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20" w:lineRule="exact"/>
        <w:jc w:val="both"/>
        <w:rPr>
          <w:rFonts w:hint="eastAsia"/>
        </w:rPr>
      </w:pPr>
      <w:bookmarkStart w:id="0" w:name="_GoBack"/>
      <w:bookmarkEnd w:id="0"/>
      <w:r>
        <w:rPr>
          <w:rFonts w:hint="eastAsia"/>
        </w:rPr>
        <w:t xml:space="preserve"> </w:t>
      </w:r>
    </w:p>
    <w:p>
      <w:pPr>
        <w:spacing w:line="590" w:lineRule="exact"/>
        <w:rPr>
          <w:rFonts w:hint="eastAsia" w:ascii="方正小标宋简体" w:eastAsia="方正小标宋简体"/>
          <w:color w:val="000000"/>
          <w:kern w:val="0"/>
          <w:sz w:val="44"/>
          <w:szCs w:val="44"/>
        </w:rPr>
      </w:pPr>
      <w:r>
        <w:rPr>
          <w:rFonts w:hint="eastAsia" w:ascii="黑体" w:hAnsi="黑体" w:eastAsia="黑体"/>
          <w:color w:val="000000"/>
          <w:sz w:val="32"/>
          <w:szCs w:val="32"/>
        </w:rPr>
        <w:t>附件1</w:t>
      </w:r>
    </w:p>
    <w:p>
      <w:pPr>
        <w:adjustRightInd w:val="0"/>
        <w:snapToGrid w:val="0"/>
        <w:spacing w:line="590" w:lineRule="exact"/>
        <w:jc w:val="center"/>
        <w:rPr>
          <w:rFonts w:hint="eastAsia" w:ascii="方正小标宋简体" w:eastAsia="方正小标宋简体"/>
          <w:color w:val="000000"/>
          <w:kern w:val="0"/>
          <w:sz w:val="44"/>
          <w:szCs w:val="44"/>
        </w:rPr>
      </w:pPr>
      <w:r>
        <w:rPr>
          <w:rFonts w:hint="eastAsia" w:ascii="方正小标宋简体" w:eastAsia="方正小标宋简体"/>
          <w:color w:val="000000"/>
          <w:kern w:val="0"/>
          <w:sz w:val="44"/>
          <w:szCs w:val="44"/>
        </w:rPr>
        <w:t xml:space="preserve"> </w:t>
      </w:r>
    </w:p>
    <w:p>
      <w:pPr>
        <w:adjustRightInd w:val="0"/>
        <w:snapToGrid w:val="0"/>
        <w:spacing w:line="590" w:lineRule="exact"/>
        <w:jc w:val="center"/>
        <w:rPr>
          <w:rFonts w:hint="eastAsia" w:ascii="方正小标宋简体" w:eastAsia="方正小标宋简体"/>
          <w:color w:val="000000"/>
          <w:kern w:val="0"/>
          <w:sz w:val="44"/>
          <w:szCs w:val="44"/>
        </w:rPr>
      </w:pPr>
      <w:r>
        <w:rPr>
          <w:rFonts w:hint="eastAsia" w:ascii="方正小标宋简体" w:eastAsia="方正小标宋简体"/>
          <w:color w:val="000000"/>
          <w:kern w:val="0"/>
          <w:sz w:val="44"/>
          <w:szCs w:val="44"/>
        </w:rPr>
        <w:t>供销合作社培育壮大工程项目市级储备指南</w:t>
      </w:r>
    </w:p>
    <w:p>
      <w:pPr>
        <w:adjustRightInd w:val="0"/>
        <w:snapToGrid w:val="0"/>
        <w:spacing w:line="590" w:lineRule="exact"/>
        <w:jc w:val="center"/>
        <w:rPr>
          <w:rFonts w:hint="eastAsia" w:ascii="仿宋_GB2312" w:eastAsia="仿宋_GB2312"/>
          <w:color w:val="000000"/>
          <w:kern w:val="0"/>
          <w:sz w:val="32"/>
          <w:szCs w:val="32"/>
        </w:rPr>
      </w:pPr>
      <w:r>
        <w:rPr>
          <w:rFonts w:hint="eastAsia" w:ascii="仿宋_GB2312" w:eastAsia="仿宋_GB2312"/>
          <w:color w:val="000000"/>
          <w:kern w:val="0"/>
          <w:sz w:val="32"/>
          <w:szCs w:val="32"/>
        </w:rPr>
        <w:t xml:space="preserve"> </w:t>
      </w:r>
    </w:p>
    <w:p>
      <w:pPr>
        <w:adjustRightInd w:val="0"/>
        <w:snapToGrid w:val="0"/>
        <w:spacing w:line="590" w:lineRule="exact"/>
        <w:ind w:firstLine="640" w:firstLineChars="200"/>
        <w:rPr>
          <w:rFonts w:hint="eastAsia" w:ascii="仿宋_GB2312" w:eastAsia="仿宋_GB2312"/>
          <w:bCs/>
          <w:color w:val="000000"/>
          <w:kern w:val="0"/>
          <w:sz w:val="32"/>
          <w:szCs w:val="32"/>
        </w:rPr>
      </w:pPr>
      <w:r>
        <w:rPr>
          <w:rFonts w:hint="eastAsia" w:ascii="仿宋_GB2312" w:eastAsia="仿宋_GB2312"/>
          <w:color w:val="000000"/>
          <w:kern w:val="0"/>
          <w:sz w:val="32"/>
          <w:szCs w:val="32"/>
        </w:rPr>
        <w:t>为贯彻落实供销总社、省供销社关于供销合作社培育壮大工程的有关要求及《中共成都市委农村工作领导小组关于印发〈成都市供销合作社培育壮大工程实施方案〉的通知》（成委农领发〔2020〕26号）精神，聚焦基层社示范社培育、村级（含社区，下同）基层社培育、乡镇为农服务综合体建设、为农服务体系建设和管理咨询服务等重点工作，支持符合条件的供销合作社围绕产前、产中、产后“全产业链”开展农业社会化服务，提升供销合作社经营服务能力和综合实力，为助力乡村振兴战略落地落实贡献供销力量。按照《成都市农业农村局政府投入“三农”重大项目储备库管理办法》（成农计〔2020〕5号）有关要求，结合我市</w:t>
      </w:r>
      <w:r>
        <w:rPr>
          <w:rFonts w:hint="eastAsia" w:ascii="仿宋_GB2312" w:eastAsia="仿宋_GB2312"/>
          <w:bCs/>
          <w:color w:val="000000"/>
          <w:kern w:val="0"/>
          <w:sz w:val="32"/>
          <w:szCs w:val="32"/>
        </w:rPr>
        <w:t>供销社系统</w:t>
      </w:r>
      <w:r>
        <w:rPr>
          <w:rFonts w:hint="eastAsia" w:ascii="仿宋_GB2312" w:eastAsia="仿宋_GB2312"/>
          <w:color w:val="000000"/>
          <w:kern w:val="0"/>
          <w:sz w:val="32"/>
          <w:szCs w:val="32"/>
        </w:rPr>
        <w:t>实际，</w:t>
      </w:r>
      <w:r>
        <w:rPr>
          <w:rFonts w:hint="eastAsia" w:ascii="仿宋_GB2312" w:eastAsia="仿宋_GB2312"/>
          <w:bCs/>
          <w:color w:val="000000"/>
          <w:kern w:val="0"/>
          <w:sz w:val="32"/>
          <w:szCs w:val="32"/>
        </w:rPr>
        <w:t>特制定本储备指南。</w:t>
      </w:r>
    </w:p>
    <w:p>
      <w:pPr>
        <w:adjustRightInd w:val="0"/>
        <w:snapToGrid w:val="0"/>
        <w:spacing w:line="590" w:lineRule="exact"/>
        <w:ind w:firstLine="640" w:firstLineChars="200"/>
        <w:rPr>
          <w:rFonts w:hint="eastAsia" w:ascii="黑体" w:hAnsi="黑体" w:eastAsia="黑体"/>
          <w:color w:val="000000"/>
          <w:kern w:val="0"/>
          <w:sz w:val="32"/>
          <w:szCs w:val="32"/>
        </w:rPr>
      </w:pPr>
      <w:r>
        <w:rPr>
          <w:rFonts w:hint="eastAsia" w:ascii="黑体" w:hAnsi="黑体" w:eastAsia="黑体"/>
          <w:color w:val="000000"/>
          <w:kern w:val="0"/>
          <w:sz w:val="32"/>
          <w:szCs w:val="32"/>
        </w:rPr>
        <w:t>一、储备方向及目标任务</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根据供销合作社培育壮大工程和成都市两项改革“后半篇”文章有关要求，加快将供销合作社建成为服务农民生产生活的综合平台，提升供销合作社在参与乡村振兴、现代农业发展、基层治理等方面的服务能力，支持供销合作社系统开展基层社示范社培育、村级基层社培育和乡镇为农服务综合体建设，进一步夯实基层组织经营实力；支持供销合作社围绕完善农业社会化服务体系、延伸产业链条，提升产前生产服务、产中农业生产托管服务和产后流通服务等农业社会化服务能力，逐步构建区域性为农综合服务平台；支持供销合作社系统为各类新型经营主体开展代理记账、行业管理、乡村治理、信息化管理等管理咨询服务，提升参与公益性服务、行业治理服务或信息化推广服务的能力水平。到2023年，全市拟新增培育省级基层社示范社80个，新组建村级基层社45个，建成乡镇为农服务综合体5个。</w:t>
      </w:r>
    </w:p>
    <w:p>
      <w:pPr>
        <w:adjustRightInd w:val="0"/>
        <w:snapToGrid w:val="0"/>
        <w:spacing w:line="590" w:lineRule="exact"/>
        <w:ind w:firstLine="640" w:firstLineChars="200"/>
        <w:rPr>
          <w:rFonts w:hint="eastAsia" w:ascii="黑体" w:hAnsi="黑体" w:eastAsia="黑体"/>
          <w:color w:val="000000"/>
          <w:kern w:val="0"/>
          <w:sz w:val="32"/>
          <w:szCs w:val="32"/>
        </w:rPr>
      </w:pPr>
      <w:r>
        <w:rPr>
          <w:rFonts w:hint="eastAsia" w:ascii="黑体" w:hAnsi="黑体" w:eastAsia="黑体"/>
          <w:color w:val="000000"/>
          <w:kern w:val="0"/>
          <w:sz w:val="32"/>
          <w:szCs w:val="32"/>
        </w:rPr>
        <w:t>二、财政投资重点及支持方式</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（一）基层社示范社培育项目</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支持供销合作社根据当地镇村调整和产业发展规划，将具备一定经济实力和服务能力的基层供销社（含镇级、村级基层社），按照省级基层社示范社建设标准，通过更新改造经营服务设施设备、拓展经营服务网络、扩大经营服务规模、提升经营服务能力等方式，培育打造成经营主导能力较强、服务功能较完备、联结农民较紧密、运行管理较规范的基层社示范社。财政投资重点用于开展农资连锁配送、农产品交易、农产品冷链、日用消费品供应等农村现代流通网络建设和开展“产加销服”全产业链、一二三产业融合发展、农村人居环境整治等服务。2022年</w:t>
      </w:r>
      <w:r>
        <w:rPr>
          <w:rFonts w:hint="eastAsia" w:ascii="仿宋_GB2312" w:eastAsia="仿宋_GB2312"/>
          <w:bCs/>
          <w:color w:val="000000"/>
          <w:kern w:val="0"/>
          <w:sz w:val="32"/>
          <w:szCs w:val="32"/>
        </w:rPr>
        <w:t>拟新增培育省级基层社示范社80个。</w:t>
      </w:r>
      <w:r>
        <w:rPr>
          <w:rFonts w:hint="eastAsia" w:ascii="仿宋_GB2312" w:eastAsia="仿宋_GB2312"/>
          <w:color w:val="000000"/>
          <w:kern w:val="0"/>
          <w:sz w:val="32"/>
          <w:szCs w:val="32"/>
        </w:rPr>
        <w:t>投资补贴方式与标准参照省供销社有关情况执行。</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（二）村级基层社培育项目</w:t>
      </w:r>
    </w:p>
    <w:p>
      <w:pPr>
        <w:overflowPunct w:val="0"/>
        <w:topLinePunct/>
        <w:autoSpaceDE w:val="0"/>
        <w:autoSpaceDN w:val="0"/>
        <w:adjustRightInd w:val="0"/>
        <w:snapToGrid w:val="0"/>
        <w:spacing w:line="590" w:lineRule="exact"/>
        <w:ind w:firstLine="643" w:firstLineChars="200"/>
        <w:rPr>
          <w:rFonts w:hint="eastAsia" w:ascii="仿宋_GB2312" w:eastAsia="仿宋_GB2312"/>
          <w:color w:val="000000"/>
          <w:kern w:val="0"/>
          <w:sz w:val="32"/>
          <w:szCs w:val="32"/>
        </w:rPr>
      </w:pPr>
      <w:r>
        <w:rPr>
          <w:rFonts w:hint="eastAsia" w:ascii="仿宋_GB2312" w:eastAsia="仿宋_GB2312"/>
          <w:b/>
          <w:color w:val="000000"/>
          <w:kern w:val="0"/>
          <w:sz w:val="32"/>
          <w:szCs w:val="32"/>
        </w:rPr>
        <w:t>1. 新建村级基层社。</w:t>
      </w:r>
      <w:r>
        <w:rPr>
          <w:rFonts w:hint="eastAsia" w:ascii="仿宋_GB2312" w:eastAsia="仿宋_GB2312"/>
          <w:bCs/>
          <w:color w:val="000000"/>
          <w:kern w:val="0"/>
          <w:sz w:val="32"/>
          <w:szCs w:val="32"/>
        </w:rPr>
        <w:t>支持供销合作社与村（社区）集体经济组织、农民专业合作</w:t>
      </w:r>
      <w:r>
        <w:rPr>
          <w:rFonts w:hint="eastAsia" w:ascii="仿宋_GB2312" w:eastAsia="仿宋_GB2312"/>
          <w:color w:val="000000"/>
          <w:kern w:val="0"/>
          <w:sz w:val="32"/>
          <w:szCs w:val="32"/>
        </w:rPr>
        <w:t>社等联合合作，共建一批综合服务型村级基层社。新组建村级基层社需按照农民专业合作社或有限责任公司性质在市场监管部门登记，供销社持股比例不低于34%，各合作方应产权归属清晰、权责明确；村级基层社与当地村（社区）集体</w:t>
      </w:r>
      <w:r>
        <w:rPr>
          <w:rFonts w:hint="eastAsia" w:ascii="仿宋_GB2312" w:eastAsia="仿宋_GB2312"/>
          <w:bCs/>
          <w:color w:val="000000"/>
          <w:kern w:val="0"/>
          <w:sz w:val="32"/>
          <w:szCs w:val="32"/>
        </w:rPr>
        <w:t>经济组织</w:t>
      </w:r>
      <w:r>
        <w:rPr>
          <w:rFonts w:hint="eastAsia" w:ascii="仿宋_GB2312" w:eastAsia="仿宋_GB2312"/>
          <w:color w:val="000000"/>
          <w:kern w:val="0"/>
          <w:sz w:val="32"/>
          <w:szCs w:val="32"/>
        </w:rPr>
        <w:t>、农民合作社等建立紧密的利益联结关系，“三会”制度和内部管理制度健全，农民社员入社比例需达到80%以上，并履行完善入社手续。财政投资重点用于新组建村级基层社开展农资连锁配送、农产品交易、农产品冷链、日用消费品供应等农村现代流通网络建设和开展“产加销服”全产业链、一二三产业融合发展、农村人居环境整治等新型农业社会化服务和养老幼教等社区生活服务。市级财政专项补助资金直接投入到各区（市）县供销社直属全资或控股社有企业、基层社（含村级基层社），参与基层社建设，形成资产由直属全资或控股社有企业、基层社持有和管护。财政投资补贴不高于总投资的50%，最高不超过30万元，2022年计划新建村级基层社20个。</w:t>
      </w:r>
    </w:p>
    <w:p>
      <w:pPr>
        <w:overflowPunct w:val="0"/>
        <w:topLinePunct/>
        <w:autoSpaceDE w:val="0"/>
        <w:autoSpaceDN w:val="0"/>
        <w:adjustRightInd w:val="0"/>
        <w:snapToGrid w:val="0"/>
        <w:spacing w:line="590" w:lineRule="exact"/>
        <w:ind w:firstLine="643" w:firstLineChars="200"/>
        <w:rPr>
          <w:rFonts w:hint="eastAsia" w:ascii="仿宋_GB2312" w:eastAsia="仿宋_GB2312"/>
          <w:bCs/>
          <w:color w:val="000000"/>
          <w:kern w:val="0"/>
          <w:sz w:val="32"/>
          <w:szCs w:val="32"/>
        </w:rPr>
      </w:pPr>
      <w:r>
        <w:rPr>
          <w:rFonts w:hint="eastAsia" w:ascii="仿宋_GB2312" w:eastAsia="仿宋_GB2312"/>
          <w:b/>
          <w:bCs/>
          <w:color w:val="000000"/>
          <w:kern w:val="0"/>
          <w:sz w:val="32"/>
          <w:szCs w:val="32"/>
        </w:rPr>
        <w:t>2. 改建镇级基层社为村级基层社。</w:t>
      </w:r>
      <w:r>
        <w:rPr>
          <w:rFonts w:hint="eastAsia" w:ascii="仿宋_GB2312" w:eastAsia="仿宋_GB2312"/>
          <w:color w:val="000000"/>
          <w:kern w:val="0"/>
          <w:sz w:val="32"/>
          <w:szCs w:val="32"/>
        </w:rPr>
        <w:t>支持供销合作社结合成都市两项改革“后半篇”文章有关要求，通过新增参股、出让股权、联合持股等方式，将有一定产业基础，与农民、村（社区）集体经济组织、农民专业合作社等联系紧密的涉改镇基层社改建为村级基层社。改建村级基层社，要按照《村级基层社建设指南》要求，确定组建形式、建设方案和管理架构等内容。财政资金重点用于新改建村级基层社开展农资连锁配送、农产品交易、农产品冷链、日用消费品供应等农村现代流通网络建设和开展“产加销服”全产业链、一二三产业融合发展、农村人居环境整治等新型农业社会化服务和养老幼教等社区生活服务。市级财政专项补助资金直接投入到各区（市）县供销社直属全资或控股社有企业、基层社（含村级基层社），参与基层社建设，形成资产由直属全资或控股社有企业、基层社持有和管护。财政投资补贴不高于总投资的50%，2022年计划改建村级基层社25个。</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（三）乡镇为农服务综合体建设项目</w:t>
      </w:r>
    </w:p>
    <w:p>
      <w:pPr>
        <w:overflowPunct w:val="0"/>
        <w:topLinePunct/>
        <w:autoSpaceDE w:val="0"/>
        <w:autoSpaceDN w:val="0"/>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采取先建后补方式，支持乡镇基层社根据当地镇村调整和产业发展规划，依托基层社现有经营服务设施和阵地，强化对基层供销社在农民入社、民主管理、利益联结上的体制机制改革，将基层社建成运行规范、以农民为主体的综合性合作经济组织；通过更新改造经营服务设施设备、拓展经营服务网络、扩大经营服务规模、提升经营服务能力等方式，拓展完善基层社综合服务功能。财政资金重点用于拓展农资供应、日用消费品销售、农产品销售、农村人居环境整治等方面服务。财政投资补贴不高于总投资的50%，2022年计划建成乡镇为农服务综合体5个。</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（四）区域性为农服务体系建设项目</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采取先建后补方式，支持供销合作社系统，立足当地主导产业和自身发展，通过拓展产前生产服务、产中农业生产托管服务和产后流通服务，提升为农服务能力，建设区域性为农综合服务体系。</w:t>
      </w:r>
    </w:p>
    <w:p>
      <w:pPr>
        <w:adjustRightInd w:val="0"/>
        <w:snapToGrid w:val="0"/>
        <w:spacing w:line="590" w:lineRule="exact"/>
        <w:ind w:firstLine="643" w:firstLineChars="200"/>
        <w:rPr>
          <w:rFonts w:hint="eastAsia" w:ascii="仿宋_GB2312" w:eastAsia="仿宋_GB2312"/>
          <w:color w:val="000000"/>
          <w:kern w:val="0"/>
          <w:sz w:val="32"/>
          <w:szCs w:val="32"/>
        </w:rPr>
      </w:pPr>
      <w:r>
        <w:rPr>
          <w:rFonts w:hint="eastAsia" w:ascii="仿宋_GB2312" w:eastAsia="仿宋_GB2312"/>
          <w:b/>
          <w:color w:val="000000"/>
          <w:kern w:val="0"/>
          <w:sz w:val="32"/>
          <w:szCs w:val="32"/>
        </w:rPr>
        <w:t>1. 产前环节。</w:t>
      </w:r>
      <w:r>
        <w:rPr>
          <w:rFonts w:hint="eastAsia" w:ascii="仿宋_GB2312" w:eastAsia="仿宋_GB2312"/>
          <w:color w:val="000000"/>
          <w:kern w:val="0"/>
          <w:sz w:val="32"/>
          <w:szCs w:val="32"/>
        </w:rPr>
        <w:t>财政投资重点支持符合条件的社有企业新建（购）或升级改造区域性农资仓储配送中心等农资流通服务设施设备；支持基层社根据农业用肥需求，在乡村新建（购）或升级改造区域性农资保供仓库及配送设施设备、新型庄稼医院、智能配肥中心等生产经营服务设施设备。单个项目财政投资补贴不高于项目总投资的50%，专项资金不得用于日常办公和工资福利等一般性管理费用支出，不得用于购置办公家具、电脑、租赁办公场地。</w:t>
      </w:r>
    </w:p>
    <w:p>
      <w:pPr>
        <w:adjustRightInd w:val="0"/>
        <w:snapToGrid w:val="0"/>
        <w:spacing w:line="590" w:lineRule="exact"/>
        <w:ind w:firstLine="643" w:firstLineChars="200"/>
        <w:rPr>
          <w:rFonts w:hint="eastAsia" w:ascii="仿宋_GB2312" w:eastAsia="仿宋_GB2312"/>
          <w:color w:val="000000"/>
          <w:kern w:val="0"/>
          <w:sz w:val="32"/>
          <w:szCs w:val="32"/>
        </w:rPr>
      </w:pPr>
      <w:r>
        <w:rPr>
          <w:rFonts w:hint="eastAsia" w:ascii="仿宋_GB2312" w:eastAsia="仿宋_GB2312"/>
          <w:b/>
          <w:color w:val="000000"/>
          <w:kern w:val="0"/>
          <w:sz w:val="32"/>
          <w:szCs w:val="32"/>
        </w:rPr>
        <w:t>2. 产中环节。</w:t>
      </w:r>
      <w:r>
        <w:rPr>
          <w:rFonts w:hint="eastAsia" w:ascii="仿宋_GB2312" w:eastAsia="仿宋_GB2312" w:cs="仿宋"/>
          <w:color w:val="000000"/>
          <w:kern w:val="0"/>
          <w:sz w:val="31"/>
          <w:szCs w:val="31"/>
        </w:rPr>
        <w:t>财政投资重点支持符合条件的社有企业、基层社面向农民专业合作社、家庭农场、小农户等农业生产经营主体提供耕、种、防、收等土地托管服务。财政投资补贴按照开展土地托管服务作业环节乘以该环节综合托管系数，折算补贴面积。原则上专项资金补助占服务价格的比例不超过30%，单季作物亩均各关键环节补助总量不超过100元（扩种大豆的可放宽比例，总额不超过150元）；对丘陵山区，原则上财政补助占服务价格的比例不超过40%，单季作物亩均各关键环节补助总量不超过130元。</w:t>
      </w:r>
    </w:p>
    <w:p>
      <w:pPr>
        <w:adjustRightInd w:val="0"/>
        <w:snapToGrid w:val="0"/>
        <w:spacing w:line="590" w:lineRule="exact"/>
        <w:ind w:firstLine="643" w:firstLineChars="200"/>
        <w:rPr>
          <w:rFonts w:hint="eastAsia" w:ascii="仿宋_GB2312" w:eastAsia="仿宋_GB2312" w:cs="仿宋"/>
          <w:color w:val="000000"/>
          <w:kern w:val="0"/>
          <w:sz w:val="31"/>
          <w:szCs w:val="31"/>
        </w:rPr>
      </w:pPr>
      <w:r>
        <w:rPr>
          <w:rFonts w:hint="eastAsia" w:ascii="仿宋_GB2312" w:eastAsia="仿宋_GB2312"/>
          <w:b/>
          <w:color w:val="000000"/>
          <w:kern w:val="0"/>
          <w:sz w:val="32"/>
          <w:szCs w:val="32"/>
        </w:rPr>
        <w:t>3. 产后环节。</w:t>
      </w:r>
      <w:r>
        <w:rPr>
          <w:rFonts w:hint="eastAsia" w:ascii="仿宋_GB2312" w:eastAsia="仿宋_GB2312" w:cs="仿宋"/>
          <w:color w:val="000000"/>
          <w:kern w:val="0"/>
          <w:sz w:val="31"/>
          <w:szCs w:val="31"/>
        </w:rPr>
        <w:t>财政投资重点支持符合条件的社有企业新建（购）或升级改造农产品加工冷链物流设施设备、区域性农产品交易（批发）市场，仓储、分拣、配送中心等流通体系；支持开展供销社系统品牌营销、电子商务等现代流通服务。支持基层社围绕农产品生产基地、园区和主产区域等，在乡村新建（购）或升级改造产地预冷仓储、初级分拣配送中心等流通体系。单</w:t>
      </w:r>
      <w:r>
        <w:rPr>
          <w:rFonts w:hint="eastAsia" w:ascii="仿宋_GB2312" w:eastAsia="仿宋_GB2312"/>
          <w:color w:val="000000"/>
          <w:kern w:val="0"/>
          <w:sz w:val="32"/>
          <w:szCs w:val="32"/>
        </w:rPr>
        <w:t>个项目财政投资补贴不高于项目总投资的</w:t>
      </w:r>
      <w:r>
        <w:rPr>
          <w:rFonts w:hint="eastAsia" w:ascii="仿宋_GB2312" w:eastAsia="仿宋_GB2312" w:cs="仿宋"/>
          <w:color w:val="000000"/>
          <w:kern w:val="0"/>
          <w:sz w:val="31"/>
          <w:szCs w:val="31"/>
        </w:rPr>
        <w:t>50%，专项资金不得用于日常办公和工资福利等一般性管理费用支出，不得用于购置办公家具、电脑、租赁办公场地。</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（五）管理咨询服务项目</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采用以奖代补方式，支持有条件的供销合作社企业开展代理记账服务、行业管理服务、乡村治理服务和信息化服务。财政投资重点对公益性较强的社会服务或有助于提升供销合作社行业治理的管理服务以及开展信息化服务推广应用给予奖补支持。会计核算类服务原则上根据服务对象（会计主体或账簿）数量核定奖补，并按照对每个服务对象（会计主体或账簿）补贴不超过1000元/年的标准，依据具体服务时间按月（不足一个月的，按照一个月计算）进行折算；开展互联网信息服务的按照不超过信息系统运维成本（含信息系统&lt;平台&gt;使用维护成本、相关应用管理服务成本、相关信息技术服务成本）50%的标准进行奖补。</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具体服务对象范围为：</w:t>
      </w:r>
    </w:p>
    <w:p>
      <w:pPr>
        <w:adjustRightInd w:val="0"/>
        <w:snapToGrid w:val="0"/>
        <w:spacing w:line="590" w:lineRule="exact"/>
        <w:ind w:firstLine="643" w:firstLineChars="200"/>
        <w:rPr>
          <w:rFonts w:hint="eastAsia" w:ascii="仿宋_GB2312" w:eastAsia="仿宋_GB2312"/>
          <w:bCs/>
          <w:color w:val="000000"/>
          <w:kern w:val="0"/>
          <w:sz w:val="32"/>
          <w:szCs w:val="32"/>
        </w:rPr>
      </w:pPr>
      <w:r>
        <w:rPr>
          <w:rFonts w:hint="eastAsia" w:ascii="仿宋_GB2312" w:eastAsia="仿宋_GB2312"/>
          <w:b/>
          <w:color w:val="000000"/>
          <w:kern w:val="0"/>
          <w:sz w:val="32"/>
          <w:szCs w:val="32"/>
        </w:rPr>
        <w:t>1. 代理记账服务。</w:t>
      </w:r>
      <w:r>
        <w:rPr>
          <w:rFonts w:hint="eastAsia" w:ascii="仿宋_GB2312" w:eastAsia="仿宋_GB2312"/>
          <w:bCs/>
          <w:color w:val="000000"/>
          <w:kern w:val="0"/>
          <w:sz w:val="32"/>
          <w:szCs w:val="32"/>
        </w:rPr>
        <w:t>主要面向下列会计主体提供服务：①村（社）集体经济组织、村股份经济合作社（联合社）、村集体资产管理公司、纳入脱贫攻坚管理的村办专业合作社；②县及县以上评定的农民专业合作社（联合社）示范社、示范性家庭农场；③基层供销社，供销社领办创办的农民专业合作社（联合社）、县乡农合联、行业协会；④实施财政专项资金项目建设的其他经济组织。</w:t>
      </w:r>
    </w:p>
    <w:p>
      <w:pPr>
        <w:adjustRightInd w:val="0"/>
        <w:snapToGrid w:val="0"/>
        <w:spacing w:line="590" w:lineRule="exact"/>
        <w:ind w:firstLine="643" w:firstLineChars="200"/>
        <w:rPr>
          <w:rFonts w:hint="eastAsia" w:ascii="仿宋_GB2312" w:eastAsia="仿宋_GB2312"/>
          <w:bCs/>
          <w:color w:val="000000"/>
          <w:kern w:val="0"/>
          <w:sz w:val="32"/>
          <w:szCs w:val="32"/>
        </w:rPr>
      </w:pPr>
      <w:r>
        <w:rPr>
          <w:rFonts w:hint="eastAsia" w:ascii="仿宋_GB2312" w:eastAsia="仿宋_GB2312"/>
          <w:b/>
          <w:color w:val="000000"/>
          <w:kern w:val="0"/>
          <w:sz w:val="32"/>
          <w:szCs w:val="32"/>
        </w:rPr>
        <w:t>2. 行业管理服务。</w:t>
      </w:r>
      <w:r>
        <w:rPr>
          <w:rFonts w:hint="eastAsia" w:ascii="仿宋_GB2312" w:eastAsia="仿宋_GB2312"/>
          <w:bCs/>
          <w:color w:val="000000"/>
          <w:kern w:val="0"/>
          <w:sz w:val="32"/>
          <w:szCs w:val="32"/>
        </w:rPr>
        <w:t>为基层供销社和社有企业提供集中统一的会计核算和财务管理服务，提升供销社的行业治理能力，夯实基层财务基础，强化社有资产监管。</w:t>
      </w:r>
    </w:p>
    <w:p>
      <w:pPr>
        <w:adjustRightInd w:val="0"/>
        <w:snapToGrid w:val="0"/>
        <w:spacing w:line="590" w:lineRule="exact"/>
        <w:ind w:firstLine="643" w:firstLineChars="200"/>
        <w:rPr>
          <w:rFonts w:hint="eastAsia" w:ascii="仿宋_GB2312" w:eastAsia="仿宋_GB2312"/>
          <w:bCs/>
          <w:color w:val="000000"/>
          <w:kern w:val="0"/>
          <w:sz w:val="32"/>
          <w:szCs w:val="32"/>
        </w:rPr>
      </w:pPr>
      <w:r>
        <w:rPr>
          <w:rFonts w:hint="eastAsia" w:ascii="仿宋_GB2312" w:eastAsia="仿宋_GB2312"/>
          <w:b/>
          <w:color w:val="000000"/>
          <w:kern w:val="0"/>
          <w:sz w:val="32"/>
          <w:szCs w:val="32"/>
        </w:rPr>
        <w:t>3. 乡村治理服务。</w:t>
      </w:r>
      <w:r>
        <w:rPr>
          <w:rFonts w:hint="eastAsia" w:ascii="仿宋_GB2312" w:eastAsia="仿宋_GB2312"/>
          <w:bCs/>
          <w:color w:val="000000"/>
          <w:kern w:val="0"/>
          <w:sz w:val="32"/>
          <w:szCs w:val="32"/>
        </w:rPr>
        <w:t>为村集体提供的“三资”管理、资产资源清查、调查统计、专账清理等服务。</w:t>
      </w:r>
    </w:p>
    <w:p>
      <w:pPr>
        <w:adjustRightInd w:val="0"/>
        <w:snapToGrid w:val="0"/>
        <w:spacing w:line="590" w:lineRule="exact"/>
        <w:ind w:firstLine="643" w:firstLineChars="200"/>
        <w:rPr>
          <w:rFonts w:hint="eastAsia" w:ascii="仿宋_GB2312" w:eastAsia="仿宋_GB2312"/>
          <w:bCs/>
          <w:color w:val="000000"/>
          <w:kern w:val="0"/>
          <w:sz w:val="32"/>
          <w:szCs w:val="32"/>
        </w:rPr>
      </w:pPr>
      <w:r>
        <w:rPr>
          <w:rFonts w:hint="eastAsia" w:ascii="仿宋_GB2312" w:eastAsia="仿宋_GB2312"/>
          <w:b/>
          <w:color w:val="000000"/>
          <w:kern w:val="0"/>
          <w:sz w:val="32"/>
          <w:szCs w:val="32"/>
        </w:rPr>
        <w:t>4. 信息化服务。</w:t>
      </w:r>
      <w:r>
        <w:rPr>
          <w:rFonts w:hint="eastAsia" w:ascii="仿宋_GB2312" w:eastAsia="仿宋_GB2312"/>
          <w:bCs/>
          <w:color w:val="000000"/>
          <w:kern w:val="0"/>
          <w:sz w:val="32"/>
          <w:szCs w:val="32"/>
        </w:rPr>
        <w:t>鼓励采用互联网信息技术开展代理记账、行业管理、乡村治理服务。</w:t>
      </w:r>
    </w:p>
    <w:p>
      <w:pPr>
        <w:adjustRightInd w:val="0"/>
        <w:snapToGrid w:val="0"/>
        <w:spacing w:line="590" w:lineRule="exact"/>
        <w:ind w:firstLine="640" w:firstLineChars="200"/>
        <w:rPr>
          <w:rFonts w:hint="eastAsia" w:ascii="黑体" w:hAnsi="黑体" w:eastAsia="黑体"/>
          <w:color w:val="000000"/>
          <w:kern w:val="0"/>
          <w:sz w:val="32"/>
          <w:szCs w:val="32"/>
        </w:rPr>
      </w:pPr>
      <w:r>
        <w:rPr>
          <w:rFonts w:hint="eastAsia" w:ascii="黑体" w:hAnsi="黑体" w:eastAsia="黑体"/>
          <w:color w:val="000000"/>
          <w:kern w:val="0"/>
          <w:sz w:val="32"/>
          <w:szCs w:val="32"/>
        </w:rPr>
        <w:t>三、主体资格</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一）申报主体为各级供销社全资或控股的社有企业、基层社（含村级基层社）；供销社系统持股不低于34%的新型农业经营主体，且为第一大股东，允许各级各地供销合作社联合社、社有企业、基层社联合持股，共同持股比例不低于34%。</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（二）</w:t>
      </w:r>
      <w:r>
        <w:rPr>
          <w:rFonts w:hint="eastAsia" w:ascii="仿宋_GB2312" w:eastAsia="仿宋_GB2312"/>
          <w:bCs/>
          <w:color w:val="000000"/>
          <w:kern w:val="0"/>
          <w:sz w:val="32"/>
          <w:szCs w:val="32"/>
        </w:rPr>
        <w:t>申报主体需在市场监管部门依法登记满1年，各出资人已按公司《章程》或《出资协议》约定比例出资。</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（三）申</w:t>
      </w:r>
      <w:r>
        <w:rPr>
          <w:rFonts w:hint="eastAsia" w:ascii="仿宋_GB2312" w:eastAsia="仿宋_GB2312"/>
          <w:bCs/>
          <w:color w:val="000000"/>
          <w:kern w:val="0"/>
          <w:sz w:val="32"/>
          <w:szCs w:val="32"/>
        </w:rPr>
        <w:t>报主体</w:t>
      </w:r>
      <w:r>
        <w:rPr>
          <w:rFonts w:hint="eastAsia" w:ascii="仿宋_GB2312" w:eastAsia="仿宋_GB2312"/>
          <w:bCs/>
          <w:color w:val="000000"/>
          <w:sz w:val="32"/>
          <w:szCs w:val="32"/>
        </w:rPr>
        <w:t>须</w:t>
      </w:r>
      <w:r>
        <w:rPr>
          <w:rFonts w:hint="eastAsia" w:ascii="仿宋_GB2312" w:eastAsia="仿宋_GB2312"/>
          <w:bCs/>
          <w:color w:val="000000"/>
          <w:kern w:val="0"/>
          <w:sz w:val="32"/>
          <w:szCs w:val="32"/>
        </w:rPr>
        <w:t>遵守国家有关法律、法规、规章和行业规范，无不良执业记录。同时</w:t>
      </w:r>
      <w:r>
        <w:rPr>
          <w:rFonts w:hint="eastAsia" w:ascii="仿宋_GB2312" w:eastAsia="仿宋_GB2312"/>
          <w:bCs/>
          <w:color w:val="000000"/>
          <w:sz w:val="32"/>
          <w:szCs w:val="32"/>
        </w:rPr>
        <w:t>须有</w:t>
      </w:r>
      <w:r>
        <w:rPr>
          <w:rFonts w:hint="eastAsia" w:ascii="仿宋_GB2312" w:eastAsia="仿宋_GB2312"/>
          <w:color w:val="000000"/>
          <w:sz w:val="32"/>
          <w:szCs w:val="32"/>
        </w:rPr>
        <w:t>健全的组织机构和内部控制制度，</w:t>
      </w:r>
      <w:r>
        <w:rPr>
          <w:rFonts w:hint="eastAsia" w:ascii="仿宋_GB2312" w:eastAsia="仿宋_GB2312"/>
          <w:bCs/>
          <w:color w:val="000000"/>
          <w:sz w:val="32"/>
          <w:szCs w:val="32"/>
        </w:rPr>
        <w:t>能够提供完整的财务资料，已纳入全国供销总社财务、统计直报系统管理，能够独立报送统计、财务报表，未被列入禁止申报资金的名单。</w:t>
      </w:r>
      <w:r>
        <w:rPr>
          <w:rFonts w:hint="eastAsia" w:ascii="仿宋_GB2312" w:eastAsia="仿宋_GB2312"/>
          <w:color w:val="000000"/>
          <w:kern w:val="0"/>
          <w:sz w:val="32"/>
          <w:szCs w:val="32"/>
        </w:rPr>
        <w:t>承诺严格遵守有关支农项目建设、审计、验收及资金管理要求。</w:t>
      </w:r>
    </w:p>
    <w:p>
      <w:pPr>
        <w:adjustRightInd w:val="0"/>
        <w:snapToGrid w:val="0"/>
        <w:spacing w:line="590" w:lineRule="exact"/>
        <w:ind w:firstLine="640" w:firstLineChars="200"/>
        <w:rPr>
          <w:rFonts w:hint="eastAsia" w:ascii="仿宋_GB2312" w:hAnsi="楷体_GB2312" w:eastAsia="仿宋_GB2312"/>
          <w:color w:val="000000"/>
          <w:kern w:val="0"/>
          <w:sz w:val="32"/>
          <w:szCs w:val="32"/>
        </w:rPr>
      </w:pPr>
      <w:r>
        <w:rPr>
          <w:rFonts w:hint="eastAsia" w:ascii="仿宋_GB2312" w:hAnsi="楷体_GB2312" w:eastAsia="仿宋_GB2312"/>
          <w:color w:val="000000"/>
          <w:kern w:val="0"/>
          <w:sz w:val="32"/>
          <w:szCs w:val="32"/>
        </w:rPr>
        <w:t>（四）支持</w:t>
      </w:r>
      <w:r>
        <w:rPr>
          <w:rFonts w:hint="eastAsia" w:ascii="仿宋_GB2312" w:eastAsia="仿宋_GB2312"/>
          <w:color w:val="000000"/>
          <w:kern w:val="0"/>
          <w:sz w:val="32"/>
          <w:szCs w:val="32"/>
        </w:rPr>
        <w:t>建设地址在成都市范围内的</w:t>
      </w:r>
      <w:r>
        <w:rPr>
          <w:rFonts w:hint="eastAsia" w:ascii="仿宋_GB2312" w:hAnsi="楷体_GB2312" w:eastAsia="仿宋_GB2312"/>
          <w:color w:val="000000"/>
          <w:kern w:val="0"/>
          <w:sz w:val="32"/>
          <w:szCs w:val="32"/>
        </w:rPr>
        <w:t>年度新建或改扩建项目，不得用于已完工项目。</w:t>
      </w:r>
      <w:r>
        <w:rPr>
          <w:rFonts w:hint="eastAsia" w:ascii="仿宋_GB2312" w:eastAsia="仿宋_GB2312"/>
          <w:color w:val="000000"/>
          <w:kern w:val="0"/>
          <w:sz w:val="32"/>
          <w:szCs w:val="32"/>
        </w:rPr>
        <w:t>对已经在以往年度安排的项目，不得重复申请。</w:t>
      </w:r>
      <w:r>
        <w:rPr>
          <w:rFonts w:hint="eastAsia" w:ascii="仿宋_GB2312" w:hAnsi="楷体_GB2312" w:eastAsia="仿宋_GB2312"/>
          <w:color w:val="000000"/>
          <w:kern w:val="0"/>
          <w:sz w:val="32"/>
          <w:szCs w:val="32"/>
        </w:rPr>
        <w:t>同一项目不得重复申请不同专项资金。</w:t>
      </w:r>
    </w:p>
    <w:p>
      <w:pPr>
        <w:adjustRightInd w:val="0"/>
        <w:snapToGrid w:val="0"/>
        <w:spacing w:line="590" w:lineRule="exact"/>
        <w:ind w:firstLine="640" w:firstLineChars="200"/>
        <w:rPr>
          <w:rFonts w:hint="eastAsia" w:ascii="仿宋_GB2312" w:eastAsia="仿宋_GB2312"/>
          <w:bCs/>
          <w:color w:val="000000"/>
          <w:kern w:val="0"/>
          <w:sz w:val="32"/>
          <w:szCs w:val="32"/>
        </w:rPr>
      </w:pPr>
      <w:r>
        <w:rPr>
          <w:rFonts w:hint="eastAsia" w:ascii="仿宋_GB2312" w:hAnsi="楷体_GB2312" w:eastAsia="仿宋_GB2312"/>
          <w:color w:val="000000"/>
          <w:kern w:val="0"/>
          <w:sz w:val="32"/>
          <w:szCs w:val="32"/>
        </w:rPr>
        <w:t>（五）其他要求。</w:t>
      </w:r>
      <w:r>
        <w:rPr>
          <w:rFonts w:hint="eastAsia" w:ascii="仿宋_GB2312" w:eastAsia="仿宋_GB2312"/>
          <w:color w:val="000000"/>
          <w:kern w:val="0"/>
          <w:sz w:val="32"/>
          <w:szCs w:val="32"/>
        </w:rPr>
        <w:t>无实质性股权关系的乡镇基层社，申报改建村级基层社项目时，可以不受主体资格第一条限制，但改建后验收前需与供销合作社建立实质性股权关系，且供销合作社持股不低于34%；新注册为村级基层社的主体，申报实施村级基层社项目的，可不受主体资格第二条注册年限限制，但应符合供销社持股比例有关要求。</w:t>
      </w:r>
      <w:r>
        <w:rPr>
          <w:rFonts w:hint="eastAsia" w:ascii="仿宋_GB2312" w:eastAsia="仿宋_GB2312"/>
          <w:bCs/>
          <w:color w:val="000000"/>
          <w:kern w:val="0"/>
          <w:sz w:val="32"/>
          <w:szCs w:val="32"/>
        </w:rPr>
        <w:t>申报基层社示范社培育项目、村级基层社培育项目的申报主体，为与村集体经济联合的，可不受主体资格第一条限制，但供销社与村集体经济联合持股应不低于50%。</w:t>
      </w:r>
      <w:r>
        <w:rPr>
          <w:rFonts w:hint="eastAsia" w:ascii="仿宋_GB2312" w:eastAsia="仿宋_GB2312"/>
          <w:color w:val="000000"/>
          <w:kern w:val="0"/>
          <w:sz w:val="32"/>
          <w:szCs w:val="32"/>
        </w:rPr>
        <w:t>申报区域性为农服务体系建设项目产中环节的申报主体，供销社持股比例须不低于34%</w:t>
      </w:r>
      <w:r>
        <w:rPr>
          <w:rFonts w:hint="eastAsia" w:ascii="仿宋_GB2312" w:hAnsi="楷体_GB2312" w:eastAsia="仿宋_GB2312" w:cs="楷体_GB2312"/>
          <w:color w:val="000000"/>
          <w:kern w:val="0"/>
          <w:sz w:val="32"/>
          <w:szCs w:val="32"/>
        </w:rPr>
        <w:t>。</w:t>
      </w:r>
      <w:r>
        <w:rPr>
          <w:rFonts w:hint="eastAsia" w:ascii="仿宋_GB2312" w:eastAsia="仿宋_GB2312"/>
          <w:color w:val="000000"/>
          <w:kern w:val="0"/>
          <w:sz w:val="32"/>
          <w:szCs w:val="32"/>
        </w:rPr>
        <w:t>申报管理咨询服务项目中代理记账服务类的申报主体，除具备上述第</w:t>
      </w:r>
      <w:r>
        <w:rPr>
          <w:rFonts w:hint="eastAsia" w:ascii="仿宋_GB2312" w:eastAsia="仿宋_GB2312"/>
          <w:bCs/>
          <w:color w:val="000000"/>
          <w:kern w:val="0"/>
          <w:sz w:val="32"/>
          <w:szCs w:val="32"/>
        </w:rPr>
        <w:t>一至四条条件外，还应具有依法取得的《代理记账许可证》。</w:t>
      </w:r>
    </w:p>
    <w:p>
      <w:pPr>
        <w:adjustRightInd w:val="0"/>
        <w:snapToGrid w:val="0"/>
        <w:spacing w:line="590" w:lineRule="exact"/>
        <w:ind w:firstLine="640" w:firstLineChars="200"/>
        <w:rPr>
          <w:rFonts w:hint="eastAsia" w:ascii="黑体" w:hAnsi="黑体" w:eastAsia="黑体"/>
          <w:color w:val="000000"/>
          <w:kern w:val="0"/>
          <w:sz w:val="32"/>
          <w:szCs w:val="32"/>
        </w:rPr>
      </w:pPr>
      <w:r>
        <w:rPr>
          <w:rFonts w:hint="eastAsia" w:ascii="黑体" w:hAnsi="黑体" w:eastAsia="黑体"/>
          <w:color w:val="000000"/>
          <w:kern w:val="0"/>
          <w:sz w:val="32"/>
          <w:szCs w:val="32"/>
        </w:rPr>
        <w:t>四、储备程序</w:t>
      </w:r>
    </w:p>
    <w:p>
      <w:pPr>
        <w:adjustRightInd w:val="0"/>
        <w:snapToGrid w:val="0"/>
        <w:spacing w:line="590" w:lineRule="exact"/>
        <w:ind w:firstLine="640" w:firstLineChars="200"/>
        <w:rPr>
          <w:rFonts w:hint="eastAsia" w:ascii="仿宋_GB2312" w:hAnsi="仿宋" w:eastAsia="仿宋_GB2312"/>
          <w:color w:val="000000"/>
          <w:kern w:val="0"/>
          <w:sz w:val="32"/>
          <w:szCs w:val="32"/>
        </w:rPr>
      </w:pPr>
      <w:r>
        <w:rPr>
          <w:rFonts w:hint="eastAsia" w:ascii="楷体_GB2312" w:eastAsia="楷体_GB2312"/>
          <w:color w:val="000000"/>
          <w:kern w:val="0"/>
          <w:sz w:val="32"/>
          <w:szCs w:val="32"/>
        </w:rPr>
        <w:t>（一）公开发布储备指南</w:t>
      </w:r>
      <w:r>
        <w:rPr>
          <w:rFonts w:hint="eastAsia" w:ascii="仿宋_GB2312" w:eastAsia="仿宋_GB2312"/>
          <w:color w:val="000000"/>
          <w:kern w:val="0"/>
          <w:sz w:val="32"/>
          <w:szCs w:val="32"/>
        </w:rPr>
        <w:t>。</w:t>
      </w:r>
      <w:r>
        <w:rPr>
          <w:rFonts w:hint="eastAsia" w:ascii="仿宋_GB2312" w:hAnsi="仿宋" w:eastAsia="仿宋_GB2312"/>
          <w:color w:val="000000"/>
          <w:kern w:val="0"/>
          <w:sz w:val="32"/>
          <w:szCs w:val="32"/>
        </w:rPr>
        <w:t>市、县两级同时在</w:t>
      </w:r>
      <w:r>
        <w:rPr>
          <w:rFonts w:hint="eastAsia" w:ascii="仿宋_GB2312" w:eastAsia="仿宋_GB2312"/>
          <w:color w:val="000000"/>
          <w:kern w:val="0"/>
          <w:sz w:val="32"/>
          <w:szCs w:val="32"/>
        </w:rPr>
        <w:t>其部门信息网（当地</w:t>
      </w:r>
      <w:r>
        <w:rPr>
          <w:rFonts w:hint="eastAsia" w:ascii="仿宋_GB2312" w:hAnsi="仿宋" w:eastAsia="仿宋_GB2312"/>
          <w:color w:val="000000"/>
          <w:kern w:val="0"/>
          <w:sz w:val="32"/>
          <w:szCs w:val="32"/>
        </w:rPr>
        <w:t>政务信息</w:t>
      </w:r>
      <w:r>
        <w:rPr>
          <w:rFonts w:hint="eastAsia" w:ascii="仿宋_GB2312" w:eastAsia="仿宋_GB2312"/>
          <w:color w:val="000000"/>
          <w:kern w:val="0"/>
          <w:sz w:val="32"/>
          <w:szCs w:val="32"/>
        </w:rPr>
        <w:t>网站）</w:t>
      </w:r>
      <w:r>
        <w:rPr>
          <w:rFonts w:hint="eastAsia" w:ascii="仿宋_GB2312" w:hAnsi="宋体" w:eastAsia="仿宋_GB2312"/>
          <w:color w:val="000000"/>
          <w:kern w:val="0"/>
          <w:sz w:val="32"/>
          <w:szCs w:val="32"/>
        </w:rPr>
        <w:t>公开</w:t>
      </w:r>
      <w:r>
        <w:rPr>
          <w:rFonts w:hint="eastAsia" w:ascii="仿宋_GB2312" w:hAnsi="仿宋" w:eastAsia="仿宋_GB2312"/>
          <w:color w:val="000000"/>
          <w:kern w:val="0"/>
          <w:sz w:val="32"/>
          <w:szCs w:val="32"/>
        </w:rPr>
        <w:t>发布项目储备指南，对项目政策进行广泛宣传，</w:t>
      </w:r>
      <w:r>
        <w:rPr>
          <w:rFonts w:hint="eastAsia" w:ascii="仿宋_GB2312" w:hAnsi="仿宋" w:eastAsia="仿宋_GB2312" w:cs="黑体"/>
          <w:color w:val="000000"/>
          <w:kern w:val="0"/>
          <w:sz w:val="32"/>
          <w:szCs w:val="32"/>
        </w:rPr>
        <w:t>按照</w:t>
      </w:r>
      <w:r>
        <w:rPr>
          <w:rFonts w:hint="eastAsia" w:ascii="仿宋_GB2312" w:hAnsi="宋体" w:eastAsia="仿宋_GB2312"/>
          <w:color w:val="000000"/>
          <w:kern w:val="0"/>
          <w:sz w:val="32"/>
          <w:szCs w:val="32"/>
        </w:rPr>
        <w:t>公开、公正、公平原则征集储备</w:t>
      </w:r>
      <w:r>
        <w:rPr>
          <w:rFonts w:hint="eastAsia" w:ascii="仿宋_GB2312" w:hAnsi="仿宋" w:eastAsia="仿宋_GB2312"/>
          <w:color w:val="000000"/>
          <w:kern w:val="0"/>
          <w:sz w:val="32"/>
          <w:szCs w:val="32"/>
        </w:rPr>
        <w:t>项目。</w:t>
      </w:r>
    </w:p>
    <w:p>
      <w:pPr>
        <w:adjustRightInd w:val="0"/>
        <w:snapToGrid w:val="0"/>
        <w:spacing w:line="590" w:lineRule="exact"/>
        <w:ind w:firstLine="640" w:firstLineChars="200"/>
        <w:rPr>
          <w:rFonts w:hint="eastAsia" w:ascii="仿宋_GB2312" w:hAnsi="宋体" w:eastAsia="仿宋_GB2312"/>
          <w:color w:val="000000"/>
          <w:kern w:val="0"/>
          <w:sz w:val="32"/>
          <w:szCs w:val="32"/>
        </w:rPr>
      </w:pPr>
      <w:r>
        <w:rPr>
          <w:rFonts w:hint="eastAsia" w:ascii="楷体_GB2312" w:eastAsia="楷体_GB2312"/>
          <w:color w:val="000000"/>
          <w:kern w:val="0"/>
          <w:sz w:val="32"/>
          <w:szCs w:val="32"/>
        </w:rPr>
        <w:t>（二）主体申报。</w:t>
      </w:r>
      <w:r>
        <w:rPr>
          <w:rFonts w:hint="eastAsia" w:ascii="仿宋_GB2312" w:eastAsia="仿宋_GB2312"/>
          <w:color w:val="000000"/>
          <w:kern w:val="0"/>
          <w:sz w:val="32"/>
          <w:szCs w:val="32"/>
        </w:rPr>
        <w:t>符合条件的申报主体向主管部门提交储备项目建议书及有关项目佐证材料。各区（市）县供销社、成都益民集团</w:t>
      </w:r>
      <w:r>
        <w:rPr>
          <w:rFonts w:hint="eastAsia" w:ascii="仿宋_GB2312" w:hAnsi="宋体" w:eastAsia="仿宋_GB2312"/>
          <w:color w:val="000000"/>
          <w:kern w:val="0"/>
          <w:sz w:val="32"/>
          <w:szCs w:val="32"/>
        </w:rPr>
        <w:t>对</w:t>
      </w:r>
      <w:r>
        <w:rPr>
          <w:rFonts w:hint="eastAsia" w:ascii="仿宋_GB2312" w:hAnsi="仿宋" w:eastAsia="仿宋_GB2312" w:cs="黑体"/>
          <w:color w:val="000000"/>
          <w:kern w:val="0"/>
          <w:sz w:val="32"/>
          <w:szCs w:val="32"/>
        </w:rPr>
        <w:t>项目是否符合储备指南要求、项目申报材料完整性、可行性等进行</w:t>
      </w:r>
      <w:r>
        <w:rPr>
          <w:rFonts w:hint="eastAsia" w:ascii="仿宋_GB2312" w:hAnsi="宋体" w:eastAsia="仿宋_GB2312"/>
          <w:color w:val="000000"/>
          <w:kern w:val="0"/>
          <w:sz w:val="32"/>
          <w:szCs w:val="32"/>
        </w:rPr>
        <w:t>初核。</w:t>
      </w:r>
    </w:p>
    <w:p>
      <w:pPr>
        <w:adjustRightInd w:val="0"/>
        <w:snapToGrid w:val="0"/>
        <w:spacing w:line="590" w:lineRule="exact"/>
        <w:ind w:firstLine="640" w:firstLineChars="200"/>
        <w:rPr>
          <w:rFonts w:hint="eastAsia" w:ascii="仿宋_GB2312" w:hAnsi="仿宋" w:eastAsia="仿宋_GB2312"/>
          <w:color w:val="000000"/>
          <w:kern w:val="0"/>
          <w:sz w:val="32"/>
          <w:szCs w:val="32"/>
        </w:rPr>
      </w:pPr>
      <w:r>
        <w:rPr>
          <w:rFonts w:hint="eastAsia" w:ascii="楷体_GB2312" w:eastAsia="楷体_GB2312"/>
          <w:color w:val="000000"/>
          <w:kern w:val="0"/>
          <w:sz w:val="32"/>
          <w:szCs w:val="32"/>
        </w:rPr>
        <w:t>（三）储备项目推荐。</w:t>
      </w:r>
      <w:r>
        <w:rPr>
          <w:rFonts w:hint="eastAsia" w:ascii="仿宋_GB2312" w:hAnsi="宋体" w:eastAsia="仿宋_GB2312"/>
          <w:color w:val="000000"/>
          <w:kern w:val="0"/>
          <w:sz w:val="32"/>
          <w:szCs w:val="32"/>
        </w:rPr>
        <w:t>各区（市）县供销社完成县级项目备选库入库程序后，择优选择推荐，将《储备项目建议书》和项目佐证材料上报供销处初审；成都益民集团直接将初核通过《储备项目建议书》和项目佐证材料报送供销处初审。初审合格后，通知各单位以正式文件推荐报送市供销社</w:t>
      </w:r>
      <w:r>
        <w:rPr>
          <w:rFonts w:hint="eastAsia" w:ascii="仿宋_GB2312" w:eastAsia="仿宋_GB2312"/>
          <w:color w:val="000000"/>
          <w:kern w:val="0"/>
          <w:sz w:val="32"/>
          <w:szCs w:val="32"/>
        </w:rPr>
        <w:t>。</w:t>
      </w:r>
    </w:p>
    <w:p>
      <w:pPr>
        <w:adjustRightInd w:val="0"/>
        <w:snapToGrid w:val="0"/>
        <w:spacing w:line="590" w:lineRule="exact"/>
        <w:ind w:firstLine="640" w:firstLineChars="200"/>
        <w:rPr>
          <w:rFonts w:hint="eastAsia" w:ascii="仿宋_GB2312" w:hAnsi="仿宋" w:eastAsia="仿宋_GB2312" w:cs="黑体"/>
          <w:color w:val="000000"/>
          <w:kern w:val="0"/>
          <w:sz w:val="32"/>
          <w:szCs w:val="32"/>
        </w:rPr>
      </w:pPr>
      <w:r>
        <w:rPr>
          <w:rFonts w:hint="eastAsia" w:ascii="楷体_GB2312" w:eastAsia="楷体_GB2312"/>
          <w:color w:val="000000"/>
          <w:kern w:val="0"/>
          <w:sz w:val="32"/>
          <w:szCs w:val="32"/>
        </w:rPr>
        <w:t>（四）市级储备入库评审。</w:t>
      </w:r>
      <w:r>
        <w:rPr>
          <w:rFonts w:hint="eastAsia" w:ascii="仿宋_GB2312" w:hAnsi="仿宋" w:eastAsia="仿宋_GB2312" w:cs="黑体"/>
          <w:color w:val="000000"/>
          <w:kern w:val="0"/>
          <w:sz w:val="32"/>
          <w:szCs w:val="32"/>
        </w:rPr>
        <w:t>市供销社根据储备项目收集情况，适时组织专家对各单位推荐项目进行储备入库评审，对评审通过的项目区分成熟型和成长型管理，并报经党组审议后，按类型纳入市级储备项目库管理。</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楷体_GB2312" w:eastAsia="楷体_GB2312"/>
          <w:color w:val="000000"/>
          <w:kern w:val="0"/>
          <w:sz w:val="32"/>
          <w:szCs w:val="32"/>
        </w:rPr>
        <w:t>（五）入库结果公示及结果运用。</w:t>
      </w:r>
      <w:r>
        <w:rPr>
          <w:rFonts w:hint="eastAsia" w:ascii="仿宋_GB2312" w:eastAsia="仿宋_GB2312"/>
          <w:color w:val="000000"/>
          <w:kern w:val="0"/>
          <w:sz w:val="32"/>
          <w:szCs w:val="32"/>
        </w:rPr>
        <w:t>按照《成都市农业农村局政府投入“三农”重大项目储备库管理办法》（成农计〔2020〕5号）有关规定执行。</w:t>
      </w:r>
    </w:p>
    <w:p>
      <w:pPr>
        <w:adjustRightInd w:val="0"/>
        <w:snapToGrid w:val="0"/>
        <w:spacing w:line="590" w:lineRule="exact"/>
        <w:ind w:firstLine="640" w:firstLineChars="200"/>
        <w:rPr>
          <w:rFonts w:hint="eastAsia" w:ascii="黑体" w:hAnsi="黑体" w:eastAsia="黑体"/>
          <w:color w:val="000000"/>
          <w:kern w:val="0"/>
          <w:sz w:val="32"/>
          <w:szCs w:val="32"/>
        </w:rPr>
      </w:pPr>
      <w:r>
        <w:rPr>
          <w:rFonts w:hint="eastAsia" w:ascii="黑体" w:hAnsi="黑体" w:eastAsia="黑体"/>
          <w:color w:val="000000"/>
          <w:kern w:val="0"/>
          <w:sz w:val="32"/>
          <w:szCs w:val="32"/>
        </w:rPr>
        <w:t>五、有关要求</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（一）储备项目推荐要求</w:t>
      </w:r>
    </w:p>
    <w:p>
      <w:pPr>
        <w:adjustRightInd w:val="0"/>
        <w:snapToGrid w:val="0"/>
        <w:spacing w:line="590" w:lineRule="exact"/>
        <w:ind w:firstLine="640" w:firstLineChars="200"/>
        <w:rPr>
          <w:rFonts w:hint="eastAsia" w:ascii="仿宋_GB2312" w:hAnsi="仿宋" w:eastAsia="仿宋_GB2312" w:cs="黑体"/>
          <w:color w:val="000000"/>
          <w:kern w:val="0"/>
          <w:sz w:val="32"/>
          <w:szCs w:val="32"/>
        </w:rPr>
      </w:pPr>
      <w:r>
        <w:rPr>
          <w:rFonts w:hint="eastAsia" w:ascii="仿宋_GB2312" w:hAnsi="仿宋" w:eastAsia="仿宋_GB2312" w:cs="黑体"/>
          <w:color w:val="000000"/>
          <w:kern w:val="0"/>
          <w:sz w:val="32"/>
          <w:szCs w:val="32"/>
        </w:rPr>
        <w:t>1. 县级正式推荐文件（含</w:t>
      </w:r>
      <w:r>
        <w:rPr>
          <w:rFonts w:hint="eastAsia" w:ascii="仿宋_GB2312" w:eastAsia="仿宋_GB2312"/>
          <w:color w:val="000000"/>
          <w:kern w:val="0"/>
          <w:sz w:val="32"/>
          <w:szCs w:val="32"/>
        </w:rPr>
        <w:t>储备项目推荐表，推荐建议</w:t>
      </w:r>
      <w:r>
        <w:rPr>
          <w:rFonts w:hint="eastAsia" w:ascii="仿宋_GB2312" w:hAnsi="仿宋" w:eastAsia="仿宋_GB2312" w:cs="黑体"/>
          <w:color w:val="000000"/>
          <w:kern w:val="0"/>
          <w:sz w:val="32"/>
          <w:szCs w:val="32"/>
        </w:rPr>
        <w:t>）</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2. 各申报主体储备项目建议书</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（1）申报材料真实性承诺书</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（2）申报表</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（3）申报单位基本情况表（村级基层社建设项目还需提供合作共建单位基本情况表）</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（4）实施方案（含绩效目标表、实施进度计划）</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（5）项目管理有关制度（</w:t>
      </w:r>
      <w:r>
        <w:rPr>
          <w:rFonts w:hint="eastAsia" w:ascii="仿宋_GB2312" w:hAnsi="宋体" w:eastAsia="仿宋_GB2312"/>
          <w:color w:val="000000"/>
          <w:kern w:val="0"/>
          <w:sz w:val="32"/>
          <w:szCs w:val="32"/>
        </w:rPr>
        <w:t>内部管理规章制度</w:t>
      </w:r>
      <w:r>
        <w:rPr>
          <w:rFonts w:hint="eastAsia" w:ascii="仿宋_GB2312" w:eastAsia="仿宋_GB2312"/>
          <w:color w:val="000000"/>
          <w:kern w:val="0"/>
          <w:sz w:val="32"/>
          <w:szCs w:val="32"/>
        </w:rPr>
        <w:t>）</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（6）申报主体资质证明（营业执照、信用信息查询证明，供销社持股比例证明，有关服务资质证明）</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（7）财务报表（资产负债表、利润表、现金流量表）</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（8）其他影响项目实施的资料，包含但不限于用地证明（土地、房屋证明）、环保证明、上年度审计报告等材料。</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（二）报送时间要求</w:t>
      </w:r>
    </w:p>
    <w:p>
      <w:pPr>
        <w:adjustRightInd w:val="0"/>
        <w:snapToGrid w:val="0"/>
        <w:spacing w:line="590" w:lineRule="exact"/>
        <w:ind w:firstLine="640"/>
        <w:rPr>
          <w:rFonts w:hint="eastAsia" w:ascii="仿宋_GB2312" w:hAnsi="仿宋" w:eastAsia="仿宋_GB2312" w:cs="黑体"/>
          <w:color w:val="000000"/>
          <w:kern w:val="0"/>
          <w:sz w:val="32"/>
          <w:szCs w:val="32"/>
        </w:rPr>
      </w:pPr>
      <w:r>
        <w:rPr>
          <w:rFonts w:hint="eastAsia" w:ascii="仿宋_GB2312" w:eastAsia="仿宋_GB2312"/>
          <w:color w:val="000000"/>
          <w:kern w:val="0"/>
          <w:sz w:val="32"/>
          <w:szCs w:val="32"/>
        </w:rPr>
        <w:t>县级推荐项目需</w:t>
      </w:r>
      <w:r>
        <w:rPr>
          <w:rFonts w:hint="eastAsia" w:ascii="仿宋_GB2312" w:hAnsi="仿宋" w:eastAsia="仿宋_GB2312" w:cs="黑体"/>
          <w:color w:val="000000"/>
          <w:kern w:val="0"/>
          <w:sz w:val="32"/>
          <w:szCs w:val="32"/>
        </w:rPr>
        <w:t>于每季度月末20日前报送市供销社。</w:t>
      </w:r>
    </w:p>
    <w:p>
      <w:pPr>
        <w:adjustRightInd w:val="0"/>
        <w:snapToGrid w:val="0"/>
        <w:spacing w:line="590" w:lineRule="exact"/>
        <w:ind w:firstLine="640"/>
        <w:rPr>
          <w:rFonts w:hint="eastAsia" w:ascii="仿宋_GB2312" w:hAnsi="仿宋" w:eastAsia="仿宋_GB2312" w:cs="黑体"/>
          <w:color w:val="000000"/>
          <w:kern w:val="0"/>
          <w:sz w:val="32"/>
          <w:szCs w:val="32"/>
        </w:rPr>
      </w:pPr>
      <w:r>
        <w:rPr>
          <w:rFonts w:hint="eastAsia" w:ascii="仿宋_GB2312" w:hAnsi="仿宋" w:eastAsia="仿宋_GB2312" w:cs="黑体"/>
          <w:color w:val="000000"/>
          <w:kern w:val="0"/>
          <w:sz w:val="32"/>
          <w:szCs w:val="32"/>
        </w:rPr>
        <w:t xml:space="preserve"> </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附件：1. 储备项目推荐表</w:t>
      </w:r>
    </w:p>
    <w:p>
      <w:pPr>
        <w:adjustRightInd w:val="0"/>
        <w:snapToGrid w:val="0"/>
        <w:spacing w:line="590" w:lineRule="exact"/>
        <w:ind w:firstLine="1600" w:firstLineChars="500"/>
        <w:rPr>
          <w:rFonts w:hint="eastAsia" w:ascii="仿宋_GB2312" w:eastAsia="仿宋_GB2312"/>
          <w:color w:val="000000"/>
          <w:kern w:val="0"/>
          <w:sz w:val="32"/>
          <w:szCs w:val="32"/>
        </w:rPr>
      </w:pPr>
      <w:r>
        <w:rPr>
          <w:rFonts w:hint="eastAsia" w:ascii="仿宋_GB2312" w:eastAsia="仿宋_GB2312"/>
          <w:color w:val="000000"/>
          <w:kern w:val="0"/>
          <w:sz w:val="32"/>
          <w:szCs w:val="32"/>
        </w:rPr>
        <w:t>2. 储备项目建议书提纲（通用模板）</w:t>
      </w:r>
    </w:p>
    <w:p>
      <w:pPr>
        <w:adjustRightInd w:val="0"/>
        <w:snapToGrid w:val="0"/>
        <w:spacing w:line="590" w:lineRule="exact"/>
        <w:ind w:firstLine="640"/>
        <w:rPr>
          <w:rFonts w:hint="eastAsia" w:ascii="仿宋_GB2312" w:eastAsia="仿宋_GB2312"/>
          <w:color w:val="000000"/>
          <w:kern w:val="0"/>
          <w:sz w:val="32"/>
          <w:szCs w:val="32"/>
        </w:rPr>
      </w:pPr>
      <w:r>
        <w:rPr>
          <w:rFonts w:hint="eastAsia" w:ascii="仿宋_GB2312" w:eastAsia="仿宋_GB2312"/>
          <w:color w:val="000000"/>
          <w:kern w:val="0"/>
          <w:sz w:val="32"/>
          <w:szCs w:val="32"/>
        </w:rPr>
        <w:t xml:space="preserve"> </w:t>
      </w:r>
    </w:p>
    <w:p>
      <w:pPr>
        <w:adjustRightInd w:val="0"/>
        <w:snapToGrid w:val="0"/>
        <w:spacing w:line="590" w:lineRule="exact"/>
        <w:ind w:firstLine="640"/>
        <w:rPr>
          <w:rFonts w:hint="eastAsia" w:ascii="仿宋_GB2312" w:eastAsia="仿宋_GB2312"/>
          <w:color w:val="000000"/>
          <w:kern w:val="0"/>
          <w:sz w:val="32"/>
          <w:szCs w:val="32"/>
        </w:rPr>
      </w:pPr>
      <w:r>
        <w:rPr>
          <w:rFonts w:hint="eastAsia" w:ascii="仿宋_GB2312" w:eastAsia="仿宋_GB2312"/>
          <w:color w:val="000000"/>
          <w:kern w:val="0"/>
          <w:sz w:val="32"/>
          <w:szCs w:val="32"/>
        </w:rPr>
        <w:t xml:space="preserve"> </w:t>
      </w:r>
    </w:p>
    <w:p>
      <w:pPr>
        <w:adjustRightInd w:val="0"/>
        <w:snapToGrid w:val="0"/>
        <w:spacing w:line="590" w:lineRule="exact"/>
        <w:ind w:firstLine="5120" w:firstLineChars="1600"/>
        <w:rPr>
          <w:rFonts w:hint="eastAsia" w:ascii="仿宋_GB2312" w:eastAsia="仿宋_GB2312"/>
          <w:color w:val="000000"/>
          <w:kern w:val="0"/>
          <w:sz w:val="32"/>
          <w:szCs w:val="32"/>
        </w:rPr>
      </w:pPr>
      <w:r>
        <w:rPr>
          <w:rFonts w:hint="eastAsia" w:ascii="仿宋_GB2312" w:eastAsia="仿宋_GB2312"/>
          <w:color w:val="000000"/>
          <w:kern w:val="0"/>
          <w:sz w:val="32"/>
          <w:szCs w:val="32"/>
        </w:rPr>
        <w:t xml:space="preserve"> </w:t>
      </w:r>
    </w:p>
    <w:p>
      <w:pPr>
        <w:adjustRightInd w:val="0"/>
        <w:snapToGrid w:val="0"/>
        <w:spacing w:line="590" w:lineRule="exact"/>
        <w:ind w:firstLine="5120" w:firstLineChars="1600"/>
        <w:rPr>
          <w:rFonts w:hint="eastAsia" w:ascii="仿宋_GB2312" w:eastAsia="仿宋_GB2312"/>
          <w:color w:val="000000"/>
          <w:kern w:val="0"/>
          <w:sz w:val="32"/>
          <w:szCs w:val="32"/>
        </w:rPr>
      </w:pPr>
      <w:r>
        <w:rPr>
          <w:rFonts w:hint="eastAsia" w:ascii="仿宋_GB2312" w:eastAsia="仿宋_GB2312"/>
          <w:color w:val="000000"/>
          <w:kern w:val="0"/>
          <w:sz w:val="32"/>
          <w:szCs w:val="32"/>
        </w:rPr>
        <w:t xml:space="preserve"> </w:t>
      </w:r>
    </w:p>
    <w:p>
      <w:pPr>
        <w:adjustRightInd w:val="0"/>
        <w:snapToGrid w:val="0"/>
        <w:spacing w:line="590" w:lineRule="exact"/>
        <w:ind w:firstLine="5120" w:firstLineChars="1600"/>
        <w:rPr>
          <w:rFonts w:hint="eastAsia" w:ascii="仿宋_GB2312" w:eastAsia="仿宋_GB2312"/>
          <w:color w:val="000000"/>
          <w:kern w:val="0"/>
          <w:sz w:val="32"/>
          <w:szCs w:val="32"/>
        </w:rPr>
      </w:pPr>
      <w:r>
        <w:rPr>
          <w:rFonts w:hint="eastAsia" w:ascii="仿宋_GB2312" w:eastAsia="仿宋_GB2312"/>
          <w:color w:val="000000"/>
          <w:kern w:val="0"/>
          <w:sz w:val="32"/>
          <w:szCs w:val="32"/>
        </w:rPr>
        <w:t xml:space="preserve"> </w:t>
      </w:r>
    </w:p>
    <w:p>
      <w:pPr>
        <w:adjustRightInd w:val="0"/>
        <w:snapToGrid w:val="0"/>
        <w:spacing w:line="590" w:lineRule="exact"/>
        <w:rPr>
          <w:rFonts w:hint="eastAsia" w:ascii="仿宋_GB2312" w:eastAsia="仿宋_GB2312"/>
          <w:kern w:val="0"/>
          <w:sz w:val="32"/>
          <w:szCs w:val="32"/>
        </w:rPr>
      </w:pPr>
      <w:r>
        <w:rPr>
          <w:rFonts w:hint="eastAsia" w:ascii="黑体" w:hAnsi="黑体" w:eastAsia="黑体"/>
          <w:kern w:val="0"/>
          <w:sz w:val="32"/>
          <w:szCs w:val="32"/>
        </w:rPr>
        <w:br w:type="page"/>
      </w:r>
      <w:r>
        <w:rPr>
          <w:rFonts w:hint="eastAsia" w:ascii="黑体" w:hAnsi="黑体" w:eastAsia="黑体"/>
          <w:kern w:val="0"/>
          <w:sz w:val="32"/>
          <w:szCs w:val="32"/>
        </w:rPr>
        <w:t>附件1</w:t>
      </w:r>
    </w:p>
    <w:p>
      <w:pPr>
        <w:adjustRightInd w:val="0"/>
        <w:snapToGrid w:val="0"/>
        <w:spacing w:line="590" w:lineRule="exact"/>
        <w:jc w:val="center"/>
        <w:rPr>
          <w:rFonts w:hint="eastAsia" w:ascii="方正小标宋简体" w:eastAsia="方正小标宋简体"/>
          <w:kern w:val="0"/>
          <w:sz w:val="44"/>
          <w:szCs w:val="44"/>
        </w:rPr>
      </w:pPr>
      <w:r>
        <w:rPr>
          <w:rFonts w:hint="eastAsia" w:ascii="方正小标宋简体" w:eastAsia="方正小标宋简体"/>
          <w:kern w:val="0"/>
          <w:sz w:val="44"/>
          <w:szCs w:val="44"/>
        </w:rPr>
        <w:t>储备项目推荐表</w:t>
      </w:r>
    </w:p>
    <w:p>
      <w:pPr>
        <w:adjustRightInd w:val="0"/>
        <w:snapToGrid w:val="0"/>
        <w:spacing w:before="100" w:beforeAutospacing="1" w:line="590" w:lineRule="exact"/>
        <w:ind w:firstLine="420" w:firstLineChars="200"/>
        <w:rPr>
          <w:rFonts w:hint="eastAsia" w:ascii="Times New Roman" w:hAnsi="Times New Roman"/>
          <w:kern w:val="0"/>
        </w:rPr>
      </w:pPr>
      <w:r>
        <w:rPr>
          <w:rFonts w:ascii="Times New Roman" w:hAnsi="Times New Roman"/>
          <w:kern w:val="0"/>
        </w:rPr>
        <w:t xml:space="preserve"> </w:t>
      </w:r>
    </w:p>
    <w:tbl>
      <w:tblPr>
        <w:tblStyle w:val="6"/>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909"/>
        <w:gridCol w:w="525"/>
        <w:gridCol w:w="510"/>
        <w:gridCol w:w="525"/>
        <w:gridCol w:w="1141"/>
        <w:gridCol w:w="808"/>
        <w:gridCol w:w="1050"/>
        <w:gridCol w:w="720"/>
        <w:gridCol w:w="1150"/>
        <w:gridCol w:w="1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583" w:type="dxa"/>
            <w:vMerge w:val="restar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ascii="仿宋_GB2312" w:eastAsia="仿宋_GB2312"/>
                <w:kern w:val="0"/>
                <w:sz w:val="24"/>
                <w:szCs w:val="24"/>
              </w:rPr>
            </w:pPr>
            <w:r>
              <w:rPr>
                <w:rFonts w:hint="eastAsia" w:ascii="仿宋_GB2312" w:eastAsia="仿宋_GB2312"/>
                <w:kern w:val="0"/>
                <w:sz w:val="24"/>
                <w:szCs w:val="24"/>
              </w:rPr>
              <w:t>序号</w:t>
            </w:r>
          </w:p>
        </w:tc>
        <w:tc>
          <w:tcPr>
            <w:tcW w:w="909" w:type="dxa"/>
            <w:vMerge w:val="restart"/>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区（市）县</w:t>
            </w:r>
          </w:p>
        </w:tc>
        <w:tc>
          <w:tcPr>
            <w:tcW w:w="525" w:type="dxa"/>
            <w:vMerge w:val="restart"/>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申报主体</w:t>
            </w:r>
          </w:p>
        </w:tc>
        <w:tc>
          <w:tcPr>
            <w:tcW w:w="510" w:type="dxa"/>
            <w:vMerge w:val="restart"/>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建设地点</w:t>
            </w:r>
          </w:p>
        </w:tc>
        <w:tc>
          <w:tcPr>
            <w:tcW w:w="525" w:type="dxa"/>
            <w:vMerge w:val="restart"/>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建设期限</w:t>
            </w:r>
          </w:p>
        </w:tc>
        <w:tc>
          <w:tcPr>
            <w:tcW w:w="1141" w:type="dxa"/>
            <w:vMerge w:val="restart"/>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项目实施内容</w:t>
            </w:r>
          </w:p>
        </w:tc>
        <w:tc>
          <w:tcPr>
            <w:tcW w:w="2578" w:type="dxa"/>
            <w:gridSpan w:val="3"/>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项目投资计划（万元）</w:t>
            </w:r>
          </w:p>
        </w:tc>
        <w:tc>
          <w:tcPr>
            <w:tcW w:w="1150" w:type="dxa"/>
            <w:vMerge w:val="restart"/>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财政资金涉及建设内容</w:t>
            </w:r>
          </w:p>
        </w:tc>
        <w:tc>
          <w:tcPr>
            <w:tcW w:w="1290" w:type="dxa"/>
            <w:vMerge w:val="restart"/>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58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kern w:val="0"/>
                <w:sz w:val="24"/>
                <w:szCs w:val="24"/>
              </w:rPr>
            </w:pPr>
          </w:p>
        </w:tc>
        <w:tc>
          <w:tcPr>
            <w:tcW w:w="3610" w:type="dxa"/>
            <w:vMerge w:val="continue"/>
            <w:tcBorders>
              <w:top w:val="single" w:color="auto" w:sz="4" w:space="0"/>
              <w:left w:val="nil"/>
              <w:bottom w:val="single" w:color="auto" w:sz="4" w:space="0"/>
              <w:right w:val="single" w:color="auto" w:sz="4" w:space="0"/>
            </w:tcBorders>
            <w:vAlign w:val="center"/>
          </w:tcPr>
          <w:p>
            <w:pPr>
              <w:widowControl/>
              <w:jc w:val="left"/>
              <w:rPr>
                <w:rFonts w:ascii="仿宋_GB2312" w:eastAsia="仿宋_GB2312"/>
                <w:kern w:val="0"/>
                <w:sz w:val="24"/>
                <w:szCs w:val="24"/>
              </w:rPr>
            </w:pPr>
          </w:p>
        </w:tc>
        <w:tc>
          <w:tcPr>
            <w:tcW w:w="525" w:type="dxa"/>
            <w:vMerge w:val="continue"/>
            <w:tcBorders>
              <w:top w:val="single" w:color="auto" w:sz="4" w:space="0"/>
              <w:left w:val="nil"/>
              <w:bottom w:val="single" w:color="auto" w:sz="4" w:space="0"/>
              <w:right w:val="single" w:color="auto" w:sz="4" w:space="0"/>
            </w:tcBorders>
            <w:vAlign w:val="center"/>
          </w:tcPr>
          <w:p>
            <w:pPr>
              <w:widowControl/>
              <w:jc w:val="left"/>
              <w:rPr>
                <w:rFonts w:ascii="仿宋_GB2312" w:eastAsia="仿宋_GB2312"/>
                <w:kern w:val="0"/>
                <w:sz w:val="24"/>
                <w:szCs w:val="24"/>
              </w:rPr>
            </w:pPr>
          </w:p>
        </w:tc>
        <w:tc>
          <w:tcPr>
            <w:tcW w:w="510" w:type="dxa"/>
            <w:vMerge w:val="continue"/>
            <w:tcBorders>
              <w:top w:val="single" w:color="auto" w:sz="4" w:space="0"/>
              <w:left w:val="nil"/>
              <w:bottom w:val="single" w:color="auto" w:sz="4" w:space="0"/>
              <w:right w:val="single" w:color="auto" w:sz="4" w:space="0"/>
            </w:tcBorders>
            <w:vAlign w:val="center"/>
          </w:tcPr>
          <w:p>
            <w:pPr>
              <w:widowControl/>
              <w:jc w:val="left"/>
              <w:rPr>
                <w:rFonts w:ascii="仿宋_GB2312" w:eastAsia="仿宋_GB2312"/>
                <w:kern w:val="0"/>
                <w:sz w:val="24"/>
                <w:szCs w:val="24"/>
              </w:rPr>
            </w:pPr>
          </w:p>
        </w:tc>
        <w:tc>
          <w:tcPr>
            <w:tcW w:w="525" w:type="dxa"/>
            <w:vMerge w:val="continue"/>
            <w:tcBorders>
              <w:top w:val="single" w:color="auto" w:sz="4" w:space="0"/>
              <w:left w:val="nil"/>
              <w:bottom w:val="single" w:color="auto" w:sz="4" w:space="0"/>
              <w:right w:val="single" w:color="auto" w:sz="4" w:space="0"/>
            </w:tcBorders>
            <w:vAlign w:val="center"/>
          </w:tcPr>
          <w:p>
            <w:pPr>
              <w:widowControl/>
              <w:jc w:val="left"/>
              <w:rPr>
                <w:rFonts w:ascii="仿宋_GB2312" w:eastAsia="仿宋_GB2312"/>
                <w:kern w:val="0"/>
                <w:sz w:val="24"/>
                <w:szCs w:val="24"/>
              </w:rPr>
            </w:pPr>
          </w:p>
        </w:tc>
        <w:tc>
          <w:tcPr>
            <w:tcW w:w="1141" w:type="dxa"/>
            <w:vMerge w:val="continue"/>
            <w:tcBorders>
              <w:top w:val="single" w:color="auto" w:sz="4" w:space="0"/>
              <w:left w:val="nil"/>
              <w:bottom w:val="single" w:color="auto" w:sz="4" w:space="0"/>
              <w:right w:val="single" w:color="auto" w:sz="4" w:space="0"/>
            </w:tcBorders>
            <w:vAlign w:val="center"/>
          </w:tcPr>
          <w:p>
            <w:pPr>
              <w:widowControl/>
              <w:jc w:val="left"/>
              <w:rPr>
                <w:rFonts w:ascii="仿宋_GB2312" w:eastAsia="仿宋_GB2312"/>
                <w:kern w:val="0"/>
                <w:sz w:val="24"/>
                <w:szCs w:val="24"/>
              </w:rPr>
            </w:pP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总投资</w:t>
            </w: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申请财政投资</w:t>
            </w: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自筹资金</w:t>
            </w:r>
          </w:p>
        </w:tc>
        <w:tc>
          <w:tcPr>
            <w:tcW w:w="1150" w:type="dxa"/>
            <w:vMerge w:val="continue"/>
            <w:tcBorders>
              <w:top w:val="single" w:color="auto" w:sz="4" w:space="0"/>
              <w:left w:val="nil"/>
              <w:bottom w:val="single" w:color="auto" w:sz="4" w:space="0"/>
              <w:right w:val="single" w:color="auto" w:sz="4" w:space="0"/>
            </w:tcBorders>
            <w:vAlign w:val="center"/>
          </w:tcPr>
          <w:p>
            <w:pPr>
              <w:widowControl/>
              <w:jc w:val="left"/>
              <w:rPr>
                <w:rFonts w:ascii="仿宋_GB2312" w:eastAsia="仿宋_GB2312"/>
                <w:kern w:val="0"/>
                <w:sz w:val="24"/>
                <w:szCs w:val="24"/>
              </w:rPr>
            </w:pPr>
          </w:p>
        </w:tc>
        <w:tc>
          <w:tcPr>
            <w:tcW w:w="1290" w:type="dxa"/>
            <w:vMerge w:val="continue"/>
            <w:tcBorders>
              <w:top w:val="single" w:color="auto" w:sz="4" w:space="0"/>
              <w:left w:val="nil"/>
              <w:bottom w:val="single" w:color="auto" w:sz="4" w:space="0"/>
              <w:right w:val="single" w:color="auto" w:sz="4" w:space="0"/>
            </w:tcBorders>
            <w:vAlign w:val="center"/>
          </w:tcPr>
          <w:p>
            <w:pPr>
              <w:widowControl/>
              <w:jc w:val="left"/>
              <w:rPr>
                <w:rFonts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一</w:t>
            </w:r>
          </w:p>
        </w:tc>
        <w:tc>
          <w:tcPr>
            <w:tcW w:w="3610" w:type="dxa"/>
            <w:gridSpan w:val="5"/>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r>
              <w:rPr>
                <w:rFonts w:hint="eastAsia" w:ascii="仿宋_GB2312" w:eastAsia="仿宋_GB2312"/>
                <w:kern w:val="0"/>
                <w:sz w:val="24"/>
                <w:szCs w:val="24"/>
              </w:rPr>
              <w:t>基层社示范社培育</w:t>
            </w: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1</w:t>
            </w:r>
          </w:p>
        </w:tc>
        <w:tc>
          <w:tcPr>
            <w:tcW w:w="909"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1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41"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2</w:t>
            </w:r>
          </w:p>
        </w:tc>
        <w:tc>
          <w:tcPr>
            <w:tcW w:w="909"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1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41"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w:t>
            </w:r>
          </w:p>
        </w:tc>
        <w:tc>
          <w:tcPr>
            <w:tcW w:w="909"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1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41"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二</w:t>
            </w:r>
          </w:p>
        </w:tc>
        <w:tc>
          <w:tcPr>
            <w:tcW w:w="3610" w:type="dxa"/>
            <w:gridSpan w:val="5"/>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r>
              <w:rPr>
                <w:rFonts w:hint="eastAsia" w:ascii="仿宋_GB2312" w:eastAsia="仿宋_GB2312"/>
                <w:kern w:val="0"/>
                <w:sz w:val="24"/>
                <w:szCs w:val="24"/>
              </w:rPr>
              <w:t>村级基层社培育</w:t>
            </w: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1</w:t>
            </w:r>
          </w:p>
        </w:tc>
        <w:tc>
          <w:tcPr>
            <w:tcW w:w="909"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1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41"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r>
              <w:rPr>
                <w:rFonts w:hint="eastAsia" w:ascii="仿宋_GB2312" w:eastAsia="仿宋_GB2312"/>
                <w:kern w:val="0"/>
                <w:sz w:val="24"/>
                <w:szCs w:val="24"/>
              </w:rPr>
              <w:t>应写明主要合作方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w:t>
            </w:r>
          </w:p>
        </w:tc>
        <w:tc>
          <w:tcPr>
            <w:tcW w:w="909"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1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41"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三</w:t>
            </w:r>
          </w:p>
        </w:tc>
        <w:tc>
          <w:tcPr>
            <w:tcW w:w="3610" w:type="dxa"/>
            <w:gridSpan w:val="5"/>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r>
              <w:rPr>
                <w:rFonts w:hint="eastAsia" w:ascii="仿宋_GB2312" w:eastAsia="仿宋_GB2312"/>
                <w:kern w:val="0"/>
                <w:sz w:val="24"/>
                <w:szCs w:val="24"/>
              </w:rPr>
              <w:t>薄弱基层社改造提升</w:t>
            </w: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1</w:t>
            </w:r>
          </w:p>
        </w:tc>
        <w:tc>
          <w:tcPr>
            <w:tcW w:w="909"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1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41"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w:t>
            </w:r>
          </w:p>
        </w:tc>
        <w:tc>
          <w:tcPr>
            <w:tcW w:w="909"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1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41"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四</w:t>
            </w:r>
          </w:p>
        </w:tc>
        <w:tc>
          <w:tcPr>
            <w:tcW w:w="3610" w:type="dxa"/>
            <w:gridSpan w:val="5"/>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r>
              <w:rPr>
                <w:rFonts w:hint="eastAsia" w:ascii="仿宋_GB2312" w:eastAsia="仿宋_GB2312"/>
                <w:kern w:val="0"/>
                <w:sz w:val="24"/>
                <w:szCs w:val="24"/>
              </w:rPr>
              <w:t>区域性为农服务体系建设</w:t>
            </w: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1</w:t>
            </w:r>
          </w:p>
        </w:tc>
        <w:tc>
          <w:tcPr>
            <w:tcW w:w="1944" w:type="dxa"/>
            <w:gridSpan w:val="3"/>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41"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r>
              <w:rPr>
                <w:rFonts w:hint="eastAsia" w:ascii="仿宋_GB2312" w:eastAsia="仿宋_GB2312"/>
                <w:kern w:val="0"/>
                <w:sz w:val="24"/>
                <w:szCs w:val="24"/>
              </w:rPr>
              <w:t>区分产业环节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w:t>
            </w:r>
          </w:p>
        </w:tc>
        <w:tc>
          <w:tcPr>
            <w:tcW w:w="1944" w:type="dxa"/>
            <w:gridSpan w:val="3"/>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41"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五</w:t>
            </w:r>
          </w:p>
        </w:tc>
        <w:tc>
          <w:tcPr>
            <w:tcW w:w="3610" w:type="dxa"/>
            <w:gridSpan w:val="5"/>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r>
              <w:rPr>
                <w:rFonts w:hint="eastAsia" w:ascii="仿宋_GB2312" w:eastAsia="仿宋_GB2312"/>
                <w:kern w:val="0"/>
                <w:sz w:val="24"/>
                <w:szCs w:val="24"/>
              </w:rPr>
              <w:t>管理咨询服务</w:t>
            </w: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8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eastAsia="仿宋_GB2312"/>
                <w:kern w:val="0"/>
                <w:sz w:val="24"/>
                <w:szCs w:val="24"/>
              </w:rPr>
            </w:pPr>
            <w:r>
              <w:rPr>
                <w:rFonts w:hint="eastAsia" w:ascii="仿宋_GB2312" w:eastAsia="仿宋_GB2312"/>
                <w:kern w:val="0"/>
                <w:sz w:val="24"/>
                <w:szCs w:val="24"/>
              </w:rPr>
              <w:t>1</w:t>
            </w:r>
          </w:p>
        </w:tc>
        <w:tc>
          <w:tcPr>
            <w:tcW w:w="1944" w:type="dxa"/>
            <w:gridSpan w:val="3"/>
            <w:tcBorders>
              <w:top w:val="single" w:color="auto" w:sz="4" w:space="0"/>
              <w:left w:val="nil"/>
              <w:bottom w:val="single" w:color="auto" w:sz="4" w:space="0"/>
              <w:right w:val="single" w:color="auto" w:sz="4" w:space="0"/>
            </w:tcBorders>
            <w:noWrap/>
            <w:vAlign w:val="center"/>
          </w:tcPr>
          <w:p>
            <w:pPr>
              <w:adjustRightInd w:val="0"/>
              <w:snapToGrid w:val="0"/>
              <w:rPr>
                <w:rFonts w:hint="eastAsia" w:ascii="楷体_GB2312" w:eastAsia="楷体_GB2312"/>
                <w:color w:val="000000"/>
                <w:kern w:val="0"/>
                <w:sz w:val="32"/>
                <w:szCs w:val="32"/>
              </w:rPr>
            </w:pPr>
          </w:p>
        </w:tc>
        <w:tc>
          <w:tcPr>
            <w:tcW w:w="525"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41"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808"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0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72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15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c>
          <w:tcPr>
            <w:tcW w:w="1290" w:type="dxa"/>
            <w:tcBorders>
              <w:top w:val="single" w:color="auto" w:sz="4" w:space="0"/>
              <w:left w:val="nil"/>
              <w:bottom w:val="single" w:color="auto" w:sz="4" w:space="0"/>
              <w:right w:val="single" w:color="auto" w:sz="4" w:space="0"/>
            </w:tcBorders>
            <w:noWrap/>
            <w:vAlign w:val="center"/>
          </w:tcPr>
          <w:p>
            <w:pPr>
              <w:adjustRightInd w:val="0"/>
              <w:snapToGrid w:val="0"/>
              <w:rPr>
                <w:rFonts w:hint="eastAsia" w:ascii="仿宋_GB2312" w:eastAsia="仿宋_GB2312"/>
                <w:kern w:val="0"/>
                <w:sz w:val="24"/>
                <w:szCs w:val="24"/>
              </w:rPr>
            </w:pPr>
          </w:p>
        </w:tc>
      </w:tr>
    </w:tbl>
    <w:p>
      <w:pPr>
        <w:widowControl/>
        <w:jc w:val="left"/>
        <w:rPr>
          <w:rFonts w:ascii="黑体" w:hAnsi="黑体" w:eastAsia="黑体"/>
          <w:kern w:val="0"/>
          <w:sz w:val="32"/>
          <w:szCs w:val="32"/>
        </w:rPr>
        <w:sectPr>
          <w:pgSz w:w="11906" w:h="16838"/>
          <w:pgMar w:top="1928" w:right="1304" w:bottom="1531" w:left="1531" w:header="851" w:footer="1247" w:gutter="0"/>
          <w:cols w:space="720" w:num="1"/>
          <w:titlePg/>
          <w:docGrid w:type="lines" w:linePitch="312" w:charSpace="0"/>
        </w:sectPr>
      </w:pPr>
    </w:p>
    <w:p>
      <w:pPr>
        <w:adjustRightInd w:val="0"/>
        <w:snapToGrid w:val="0"/>
        <w:spacing w:line="590" w:lineRule="exact"/>
        <w:rPr>
          <w:rFonts w:hint="eastAsia" w:ascii="黑体" w:hAnsi="黑体" w:eastAsia="黑体"/>
          <w:kern w:val="0"/>
          <w:sz w:val="32"/>
          <w:szCs w:val="32"/>
        </w:rPr>
      </w:pPr>
      <w:r>
        <w:rPr>
          <w:rFonts w:hint="eastAsia" w:ascii="黑体" w:hAnsi="黑体" w:eastAsia="黑体"/>
          <w:kern w:val="0"/>
          <w:sz w:val="32"/>
          <w:szCs w:val="32"/>
        </w:rPr>
        <w:t>附件2</w:t>
      </w:r>
    </w:p>
    <w:p>
      <w:pPr>
        <w:autoSpaceDE w:val="0"/>
        <w:spacing w:before="100" w:beforeAutospacing="1" w:after="120"/>
        <w:rPr>
          <w:rFonts w:hint="eastAsia" w:ascii="Times New Roman" w:hAnsi="Times New Roman"/>
        </w:rPr>
      </w:pPr>
      <w:r>
        <w:rPr>
          <w:rFonts w:hint="eastAsia" w:ascii="Times New Roman" w:hAnsi="Times New Roman"/>
        </w:rPr>
        <w:t xml:space="preserve"> </w:t>
      </w:r>
    </w:p>
    <w:p>
      <w:pPr>
        <w:rPr>
          <w:rFonts w:hint="eastAsia" w:ascii="宋体" w:hAnsi="宋体"/>
        </w:rPr>
      </w:pPr>
      <w:r>
        <w:rPr>
          <w:rFonts w:hint="eastAsia" w:ascii="宋体" w:hAnsi="宋体"/>
        </w:rPr>
        <w:t xml:space="preserve"> </w:t>
      </w:r>
    </w:p>
    <w:p>
      <w:pPr>
        <w:autoSpaceDE w:val="0"/>
        <w:spacing w:before="100" w:beforeAutospacing="1" w:after="120"/>
        <w:rPr>
          <w:rFonts w:hint="eastAsia" w:ascii="Times New Roman" w:hAnsi="Times New Roman"/>
        </w:rPr>
      </w:pPr>
      <w:r>
        <w:rPr>
          <w:rFonts w:hint="eastAsia" w:ascii="Times New Roman" w:hAnsi="Times New Roman"/>
        </w:rPr>
        <w:t xml:space="preserve"> </w:t>
      </w:r>
    </w:p>
    <w:p>
      <w:pPr>
        <w:rPr>
          <w:rFonts w:hint="eastAsia"/>
        </w:rPr>
      </w:pPr>
      <w:r>
        <w:rPr>
          <w:rFonts w:hint="eastAsia"/>
        </w:rPr>
        <w:t xml:space="preserve"> </w:t>
      </w:r>
    </w:p>
    <w:p>
      <w:pPr>
        <w:overflowPunct w:val="0"/>
        <w:autoSpaceDE w:val="0"/>
        <w:autoSpaceDN w:val="0"/>
        <w:adjustRightInd w:val="0"/>
        <w:snapToGrid w:val="0"/>
        <w:spacing w:before="100" w:beforeAutospacing="1" w:line="590" w:lineRule="exact"/>
        <w:jc w:val="center"/>
        <w:rPr>
          <w:rFonts w:hint="eastAsia" w:ascii="方正小标宋简体" w:hAnsi="Times New Roman" w:eastAsia="方正小标宋简体"/>
          <w:bCs/>
          <w:sz w:val="44"/>
          <w:szCs w:val="44"/>
        </w:rPr>
      </w:pPr>
      <w:r>
        <w:rPr>
          <w:rFonts w:hint="eastAsia" w:ascii="方正小标宋简体" w:hAnsi="Times New Roman" w:eastAsia="方正小标宋简体"/>
          <w:bCs/>
          <w:sz w:val="44"/>
          <w:szCs w:val="44"/>
        </w:rPr>
        <w:t>供销合作社培育壮大工程项目储备建议书</w:t>
      </w:r>
    </w:p>
    <w:p>
      <w:pPr>
        <w:overflowPunct w:val="0"/>
        <w:autoSpaceDE w:val="0"/>
        <w:autoSpaceDN w:val="0"/>
        <w:adjustRightInd w:val="0"/>
        <w:snapToGrid w:val="0"/>
        <w:spacing w:before="100" w:beforeAutospacing="1" w:line="590" w:lineRule="exact"/>
        <w:rPr>
          <w:rFonts w:hint="eastAsia" w:ascii="黑体" w:hAnsi="黑体" w:eastAsia="黑体"/>
          <w:color w:val="000000"/>
          <w:kern w:val="0"/>
          <w:sz w:val="32"/>
          <w:szCs w:val="32"/>
        </w:rPr>
      </w:pPr>
      <w:r>
        <w:rPr>
          <w:rFonts w:hint="eastAsia" w:ascii="黑体" w:hAnsi="黑体" w:eastAsia="黑体"/>
          <w:color w:val="000000"/>
          <w:kern w:val="0"/>
          <w:sz w:val="32"/>
          <w:szCs w:val="32"/>
        </w:rPr>
        <w:t xml:space="preserve"> </w:t>
      </w:r>
    </w:p>
    <w:tbl>
      <w:tblPr>
        <w:tblStyle w:val="6"/>
        <w:tblW w:w="9233" w:type="dxa"/>
        <w:jc w:val="center"/>
        <w:tblLayout w:type="autofit"/>
        <w:tblCellMar>
          <w:top w:w="0" w:type="dxa"/>
          <w:left w:w="108" w:type="dxa"/>
          <w:bottom w:w="0" w:type="dxa"/>
          <w:right w:w="108" w:type="dxa"/>
        </w:tblCellMar>
      </w:tblPr>
      <w:tblGrid>
        <w:gridCol w:w="932"/>
        <w:gridCol w:w="1984"/>
        <w:gridCol w:w="5387"/>
        <w:gridCol w:w="930"/>
      </w:tblGrid>
      <w:tr>
        <w:tblPrEx>
          <w:tblCellMar>
            <w:top w:w="0" w:type="dxa"/>
            <w:left w:w="108" w:type="dxa"/>
            <w:bottom w:w="0" w:type="dxa"/>
            <w:right w:w="108" w:type="dxa"/>
          </w:tblCellMar>
        </w:tblPrEx>
        <w:trPr>
          <w:trHeight w:val="1221" w:hRule="atLeast"/>
          <w:jc w:val="center"/>
        </w:trPr>
        <w:tc>
          <w:tcPr>
            <w:tcW w:w="932" w:type="dxa"/>
            <w:tcBorders>
              <w:top w:val="nil"/>
              <w:left w:val="nil"/>
              <w:bottom w:val="nil"/>
              <w:right w:val="nil"/>
            </w:tcBorders>
            <w:noWrap/>
            <w:vAlign w:val="bottom"/>
          </w:tcPr>
          <w:p>
            <w:pPr>
              <w:widowControl/>
              <w:adjustRightInd w:val="0"/>
              <w:snapToGrid w:val="0"/>
              <w:spacing w:line="590" w:lineRule="exact"/>
              <w:jc w:val="left"/>
              <w:rPr>
                <w:rFonts w:hint="eastAsia" w:ascii="仿宋_GB2312" w:hAnsi="宋体" w:eastAsia="仿宋_GB2312"/>
                <w:b/>
                <w:bCs/>
                <w:kern w:val="0"/>
                <w:sz w:val="44"/>
                <w:szCs w:val="44"/>
              </w:rPr>
            </w:pPr>
          </w:p>
        </w:tc>
        <w:tc>
          <w:tcPr>
            <w:tcW w:w="1984" w:type="dxa"/>
            <w:tcBorders>
              <w:top w:val="nil"/>
              <w:left w:val="nil"/>
              <w:bottom w:val="nil"/>
              <w:right w:val="nil"/>
            </w:tcBorders>
            <w:noWrap/>
            <w:vAlign w:val="bottom"/>
          </w:tcPr>
          <w:p>
            <w:pPr>
              <w:rPr>
                <w:rFonts w:hint="eastAsia"/>
              </w:rPr>
            </w:pPr>
          </w:p>
          <w:p/>
          <w:p>
            <w:pPr>
              <w:widowControl/>
              <w:adjustRightInd w:val="0"/>
              <w:snapToGrid w:val="0"/>
              <w:spacing w:line="590" w:lineRule="exact"/>
              <w:jc w:val="center"/>
              <w:rPr>
                <w:rFonts w:ascii="黑体" w:hAnsi="黑体" w:eastAsia="黑体"/>
                <w:kern w:val="0"/>
                <w:sz w:val="44"/>
                <w:szCs w:val="44"/>
              </w:rPr>
            </w:pPr>
            <w:r>
              <w:rPr>
                <w:rFonts w:hint="eastAsia" w:ascii="黑体" w:hAnsi="黑体" w:eastAsia="黑体"/>
                <w:kern w:val="0"/>
                <w:sz w:val="32"/>
                <w:szCs w:val="32"/>
              </w:rPr>
              <w:t>项目名称：</w:t>
            </w:r>
          </w:p>
        </w:tc>
        <w:tc>
          <w:tcPr>
            <w:tcW w:w="5387" w:type="dxa"/>
            <w:tcBorders>
              <w:top w:val="nil"/>
              <w:left w:val="nil"/>
              <w:bottom w:val="single" w:color="auto" w:sz="4" w:space="0"/>
              <w:right w:val="nil"/>
            </w:tcBorders>
            <w:noWrap/>
            <w:vAlign w:val="bottom"/>
          </w:tcPr>
          <w:p>
            <w:pPr>
              <w:widowControl/>
              <w:adjustRightInd w:val="0"/>
              <w:snapToGrid w:val="0"/>
              <w:spacing w:line="590" w:lineRule="exact"/>
              <w:jc w:val="center"/>
              <w:rPr>
                <w:rFonts w:hint="eastAsia" w:ascii="仿宋_GB2312" w:hAnsi="宋体" w:eastAsia="仿宋_GB2312"/>
                <w:kern w:val="0"/>
                <w:sz w:val="44"/>
                <w:szCs w:val="44"/>
              </w:rPr>
            </w:pPr>
          </w:p>
        </w:tc>
        <w:tc>
          <w:tcPr>
            <w:tcW w:w="930" w:type="dxa"/>
            <w:tcBorders>
              <w:top w:val="nil"/>
              <w:left w:val="nil"/>
              <w:bottom w:val="nil"/>
              <w:right w:val="nil"/>
            </w:tcBorders>
            <w:noWrap/>
            <w:vAlign w:val="bottom"/>
          </w:tcPr>
          <w:p>
            <w:pPr>
              <w:widowControl/>
              <w:adjustRightInd w:val="0"/>
              <w:snapToGrid w:val="0"/>
              <w:spacing w:line="590" w:lineRule="exact"/>
              <w:jc w:val="center"/>
              <w:rPr>
                <w:rFonts w:hint="eastAsia" w:ascii="仿宋_GB2312" w:hAnsi="宋体" w:eastAsia="仿宋_GB2312"/>
                <w:b/>
                <w:bCs/>
                <w:kern w:val="0"/>
                <w:sz w:val="44"/>
                <w:szCs w:val="44"/>
              </w:rPr>
            </w:pPr>
          </w:p>
        </w:tc>
      </w:tr>
      <w:tr>
        <w:tblPrEx>
          <w:tblCellMar>
            <w:top w:w="0" w:type="dxa"/>
            <w:left w:w="108" w:type="dxa"/>
            <w:bottom w:w="0" w:type="dxa"/>
            <w:right w:w="108" w:type="dxa"/>
          </w:tblCellMar>
        </w:tblPrEx>
        <w:trPr>
          <w:trHeight w:val="690" w:hRule="atLeast"/>
          <w:jc w:val="center"/>
        </w:trPr>
        <w:tc>
          <w:tcPr>
            <w:tcW w:w="932" w:type="dxa"/>
            <w:tcBorders>
              <w:top w:val="nil"/>
              <w:left w:val="nil"/>
              <w:bottom w:val="nil"/>
              <w:right w:val="nil"/>
            </w:tcBorders>
            <w:noWrap/>
            <w:vAlign w:val="bottom"/>
          </w:tcPr>
          <w:p>
            <w:pPr>
              <w:widowControl/>
              <w:adjustRightInd w:val="0"/>
              <w:snapToGrid w:val="0"/>
              <w:spacing w:line="590" w:lineRule="exact"/>
              <w:jc w:val="left"/>
              <w:rPr>
                <w:rFonts w:hint="eastAsia" w:ascii="仿宋_GB2312" w:hAnsi="宋体" w:eastAsia="仿宋_GB2312"/>
                <w:b/>
                <w:bCs/>
                <w:kern w:val="0"/>
                <w:sz w:val="44"/>
                <w:szCs w:val="44"/>
              </w:rPr>
            </w:pPr>
          </w:p>
        </w:tc>
        <w:tc>
          <w:tcPr>
            <w:tcW w:w="1984" w:type="dxa"/>
            <w:tcBorders>
              <w:top w:val="nil"/>
              <w:left w:val="nil"/>
              <w:bottom w:val="nil"/>
              <w:right w:val="nil"/>
            </w:tcBorders>
            <w:noWrap/>
            <w:vAlign w:val="bottom"/>
          </w:tcPr>
          <w:p>
            <w:pPr>
              <w:widowControl/>
              <w:adjustRightInd w:val="0"/>
              <w:snapToGrid w:val="0"/>
              <w:spacing w:line="590" w:lineRule="exact"/>
              <w:jc w:val="center"/>
              <w:rPr>
                <w:rFonts w:hint="eastAsia" w:ascii="黑体" w:hAnsi="黑体" w:eastAsia="黑体"/>
                <w:kern w:val="0"/>
                <w:sz w:val="32"/>
                <w:szCs w:val="32"/>
              </w:rPr>
            </w:pPr>
            <w:r>
              <w:rPr>
                <w:rFonts w:hint="eastAsia" w:ascii="黑体" w:hAnsi="黑体" w:eastAsia="黑体"/>
                <w:kern w:val="0"/>
                <w:sz w:val="32"/>
                <w:szCs w:val="32"/>
              </w:rPr>
              <w:t>申报单位：</w:t>
            </w:r>
          </w:p>
        </w:tc>
        <w:tc>
          <w:tcPr>
            <w:tcW w:w="5387" w:type="dxa"/>
            <w:tcBorders>
              <w:top w:val="nil"/>
              <w:left w:val="nil"/>
              <w:bottom w:val="single" w:color="auto" w:sz="4" w:space="0"/>
              <w:right w:val="nil"/>
            </w:tcBorders>
            <w:noWrap/>
            <w:vAlign w:val="bottom"/>
          </w:tcPr>
          <w:p>
            <w:pPr>
              <w:widowControl/>
              <w:adjustRightInd w:val="0"/>
              <w:snapToGrid w:val="0"/>
              <w:spacing w:line="590" w:lineRule="exact"/>
              <w:jc w:val="center"/>
              <w:rPr>
                <w:rFonts w:hint="eastAsia" w:ascii="仿宋_GB2312" w:hAnsi="宋体" w:eastAsia="仿宋_GB2312"/>
                <w:kern w:val="0"/>
                <w:sz w:val="44"/>
                <w:szCs w:val="44"/>
              </w:rPr>
            </w:pPr>
          </w:p>
        </w:tc>
        <w:tc>
          <w:tcPr>
            <w:tcW w:w="930" w:type="dxa"/>
            <w:tcBorders>
              <w:top w:val="nil"/>
              <w:left w:val="nil"/>
              <w:bottom w:val="nil"/>
              <w:right w:val="nil"/>
            </w:tcBorders>
            <w:noWrap/>
            <w:vAlign w:val="bottom"/>
          </w:tcPr>
          <w:p>
            <w:pPr>
              <w:widowControl/>
              <w:adjustRightInd w:val="0"/>
              <w:snapToGrid w:val="0"/>
              <w:spacing w:line="590" w:lineRule="exact"/>
              <w:jc w:val="center"/>
              <w:rPr>
                <w:rFonts w:hint="eastAsia" w:ascii="仿宋_GB2312" w:hAnsi="宋体" w:eastAsia="仿宋_GB2312"/>
                <w:b/>
                <w:bCs/>
                <w:kern w:val="0"/>
                <w:sz w:val="44"/>
                <w:szCs w:val="44"/>
              </w:rPr>
            </w:pPr>
          </w:p>
        </w:tc>
      </w:tr>
      <w:tr>
        <w:tblPrEx>
          <w:tblCellMar>
            <w:top w:w="0" w:type="dxa"/>
            <w:left w:w="108" w:type="dxa"/>
            <w:bottom w:w="0" w:type="dxa"/>
            <w:right w:w="108" w:type="dxa"/>
          </w:tblCellMar>
        </w:tblPrEx>
        <w:trPr>
          <w:trHeight w:val="761" w:hRule="atLeast"/>
          <w:jc w:val="center"/>
        </w:trPr>
        <w:tc>
          <w:tcPr>
            <w:tcW w:w="932" w:type="dxa"/>
            <w:tcBorders>
              <w:top w:val="nil"/>
              <w:left w:val="nil"/>
              <w:bottom w:val="nil"/>
              <w:right w:val="nil"/>
            </w:tcBorders>
            <w:noWrap/>
            <w:vAlign w:val="bottom"/>
          </w:tcPr>
          <w:p>
            <w:pPr>
              <w:widowControl/>
              <w:adjustRightInd w:val="0"/>
              <w:snapToGrid w:val="0"/>
              <w:spacing w:line="590" w:lineRule="exact"/>
              <w:jc w:val="left"/>
              <w:rPr>
                <w:rFonts w:hint="eastAsia" w:ascii="仿宋_GB2312" w:hAnsi="宋体" w:eastAsia="仿宋_GB2312"/>
                <w:b/>
                <w:bCs/>
                <w:kern w:val="0"/>
                <w:sz w:val="44"/>
                <w:szCs w:val="44"/>
              </w:rPr>
            </w:pPr>
          </w:p>
        </w:tc>
        <w:tc>
          <w:tcPr>
            <w:tcW w:w="1984" w:type="dxa"/>
            <w:tcBorders>
              <w:top w:val="nil"/>
              <w:left w:val="nil"/>
              <w:bottom w:val="nil"/>
              <w:right w:val="nil"/>
            </w:tcBorders>
            <w:noWrap/>
            <w:vAlign w:val="bottom"/>
          </w:tcPr>
          <w:p>
            <w:pPr>
              <w:widowControl/>
              <w:adjustRightInd w:val="0"/>
              <w:snapToGrid w:val="0"/>
              <w:spacing w:line="590" w:lineRule="exact"/>
              <w:jc w:val="center"/>
              <w:rPr>
                <w:rFonts w:hint="eastAsia" w:ascii="黑体" w:hAnsi="黑体" w:eastAsia="黑体"/>
                <w:kern w:val="0"/>
                <w:sz w:val="32"/>
                <w:szCs w:val="32"/>
              </w:rPr>
            </w:pPr>
            <w:r>
              <w:rPr>
                <w:rFonts w:hint="eastAsia" w:ascii="黑体" w:hAnsi="黑体" w:eastAsia="黑体"/>
                <w:kern w:val="0"/>
                <w:sz w:val="32"/>
                <w:szCs w:val="32"/>
              </w:rPr>
              <w:t>实施地点：</w:t>
            </w:r>
          </w:p>
        </w:tc>
        <w:tc>
          <w:tcPr>
            <w:tcW w:w="5387" w:type="dxa"/>
            <w:tcBorders>
              <w:top w:val="nil"/>
              <w:left w:val="nil"/>
              <w:bottom w:val="single" w:color="auto" w:sz="4" w:space="0"/>
              <w:right w:val="nil"/>
            </w:tcBorders>
            <w:noWrap/>
            <w:vAlign w:val="bottom"/>
          </w:tcPr>
          <w:p>
            <w:pPr>
              <w:widowControl/>
              <w:adjustRightInd w:val="0"/>
              <w:snapToGrid w:val="0"/>
              <w:spacing w:line="590" w:lineRule="exact"/>
              <w:jc w:val="center"/>
              <w:rPr>
                <w:rFonts w:hint="eastAsia" w:ascii="仿宋_GB2312" w:hAnsi="宋体" w:eastAsia="仿宋_GB2312"/>
                <w:kern w:val="0"/>
                <w:sz w:val="44"/>
                <w:szCs w:val="44"/>
              </w:rPr>
            </w:pPr>
          </w:p>
        </w:tc>
        <w:tc>
          <w:tcPr>
            <w:tcW w:w="930" w:type="dxa"/>
            <w:tcBorders>
              <w:top w:val="nil"/>
              <w:left w:val="nil"/>
              <w:bottom w:val="nil"/>
              <w:right w:val="nil"/>
            </w:tcBorders>
            <w:noWrap/>
            <w:vAlign w:val="bottom"/>
          </w:tcPr>
          <w:p>
            <w:pPr>
              <w:widowControl/>
              <w:adjustRightInd w:val="0"/>
              <w:snapToGrid w:val="0"/>
              <w:spacing w:line="590" w:lineRule="exact"/>
              <w:jc w:val="center"/>
              <w:rPr>
                <w:rFonts w:hint="eastAsia" w:ascii="仿宋_GB2312" w:hAnsi="宋体" w:eastAsia="仿宋_GB2312"/>
                <w:b/>
                <w:bCs/>
                <w:kern w:val="0"/>
                <w:sz w:val="44"/>
                <w:szCs w:val="44"/>
              </w:rPr>
            </w:pPr>
          </w:p>
        </w:tc>
      </w:tr>
      <w:tr>
        <w:tblPrEx>
          <w:tblCellMar>
            <w:top w:w="0" w:type="dxa"/>
            <w:left w:w="108" w:type="dxa"/>
            <w:bottom w:w="0" w:type="dxa"/>
            <w:right w:w="108" w:type="dxa"/>
          </w:tblCellMar>
        </w:tblPrEx>
        <w:trPr>
          <w:trHeight w:val="1264" w:hRule="atLeast"/>
          <w:jc w:val="center"/>
        </w:trPr>
        <w:tc>
          <w:tcPr>
            <w:tcW w:w="932" w:type="dxa"/>
            <w:tcBorders>
              <w:top w:val="nil"/>
              <w:left w:val="nil"/>
              <w:bottom w:val="nil"/>
              <w:right w:val="nil"/>
            </w:tcBorders>
            <w:noWrap/>
            <w:vAlign w:val="bottom"/>
          </w:tcPr>
          <w:p>
            <w:pPr>
              <w:widowControl/>
              <w:adjustRightInd w:val="0"/>
              <w:snapToGrid w:val="0"/>
              <w:spacing w:line="590" w:lineRule="exact"/>
              <w:jc w:val="left"/>
              <w:rPr>
                <w:rFonts w:hint="eastAsia" w:ascii="仿宋_GB2312" w:hAnsi="宋体" w:eastAsia="仿宋_GB2312"/>
                <w:b/>
                <w:bCs/>
                <w:kern w:val="0"/>
                <w:sz w:val="44"/>
                <w:szCs w:val="44"/>
              </w:rPr>
            </w:pPr>
          </w:p>
        </w:tc>
        <w:tc>
          <w:tcPr>
            <w:tcW w:w="1984" w:type="dxa"/>
            <w:tcBorders>
              <w:top w:val="nil"/>
              <w:left w:val="nil"/>
              <w:bottom w:val="nil"/>
              <w:right w:val="nil"/>
            </w:tcBorders>
            <w:noWrap/>
            <w:vAlign w:val="bottom"/>
          </w:tcPr>
          <w:p>
            <w:pPr>
              <w:widowControl/>
              <w:adjustRightInd w:val="0"/>
              <w:snapToGrid w:val="0"/>
              <w:spacing w:line="590" w:lineRule="exact"/>
              <w:jc w:val="center"/>
              <w:rPr>
                <w:rFonts w:hint="eastAsia" w:ascii="黑体" w:hAnsi="黑体" w:eastAsia="黑体"/>
                <w:kern w:val="0"/>
                <w:sz w:val="32"/>
                <w:szCs w:val="32"/>
              </w:rPr>
            </w:pPr>
            <w:r>
              <w:rPr>
                <w:rFonts w:hint="eastAsia" w:ascii="黑体" w:hAnsi="黑体" w:eastAsia="黑体"/>
                <w:kern w:val="0"/>
                <w:sz w:val="32"/>
                <w:szCs w:val="32"/>
              </w:rPr>
              <w:t>法人代表：</w:t>
            </w:r>
          </w:p>
        </w:tc>
        <w:tc>
          <w:tcPr>
            <w:tcW w:w="5387" w:type="dxa"/>
            <w:tcBorders>
              <w:top w:val="nil"/>
              <w:left w:val="nil"/>
              <w:bottom w:val="single" w:color="auto" w:sz="4" w:space="0"/>
              <w:right w:val="nil"/>
            </w:tcBorders>
            <w:noWrap/>
            <w:vAlign w:val="bottom"/>
          </w:tcPr>
          <w:p>
            <w:pPr>
              <w:widowControl/>
              <w:adjustRightInd w:val="0"/>
              <w:snapToGrid w:val="0"/>
              <w:spacing w:line="590" w:lineRule="exact"/>
              <w:jc w:val="center"/>
              <w:rPr>
                <w:rFonts w:hint="eastAsia" w:ascii="仿宋_GB2312" w:hAnsi="宋体" w:eastAsia="仿宋_GB2312"/>
                <w:kern w:val="0"/>
                <w:sz w:val="44"/>
                <w:szCs w:val="44"/>
              </w:rPr>
            </w:pPr>
          </w:p>
        </w:tc>
        <w:tc>
          <w:tcPr>
            <w:tcW w:w="930" w:type="dxa"/>
            <w:tcBorders>
              <w:top w:val="nil"/>
              <w:left w:val="nil"/>
              <w:bottom w:val="nil"/>
              <w:right w:val="nil"/>
            </w:tcBorders>
            <w:noWrap/>
            <w:vAlign w:val="bottom"/>
          </w:tcPr>
          <w:p>
            <w:pPr>
              <w:widowControl/>
              <w:adjustRightInd w:val="0"/>
              <w:snapToGrid w:val="0"/>
              <w:spacing w:line="590" w:lineRule="exact"/>
              <w:jc w:val="center"/>
              <w:rPr>
                <w:rFonts w:hint="eastAsia" w:ascii="仿宋_GB2312" w:hAnsi="宋体" w:eastAsia="仿宋_GB2312"/>
                <w:b/>
                <w:bCs/>
                <w:kern w:val="0"/>
                <w:sz w:val="44"/>
                <w:szCs w:val="44"/>
              </w:rPr>
            </w:pPr>
          </w:p>
        </w:tc>
      </w:tr>
      <w:tr>
        <w:tblPrEx>
          <w:tblCellMar>
            <w:top w:w="0" w:type="dxa"/>
            <w:left w:w="108" w:type="dxa"/>
            <w:bottom w:w="0" w:type="dxa"/>
            <w:right w:w="108" w:type="dxa"/>
          </w:tblCellMar>
        </w:tblPrEx>
        <w:trPr>
          <w:trHeight w:val="705" w:hRule="atLeast"/>
          <w:jc w:val="center"/>
        </w:trPr>
        <w:tc>
          <w:tcPr>
            <w:tcW w:w="932" w:type="dxa"/>
            <w:tcBorders>
              <w:top w:val="nil"/>
              <w:left w:val="nil"/>
              <w:bottom w:val="nil"/>
              <w:right w:val="nil"/>
            </w:tcBorders>
            <w:noWrap/>
            <w:vAlign w:val="bottom"/>
          </w:tcPr>
          <w:p>
            <w:pPr>
              <w:widowControl/>
              <w:adjustRightInd w:val="0"/>
              <w:snapToGrid w:val="0"/>
              <w:spacing w:line="590" w:lineRule="exact"/>
              <w:jc w:val="left"/>
              <w:rPr>
                <w:rFonts w:hint="eastAsia" w:ascii="仿宋_GB2312" w:hAnsi="宋体" w:eastAsia="仿宋_GB2312"/>
                <w:b/>
                <w:bCs/>
                <w:kern w:val="0"/>
                <w:sz w:val="44"/>
                <w:szCs w:val="44"/>
              </w:rPr>
            </w:pPr>
          </w:p>
        </w:tc>
        <w:tc>
          <w:tcPr>
            <w:tcW w:w="1984" w:type="dxa"/>
            <w:tcBorders>
              <w:top w:val="nil"/>
              <w:left w:val="nil"/>
              <w:bottom w:val="nil"/>
              <w:right w:val="nil"/>
            </w:tcBorders>
            <w:noWrap/>
            <w:vAlign w:val="bottom"/>
          </w:tcPr>
          <w:p>
            <w:pPr>
              <w:widowControl/>
              <w:adjustRightInd w:val="0"/>
              <w:snapToGrid w:val="0"/>
              <w:spacing w:line="590" w:lineRule="exact"/>
              <w:jc w:val="center"/>
              <w:rPr>
                <w:rFonts w:hint="eastAsia" w:ascii="黑体" w:hAnsi="黑体" w:eastAsia="黑体"/>
                <w:kern w:val="0"/>
                <w:sz w:val="32"/>
                <w:szCs w:val="32"/>
              </w:rPr>
            </w:pPr>
            <w:r>
              <w:rPr>
                <w:rFonts w:hint="eastAsia" w:ascii="黑体" w:hAnsi="黑体" w:eastAsia="黑体"/>
                <w:kern w:val="0"/>
                <w:sz w:val="32"/>
                <w:szCs w:val="32"/>
              </w:rPr>
              <w:t>联系电话：</w:t>
            </w:r>
          </w:p>
        </w:tc>
        <w:tc>
          <w:tcPr>
            <w:tcW w:w="5387" w:type="dxa"/>
            <w:tcBorders>
              <w:top w:val="nil"/>
              <w:left w:val="nil"/>
              <w:bottom w:val="single" w:color="auto" w:sz="4" w:space="0"/>
              <w:right w:val="nil"/>
            </w:tcBorders>
            <w:noWrap/>
            <w:vAlign w:val="bottom"/>
          </w:tcPr>
          <w:p>
            <w:pPr>
              <w:widowControl/>
              <w:adjustRightInd w:val="0"/>
              <w:snapToGrid w:val="0"/>
              <w:spacing w:line="590" w:lineRule="exact"/>
              <w:jc w:val="center"/>
              <w:rPr>
                <w:rFonts w:hint="eastAsia" w:ascii="仿宋_GB2312" w:hAnsi="宋体" w:eastAsia="仿宋_GB2312"/>
                <w:kern w:val="0"/>
                <w:sz w:val="44"/>
                <w:szCs w:val="44"/>
              </w:rPr>
            </w:pPr>
          </w:p>
        </w:tc>
        <w:tc>
          <w:tcPr>
            <w:tcW w:w="930" w:type="dxa"/>
            <w:tcBorders>
              <w:top w:val="nil"/>
              <w:left w:val="nil"/>
              <w:bottom w:val="nil"/>
              <w:right w:val="nil"/>
            </w:tcBorders>
            <w:noWrap/>
            <w:vAlign w:val="center"/>
          </w:tcPr>
          <w:p>
            <w:pPr>
              <w:widowControl/>
              <w:adjustRightInd w:val="0"/>
              <w:snapToGrid w:val="0"/>
              <w:spacing w:line="590" w:lineRule="exact"/>
              <w:jc w:val="left"/>
              <w:rPr>
                <w:rFonts w:hint="eastAsia" w:ascii="仿宋_GB2312" w:hAnsi="宋体" w:eastAsia="仿宋_GB2312"/>
                <w:b/>
                <w:bCs/>
                <w:kern w:val="0"/>
                <w:sz w:val="44"/>
                <w:szCs w:val="44"/>
              </w:rPr>
            </w:pPr>
          </w:p>
        </w:tc>
      </w:tr>
      <w:tr>
        <w:tblPrEx>
          <w:tblCellMar>
            <w:top w:w="0" w:type="dxa"/>
            <w:left w:w="108" w:type="dxa"/>
            <w:bottom w:w="0" w:type="dxa"/>
            <w:right w:w="108" w:type="dxa"/>
          </w:tblCellMar>
        </w:tblPrEx>
        <w:trPr>
          <w:trHeight w:val="712" w:hRule="atLeast"/>
          <w:jc w:val="center"/>
        </w:trPr>
        <w:tc>
          <w:tcPr>
            <w:tcW w:w="932" w:type="dxa"/>
            <w:tcBorders>
              <w:top w:val="nil"/>
              <w:left w:val="nil"/>
              <w:bottom w:val="nil"/>
              <w:right w:val="nil"/>
            </w:tcBorders>
            <w:noWrap/>
            <w:vAlign w:val="bottom"/>
          </w:tcPr>
          <w:p>
            <w:pPr>
              <w:widowControl/>
              <w:adjustRightInd w:val="0"/>
              <w:snapToGrid w:val="0"/>
              <w:spacing w:line="590" w:lineRule="exact"/>
              <w:jc w:val="left"/>
              <w:rPr>
                <w:rFonts w:hint="eastAsia" w:ascii="仿宋_GB2312" w:hAnsi="宋体" w:eastAsia="仿宋_GB2312"/>
                <w:b/>
                <w:bCs/>
                <w:kern w:val="0"/>
                <w:sz w:val="44"/>
                <w:szCs w:val="44"/>
              </w:rPr>
            </w:pPr>
          </w:p>
        </w:tc>
        <w:tc>
          <w:tcPr>
            <w:tcW w:w="1984" w:type="dxa"/>
            <w:tcBorders>
              <w:top w:val="nil"/>
              <w:left w:val="nil"/>
              <w:bottom w:val="nil"/>
              <w:right w:val="nil"/>
            </w:tcBorders>
            <w:noWrap/>
            <w:vAlign w:val="bottom"/>
          </w:tcPr>
          <w:p>
            <w:pPr>
              <w:widowControl/>
              <w:adjustRightInd w:val="0"/>
              <w:snapToGrid w:val="0"/>
              <w:spacing w:line="590" w:lineRule="exact"/>
              <w:jc w:val="center"/>
              <w:rPr>
                <w:rFonts w:hint="eastAsia" w:ascii="仿宋_GB2312" w:hAnsi="宋体" w:eastAsia="仿宋_GB2312"/>
                <w:kern w:val="0"/>
                <w:sz w:val="32"/>
                <w:szCs w:val="32"/>
              </w:rPr>
            </w:pPr>
            <w:r>
              <w:rPr>
                <w:rFonts w:hint="eastAsia" w:ascii="黑体" w:hAnsi="黑体" w:eastAsia="黑体"/>
                <w:kern w:val="0"/>
                <w:sz w:val="32"/>
                <w:szCs w:val="32"/>
              </w:rPr>
              <w:t>填报日期：</w:t>
            </w:r>
          </w:p>
        </w:tc>
        <w:tc>
          <w:tcPr>
            <w:tcW w:w="5387" w:type="dxa"/>
            <w:tcBorders>
              <w:top w:val="nil"/>
              <w:left w:val="nil"/>
              <w:bottom w:val="single" w:color="auto" w:sz="4" w:space="0"/>
              <w:right w:val="nil"/>
            </w:tcBorders>
            <w:noWrap/>
            <w:vAlign w:val="bottom"/>
          </w:tcPr>
          <w:p>
            <w:pPr>
              <w:widowControl/>
              <w:adjustRightInd w:val="0"/>
              <w:snapToGrid w:val="0"/>
              <w:spacing w:line="590" w:lineRule="exact"/>
              <w:jc w:val="left"/>
              <w:rPr>
                <w:rFonts w:hint="eastAsia" w:ascii="仿宋_GB2312" w:hAnsi="宋体" w:eastAsia="仿宋_GB2312"/>
                <w:kern w:val="0"/>
                <w:sz w:val="44"/>
                <w:szCs w:val="44"/>
              </w:rPr>
            </w:pPr>
          </w:p>
        </w:tc>
        <w:tc>
          <w:tcPr>
            <w:tcW w:w="930" w:type="dxa"/>
            <w:tcBorders>
              <w:top w:val="nil"/>
              <w:left w:val="nil"/>
              <w:bottom w:val="nil"/>
              <w:right w:val="nil"/>
            </w:tcBorders>
            <w:noWrap/>
            <w:vAlign w:val="center"/>
          </w:tcPr>
          <w:p>
            <w:pPr>
              <w:widowControl/>
              <w:adjustRightInd w:val="0"/>
              <w:snapToGrid w:val="0"/>
              <w:spacing w:line="590" w:lineRule="exact"/>
              <w:jc w:val="left"/>
              <w:rPr>
                <w:rFonts w:hint="eastAsia" w:ascii="仿宋_GB2312" w:hAnsi="宋体" w:eastAsia="仿宋_GB2312"/>
                <w:b/>
                <w:bCs/>
                <w:kern w:val="0"/>
                <w:sz w:val="32"/>
                <w:szCs w:val="32"/>
              </w:rPr>
            </w:pPr>
          </w:p>
        </w:tc>
      </w:tr>
      <w:tr>
        <w:tblPrEx>
          <w:tblCellMar>
            <w:top w:w="0" w:type="dxa"/>
            <w:left w:w="108" w:type="dxa"/>
            <w:bottom w:w="0" w:type="dxa"/>
            <w:right w:w="108" w:type="dxa"/>
          </w:tblCellMar>
        </w:tblPrEx>
        <w:trPr>
          <w:trHeight w:val="1117" w:hRule="atLeast"/>
          <w:jc w:val="center"/>
        </w:trPr>
        <w:tc>
          <w:tcPr>
            <w:tcW w:w="932" w:type="dxa"/>
            <w:tcBorders>
              <w:top w:val="nil"/>
              <w:left w:val="nil"/>
              <w:bottom w:val="nil"/>
              <w:right w:val="nil"/>
            </w:tcBorders>
            <w:noWrap/>
            <w:vAlign w:val="center"/>
          </w:tcPr>
          <w:p>
            <w:pPr>
              <w:widowControl/>
              <w:adjustRightInd w:val="0"/>
              <w:snapToGrid w:val="0"/>
              <w:spacing w:line="590" w:lineRule="exact"/>
              <w:jc w:val="left"/>
              <w:rPr>
                <w:rFonts w:hint="eastAsia" w:ascii="仿宋_GB2312" w:hAnsi="宋体" w:eastAsia="仿宋_GB2312"/>
                <w:b/>
                <w:bCs/>
                <w:kern w:val="0"/>
                <w:sz w:val="32"/>
                <w:szCs w:val="32"/>
              </w:rPr>
            </w:pPr>
          </w:p>
        </w:tc>
        <w:tc>
          <w:tcPr>
            <w:tcW w:w="1984" w:type="dxa"/>
            <w:tcBorders>
              <w:top w:val="nil"/>
              <w:left w:val="nil"/>
              <w:bottom w:val="nil"/>
              <w:right w:val="nil"/>
            </w:tcBorders>
            <w:noWrap/>
            <w:vAlign w:val="center"/>
          </w:tcPr>
          <w:p>
            <w:pPr>
              <w:widowControl/>
              <w:adjustRightInd w:val="0"/>
              <w:snapToGrid w:val="0"/>
              <w:spacing w:line="590" w:lineRule="exact"/>
              <w:jc w:val="left"/>
              <w:rPr>
                <w:rFonts w:hint="eastAsia" w:ascii="仿宋_GB2312" w:hAnsi="宋体" w:eastAsia="仿宋_GB2312"/>
                <w:b/>
                <w:bCs/>
                <w:kern w:val="0"/>
                <w:sz w:val="32"/>
                <w:szCs w:val="32"/>
              </w:rPr>
            </w:pPr>
          </w:p>
        </w:tc>
        <w:tc>
          <w:tcPr>
            <w:tcW w:w="5387" w:type="dxa"/>
            <w:tcBorders>
              <w:top w:val="nil"/>
              <w:left w:val="nil"/>
              <w:bottom w:val="nil"/>
              <w:right w:val="nil"/>
            </w:tcBorders>
            <w:noWrap/>
            <w:vAlign w:val="center"/>
          </w:tcPr>
          <w:p>
            <w:pPr>
              <w:widowControl/>
              <w:adjustRightInd w:val="0"/>
              <w:snapToGrid w:val="0"/>
              <w:spacing w:line="590" w:lineRule="exact"/>
              <w:jc w:val="left"/>
              <w:rPr>
                <w:rFonts w:hint="eastAsia" w:ascii="仿宋_GB2312" w:hAnsi="宋体" w:eastAsia="仿宋_GB2312"/>
                <w:b/>
                <w:bCs/>
                <w:kern w:val="0"/>
                <w:sz w:val="32"/>
                <w:szCs w:val="32"/>
              </w:rPr>
            </w:pPr>
          </w:p>
        </w:tc>
        <w:tc>
          <w:tcPr>
            <w:tcW w:w="930" w:type="dxa"/>
            <w:tcBorders>
              <w:top w:val="nil"/>
              <w:left w:val="nil"/>
              <w:bottom w:val="nil"/>
              <w:right w:val="nil"/>
            </w:tcBorders>
            <w:noWrap/>
            <w:vAlign w:val="center"/>
          </w:tcPr>
          <w:p>
            <w:pPr>
              <w:widowControl/>
              <w:adjustRightInd w:val="0"/>
              <w:snapToGrid w:val="0"/>
              <w:spacing w:line="590" w:lineRule="exact"/>
              <w:jc w:val="left"/>
              <w:rPr>
                <w:rFonts w:hint="eastAsia" w:ascii="仿宋_GB2312" w:hAnsi="宋体" w:eastAsia="仿宋_GB2312"/>
                <w:b/>
                <w:bCs/>
                <w:kern w:val="0"/>
                <w:sz w:val="32"/>
                <w:szCs w:val="32"/>
              </w:rPr>
            </w:pPr>
          </w:p>
        </w:tc>
      </w:tr>
      <w:tr>
        <w:tblPrEx>
          <w:tblCellMar>
            <w:top w:w="0" w:type="dxa"/>
            <w:left w:w="108" w:type="dxa"/>
            <w:bottom w:w="0" w:type="dxa"/>
            <w:right w:w="108" w:type="dxa"/>
          </w:tblCellMar>
        </w:tblPrEx>
        <w:trPr>
          <w:trHeight w:val="1422" w:hRule="atLeast"/>
          <w:jc w:val="center"/>
        </w:trPr>
        <w:tc>
          <w:tcPr>
            <w:tcW w:w="9233" w:type="dxa"/>
            <w:gridSpan w:val="4"/>
            <w:tcBorders>
              <w:top w:val="nil"/>
              <w:left w:val="nil"/>
              <w:bottom w:val="nil"/>
              <w:right w:val="nil"/>
            </w:tcBorders>
            <w:noWrap/>
            <w:vAlign w:val="center"/>
          </w:tcPr>
          <w:p>
            <w:pPr>
              <w:widowControl/>
              <w:adjustRightInd w:val="0"/>
              <w:snapToGrid w:val="0"/>
              <w:spacing w:line="590" w:lineRule="exact"/>
              <w:jc w:val="center"/>
              <w:rPr>
                <w:rFonts w:hint="eastAsia" w:ascii="楷体_GB2312" w:hAnsi="宋体" w:eastAsia="楷体_GB2312"/>
                <w:b/>
                <w:bCs/>
                <w:kern w:val="0"/>
                <w:sz w:val="32"/>
                <w:szCs w:val="32"/>
              </w:rPr>
            </w:pPr>
          </w:p>
          <w:p>
            <w:pPr>
              <w:widowControl/>
              <w:adjustRightInd w:val="0"/>
              <w:snapToGrid w:val="0"/>
              <w:spacing w:line="590" w:lineRule="exact"/>
              <w:jc w:val="center"/>
              <w:rPr>
                <w:rFonts w:hint="eastAsia" w:ascii="楷体_GB2312" w:hAnsi="宋体" w:eastAsia="楷体_GB2312"/>
                <w:b/>
                <w:bCs/>
                <w:kern w:val="0"/>
                <w:sz w:val="32"/>
                <w:szCs w:val="32"/>
              </w:rPr>
            </w:pPr>
          </w:p>
          <w:p>
            <w:pPr>
              <w:widowControl/>
              <w:adjustRightInd w:val="0"/>
              <w:snapToGrid w:val="0"/>
              <w:spacing w:line="590" w:lineRule="exact"/>
              <w:rPr>
                <w:rFonts w:hint="eastAsia" w:ascii="楷体_GB2312" w:hAnsi="宋体" w:eastAsia="楷体_GB2312"/>
                <w:b/>
                <w:bCs/>
                <w:kern w:val="0"/>
                <w:sz w:val="32"/>
                <w:szCs w:val="32"/>
              </w:rPr>
            </w:pPr>
          </w:p>
          <w:p>
            <w:pPr>
              <w:widowControl/>
              <w:adjustRightInd w:val="0"/>
              <w:snapToGrid w:val="0"/>
              <w:spacing w:line="590" w:lineRule="exact"/>
              <w:jc w:val="center"/>
              <w:rPr>
                <w:rFonts w:hint="eastAsia" w:ascii="楷体_GB2312" w:hAnsi="宋体" w:eastAsia="楷体_GB2312"/>
                <w:b/>
                <w:bCs/>
                <w:kern w:val="0"/>
                <w:sz w:val="36"/>
                <w:szCs w:val="36"/>
              </w:rPr>
            </w:pPr>
            <w:r>
              <w:rPr>
                <w:rFonts w:hint="eastAsia" w:ascii="楷体_GB2312" w:hAnsi="宋体" w:eastAsia="楷体_GB2312"/>
                <w:b/>
                <w:bCs/>
                <w:kern w:val="0"/>
                <w:sz w:val="36"/>
                <w:szCs w:val="36"/>
              </w:rPr>
              <w:t>成都市供销合作社联合社制</w:t>
            </w:r>
          </w:p>
        </w:tc>
      </w:tr>
    </w:tbl>
    <w:p>
      <w:pPr>
        <w:topLinePunct/>
        <w:adjustRightInd w:val="0"/>
        <w:snapToGrid w:val="0"/>
        <w:spacing w:line="590" w:lineRule="exact"/>
        <w:jc w:val="center"/>
        <w:rPr>
          <w:rFonts w:hint="eastAsia" w:ascii="方正小标宋简体" w:hAnsi="宋体" w:eastAsia="方正小标宋简体"/>
          <w:bCs/>
          <w:kern w:val="0"/>
          <w:sz w:val="44"/>
          <w:szCs w:val="44"/>
        </w:rPr>
      </w:pPr>
      <w:r>
        <w:rPr>
          <w:rFonts w:hint="eastAsia" w:ascii="方正小标宋简体" w:hAnsi="宋体" w:eastAsia="方正小标宋简体"/>
          <w:bCs/>
          <w:kern w:val="0"/>
          <w:sz w:val="44"/>
          <w:szCs w:val="44"/>
        </w:rPr>
        <w:br w:type="page"/>
      </w:r>
    </w:p>
    <w:p>
      <w:pPr>
        <w:topLinePunct/>
        <w:adjustRightInd w:val="0"/>
        <w:snapToGrid w:val="0"/>
        <w:spacing w:line="590" w:lineRule="exact"/>
        <w:jc w:val="center"/>
        <w:rPr>
          <w:rFonts w:hint="eastAsia" w:ascii="方正小标宋简体" w:hAnsi="宋体" w:eastAsia="方正小标宋简体"/>
          <w:bCs/>
          <w:kern w:val="0"/>
          <w:sz w:val="44"/>
          <w:szCs w:val="44"/>
        </w:rPr>
      </w:pPr>
      <w:r>
        <w:rPr>
          <w:rFonts w:hint="eastAsia" w:ascii="方正小标宋简体" w:hAnsi="宋体" w:eastAsia="方正小标宋简体"/>
          <w:bCs/>
          <w:kern w:val="0"/>
          <w:sz w:val="44"/>
          <w:szCs w:val="44"/>
        </w:rPr>
        <w:t>项目申报材料真实性承诺书</w:t>
      </w:r>
    </w:p>
    <w:p>
      <w:pPr>
        <w:topLinePunct/>
        <w:adjustRightInd w:val="0"/>
        <w:snapToGrid w:val="0"/>
        <w:spacing w:line="590" w:lineRule="exact"/>
        <w:jc w:val="center"/>
        <w:rPr>
          <w:rFonts w:hint="eastAsia" w:ascii="方正小标宋简体" w:hAnsi="宋体" w:eastAsia="方正小标宋简体"/>
          <w:bCs/>
          <w:kern w:val="0"/>
          <w:sz w:val="44"/>
          <w:szCs w:val="44"/>
        </w:rPr>
      </w:pPr>
      <w:r>
        <w:rPr>
          <w:rFonts w:hint="eastAsia" w:ascii="方正小标宋简体" w:hAnsi="宋体" w:eastAsia="方正小标宋简体"/>
          <w:bCs/>
          <w:kern w:val="0"/>
          <w:sz w:val="44"/>
          <w:szCs w:val="44"/>
        </w:rPr>
        <w:t xml:space="preserve"> </w:t>
      </w:r>
    </w:p>
    <w:p>
      <w:pPr>
        <w:topLinePunct/>
        <w:adjustRightInd w:val="0"/>
        <w:snapToGrid w:val="0"/>
        <w:spacing w:line="590" w:lineRule="exact"/>
        <w:jc w:val="left"/>
        <w:rPr>
          <w:rFonts w:hint="eastAsia" w:ascii="仿宋_GB2312" w:eastAsia="仿宋_GB2312"/>
          <w:kern w:val="0"/>
          <w:sz w:val="32"/>
          <w:szCs w:val="32"/>
        </w:rPr>
      </w:pPr>
      <w:r>
        <w:rPr>
          <w:rFonts w:hint="eastAsia" w:ascii="仿宋_GB2312" w:eastAsia="仿宋_GB2312"/>
          <w:kern w:val="0"/>
          <w:sz w:val="32"/>
          <w:szCs w:val="32"/>
        </w:rPr>
        <w:t>郑重承诺：</w:t>
      </w:r>
    </w:p>
    <w:p>
      <w:pPr>
        <w:topLinePunct/>
        <w:adjustRightInd w:val="0"/>
        <w:snapToGrid w:val="0"/>
        <w:spacing w:line="590" w:lineRule="exact"/>
        <w:ind w:firstLine="640" w:firstLineChars="200"/>
        <w:jc w:val="left"/>
        <w:rPr>
          <w:rFonts w:hint="eastAsia" w:ascii="仿宋_GB2312" w:eastAsia="仿宋_GB2312"/>
          <w:kern w:val="0"/>
          <w:sz w:val="32"/>
          <w:szCs w:val="32"/>
        </w:rPr>
      </w:pPr>
      <w:r>
        <w:rPr>
          <w:rFonts w:hint="eastAsia" w:ascii="仿宋_GB2312" w:eastAsia="仿宋_GB2312"/>
          <w:kern w:val="0"/>
          <w:sz w:val="32"/>
          <w:szCs w:val="32"/>
        </w:rPr>
        <w:t>我单位自愿申请实施项目，本项目</w:t>
      </w:r>
      <w:r>
        <w:rPr>
          <w:rFonts w:hint="eastAsia" w:ascii="仿宋_GB2312" w:eastAsia="仿宋_GB2312"/>
          <w:sz w:val="32"/>
          <w:szCs w:val="32"/>
        </w:rPr>
        <w:t>未获得其他财政专项资金支持，</w:t>
      </w:r>
      <w:r>
        <w:rPr>
          <w:rFonts w:hint="eastAsia" w:ascii="仿宋_GB2312" w:eastAsia="仿宋_GB2312"/>
          <w:kern w:val="0"/>
          <w:sz w:val="32"/>
          <w:szCs w:val="32"/>
        </w:rPr>
        <w:t>本申报书所提交的项目申报表、相关单位基本情况表、项目建设方案和相关证明材料均真实、准确、合法。如有不实之处，愿负相应的法律责任，并承担由此产生的一切后果。</w:t>
      </w:r>
    </w:p>
    <w:p>
      <w:pPr>
        <w:topLinePunct/>
        <w:adjustRightInd w:val="0"/>
        <w:snapToGrid w:val="0"/>
        <w:spacing w:line="590" w:lineRule="exact"/>
        <w:ind w:firstLine="640" w:firstLineChars="200"/>
        <w:jc w:val="left"/>
        <w:rPr>
          <w:rFonts w:hint="eastAsia" w:ascii="仿宋_GB2312" w:eastAsia="仿宋_GB2312"/>
          <w:kern w:val="0"/>
          <w:sz w:val="32"/>
          <w:szCs w:val="32"/>
        </w:rPr>
      </w:pPr>
      <w:r>
        <w:rPr>
          <w:rFonts w:hint="eastAsia" w:ascii="仿宋_GB2312" w:eastAsia="仿宋_GB2312"/>
          <w:kern w:val="0"/>
          <w:sz w:val="32"/>
          <w:szCs w:val="32"/>
        </w:rPr>
        <w:t>特此承诺。</w:t>
      </w:r>
    </w:p>
    <w:p>
      <w:pPr>
        <w:topLinePunct/>
        <w:adjustRightInd w:val="0"/>
        <w:snapToGrid w:val="0"/>
        <w:spacing w:line="590" w:lineRule="exact"/>
        <w:ind w:firstLine="640" w:firstLineChars="200"/>
        <w:jc w:val="left"/>
        <w:rPr>
          <w:rFonts w:hint="eastAsia" w:ascii="仿宋_GB2312" w:eastAsia="仿宋_GB2312"/>
          <w:kern w:val="0"/>
          <w:sz w:val="32"/>
          <w:szCs w:val="32"/>
        </w:rPr>
      </w:pPr>
      <w:r>
        <w:rPr>
          <w:rFonts w:hint="eastAsia" w:ascii="仿宋_GB2312" w:eastAsia="仿宋_GB2312"/>
          <w:kern w:val="0"/>
          <w:sz w:val="32"/>
          <w:szCs w:val="32"/>
        </w:rPr>
        <w:t xml:space="preserve"> </w:t>
      </w:r>
    </w:p>
    <w:p>
      <w:pPr>
        <w:topLinePunct/>
        <w:adjustRightInd w:val="0"/>
        <w:snapToGrid w:val="0"/>
        <w:spacing w:line="590" w:lineRule="exact"/>
        <w:ind w:firstLine="640" w:firstLineChars="200"/>
        <w:jc w:val="left"/>
        <w:rPr>
          <w:rFonts w:hint="eastAsia" w:ascii="仿宋_GB2312" w:eastAsia="仿宋_GB2312"/>
          <w:kern w:val="0"/>
          <w:sz w:val="32"/>
          <w:szCs w:val="32"/>
        </w:rPr>
      </w:pPr>
      <w:r>
        <w:rPr>
          <w:rFonts w:hint="eastAsia" w:ascii="仿宋_GB2312" w:eastAsia="仿宋_GB2312"/>
          <w:kern w:val="0"/>
          <w:sz w:val="32"/>
          <w:szCs w:val="32"/>
        </w:rPr>
        <w:t xml:space="preserve"> </w:t>
      </w:r>
    </w:p>
    <w:p>
      <w:pPr>
        <w:topLinePunct/>
        <w:adjustRightInd w:val="0"/>
        <w:snapToGrid w:val="0"/>
        <w:spacing w:line="590" w:lineRule="exact"/>
        <w:ind w:firstLine="3840" w:firstLineChars="1200"/>
        <w:rPr>
          <w:rFonts w:hint="eastAsia" w:ascii="仿宋_GB2312" w:eastAsia="仿宋_GB2312"/>
          <w:kern w:val="0"/>
          <w:sz w:val="32"/>
          <w:szCs w:val="32"/>
        </w:rPr>
      </w:pPr>
      <w:r>
        <w:rPr>
          <w:rFonts w:hint="eastAsia" w:ascii="仿宋_GB2312" w:eastAsia="仿宋_GB2312"/>
          <w:kern w:val="0"/>
          <w:sz w:val="32"/>
          <w:szCs w:val="32"/>
        </w:rPr>
        <w:t>单位名称及签章：</w:t>
      </w:r>
    </w:p>
    <w:p>
      <w:pPr>
        <w:topLinePunct/>
        <w:adjustRightInd w:val="0"/>
        <w:snapToGrid w:val="0"/>
        <w:spacing w:line="590" w:lineRule="exact"/>
        <w:ind w:firstLine="640" w:firstLineChars="200"/>
        <w:jc w:val="center"/>
        <w:rPr>
          <w:rFonts w:hint="eastAsia" w:ascii="仿宋_GB2312" w:eastAsia="仿宋_GB2312"/>
          <w:kern w:val="0"/>
          <w:sz w:val="32"/>
          <w:szCs w:val="32"/>
        </w:rPr>
      </w:pPr>
      <w:r>
        <w:rPr>
          <w:rFonts w:hint="eastAsia" w:ascii="仿宋_GB2312" w:eastAsia="仿宋_GB2312"/>
          <w:kern w:val="0"/>
          <w:sz w:val="32"/>
          <w:szCs w:val="32"/>
        </w:rPr>
        <w:t xml:space="preserve">  法人代表签名：</w:t>
      </w:r>
    </w:p>
    <w:p>
      <w:pPr>
        <w:topLinePunct/>
        <w:adjustRightInd w:val="0"/>
        <w:snapToGrid w:val="0"/>
        <w:spacing w:line="590" w:lineRule="exact"/>
        <w:ind w:firstLine="4480" w:firstLineChars="1400"/>
        <w:jc w:val="left"/>
        <w:rPr>
          <w:rFonts w:hint="eastAsia" w:ascii="仿宋_GB2312" w:eastAsia="仿宋_GB2312"/>
          <w:kern w:val="0"/>
          <w:sz w:val="32"/>
          <w:szCs w:val="32"/>
        </w:rPr>
      </w:pPr>
      <w:r>
        <w:rPr>
          <w:rFonts w:hint="eastAsia" w:ascii="仿宋_GB2312" w:eastAsia="仿宋_GB2312"/>
          <w:kern w:val="0"/>
          <w:sz w:val="32"/>
          <w:szCs w:val="32"/>
        </w:rPr>
        <w:t xml:space="preserve"> </w:t>
      </w:r>
    </w:p>
    <w:p>
      <w:pPr>
        <w:topLinePunct/>
        <w:adjustRightInd w:val="0"/>
        <w:snapToGrid w:val="0"/>
        <w:spacing w:line="590" w:lineRule="exact"/>
        <w:ind w:firstLine="6080" w:firstLineChars="1900"/>
        <w:jc w:val="left"/>
        <w:rPr>
          <w:rFonts w:hint="eastAsia" w:ascii="仿宋_GB2312" w:eastAsia="仿宋_GB2312"/>
          <w:kern w:val="0"/>
          <w:sz w:val="32"/>
          <w:szCs w:val="32"/>
        </w:rPr>
      </w:pPr>
      <w:r>
        <w:rPr>
          <w:rFonts w:hint="eastAsia" w:ascii="仿宋_GB2312" w:eastAsia="仿宋_GB2312"/>
          <w:kern w:val="0"/>
          <w:sz w:val="32"/>
          <w:szCs w:val="32"/>
        </w:rPr>
        <w:t>年 月 日</w:t>
      </w:r>
    </w:p>
    <w:p>
      <w:pPr>
        <w:widowControl/>
        <w:adjustRightInd w:val="0"/>
        <w:snapToGrid w:val="0"/>
        <w:spacing w:line="590" w:lineRule="exact"/>
        <w:jc w:val="center"/>
        <w:rPr>
          <w:rFonts w:hint="eastAsia" w:ascii="仿宋_GB2312" w:hAnsi="宋体" w:eastAsia="仿宋_GB2312"/>
          <w:bCs/>
          <w:kern w:val="0"/>
          <w:sz w:val="32"/>
          <w:szCs w:val="32"/>
        </w:rPr>
      </w:pPr>
      <w:r>
        <w:rPr>
          <w:rFonts w:hint="eastAsia" w:ascii="仿宋_GB2312" w:hAnsi="宋体" w:eastAsia="仿宋_GB2312"/>
          <w:bCs/>
          <w:kern w:val="0"/>
          <w:sz w:val="32"/>
          <w:szCs w:val="32"/>
        </w:rPr>
        <w:t xml:space="preserve"> </w:t>
      </w:r>
    </w:p>
    <w:p>
      <w:pPr>
        <w:widowControl/>
        <w:adjustRightInd w:val="0"/>
        <w:snapToGrid w:val="0"/>
        <w:spacing w:before="100" w:beforeAutospacing="1" w:after="120" w:line="590" w:lineRule="exact"/>
        <w:ind w:left="420" w:leftChars="200" w:firstLine="420" w:firstLineChars="200"/>
        <w:jc w:val="center"/>
        <w:rPr>
          <w:rFonts w:hint="eastAsia" w:ascii="Times New Roman" w:hAnsi="Times New Roman"/>
        </w:rPr>
      </w:pPr>
      <w:r>
        <w:rPr>
          <w:rFonts w:ascii="Times New Roman" w:hAnsi="Times New Roman"/>
        </w:rPr>
        <w:t xml:space="preserve"> </w:t>
      </w:r>
    </w:p>
    <w:p>
      <w:pPr>
        <w:widowControl/>
        <w:adjustRightInd w:val="0"/>
        <w:snapToGrid w:val="0"/>
        <w:spacing w:line="590" w:lineRule="exact"/>
        <w:jc w:val="center"/>
        <w:rPr>
          <w:rFonts w:ascii="方正小标宋简体" w:hAnsi="宋体" w:eastAsia="方正小标宋简体"/>
          <w:bCs/>
          <w:kern w:val="0"/>
          <w:sz w:val="44"/>
          <w:szCs w:val="44"/>
        </w:rPr>
      </w:pPr>
      <w:r>
        <w:br w:type="page"/>
      </w:r>
      <w:r>
        <w:rPr>
          <w:rFonts w:hint="eastAsia" w:ascii="方正小标宋简体" w:hAnsi="宋体" w:eastAsia="方正小标宋简体"/>
          <w:bCs/>
          <w:kern w:val="0"/>
          <w:sz w:val="44"/>
          <w:szCs w:val="44"/>
        </w:rPr>
        <w:t>供销合作社培育壮大工程项目申报表</w:t>
      </w:r>
    </w:p>
    <w:p>
      <w:pPr>
        <w:adjustRightInd w:val="0"/>
        <w:snapToGrid w:val="0"/>
        <w:spacing w:line="590" w:lineRule="exact"/>
        <w:rPr>
          <w:rFonts w:hint="eastAsia" w:ascii="方正小标宋简体" w:hAnsi="华文仿宋" w:eastAsia="方正小标宋简体"/>
          <w:color w:val="000000"/>
          <w:sz w:val="28"/>
          <w:szCs w:val="28"/>
        </w:rPr>
      </w:pPr>
      <w:r>
        <w:rPr>
          <w:rFonts w:hint="eastAsia" w:ascii="仿宋_GB2312" w:hAnsi="宋体" w:eastAsia="仿宋_GB2312"/>
          <w:color w:val="000000"/>
          <w:kern w:val="0"/>
          <w:sz w:val="28"/>
          <w:szCs w:val="28"/>
        </w:rPr>
        <w:t>填报单位（盖章）：                         填报时间：   年   月   日</w:t>
      </w:r>
    </w:p>
    <w:tbl>
      <w:tblPr>
        <w:tblStyle w:val="6"/>
        <w:tblW w:w="9092"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1418"/>
        <w:gridCol w:w="1701"/>
        <w:gridCol w:w="1701"/>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2288"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黑体" w:eastAsia="仿宋_GB2312"/>
                <w:b/>
                <w:kern w:val="0"/>
                <w:sz w:val="24"/>
                <w:szCs w:val="24"/>
              </w:rPr>
            </w:pPr>
            <w:r>
              <w:rPr>
                <w:rFonts w:hint="eastAsia" w:ascii="仿宋_GB2312" w:hAnsi="黑体" w:eastAsia="仿宋_GB2312"/>
                <w:b/>
                <w:kern w:val="0"/>
                <w:sz w:val="24"/>
                <w:szCs w:val="24"/>
              </w:rPr>
              <w:t>项目名称</w:t>
            </w:r>
          </w:p>
        </w:tc>
        <w:tc>
          <w:tcPr>
            <w:tcW w:w="6804" w:type="dxa"/>
            <w:gridSpan w:val="4"/>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2288"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黑体" w:eastAsia="仿宋_GB2312"/>
                <w:b/>
                <w:kern w:val="0"/>
                <w:sz w:val="24"/>
                <w:szCs w:val="24"/>
              </w:rPr>
            </w:pPr>
            <w:r>
              <w:rPr>
                <w:rFonts w:hint="eastAsia" w:ascii="仿宋_GB2312" w:hAnsi="黑体" w:eastAsia="仿宋_GB2312"/>
                <w:b/>
                <w:kern w:val="0"/>
                <w:sz w:val="24"/>
                <w:szCs w:val="24"/>
              </w:rPr>
              <w:t>项目实施单位</w:t>
            </w:r>
          </w:p>
        </w:tc>
        <w:tc>
          <w:tcPr>
            <w:tcW w:w="6804" w:type="dxa"/>
            <w:gridSpan w:val="4"/>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2288"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黑体" w:eastAsia="仿宋_GB2312"/>
                <w:b/>
                <w:kern w:val="0"/>
                <w:sz w:val="24"/>
                <w:szCs w:val="24"/>
              </w:rPr>
            </w:pPr>
            <w:r>
              <w:rPr>
                <w:rFonts w:hint="eastAsia" w:ascii="仿宋_GB2312" w:hAnsi="黑体" w:eastAsia="仿宋_GB2312"/>
                <w:b/>
                <w:kern w:val="0"/>
                <w:sz w:val="24"/>
                <w:szCs w:val="24"/>
              </w:rPr>
              <w:t>项目实施地点</w:t>
            </w:r>
          </w:p>
        </w:tc>
        <w:tc>
          <w:tcPr>
            <w:tcW w:w="3119" w:type="dxa"/>
            <w:gridSpan w:val="2"/>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kern w:val="0"/>
                <w:sz w:val="24"/>
                <w:szCs w:val="24"/>
              </w:rPr>
            </w:pPr>
          </w:p>
        </w:tc>
        <w:tc>
          <w:tcPr>
            <w:tcW w:w="1701" w:type="dxa"/>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b/>
                <w:kern w:val="0"/>
                <w:sz w:val="24"/>
                <w:szCs w:val="24"/>
              </w:rPr>
            </w:pPr>
            <w:r>
              <w:rPr>
                <w:rFonts w:hint="eastAsia" w:ascii="仿宋_GB2312" w:hAnsi="宋体" w:eastAsia="仿宋_GB2312"/>
                <w:b/>
                <w:kern w:val="0"/>
                <w:sz w:val="24"/>
                <w:szCs w:val="24"/>
              </w:rPr>
              <w:t>项目实施期限</w:t>
            </w:r>
          </w:p>
        </w:tc>
        <w:tc>
          <w:tcPr>
            <w:tcW w:w="1984" w:type="dxa"/>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left"/>
              <w:rPr>
                <w:rFonts w:hint="eastAsia" w:ascii="仿宋_GB2312" w:hAnsi="宋体"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7" w:hRule="atLeast"/>
        </w:trPr>
        <w:tc>
          <w:tcPr>
            <w:tcW w:w="2288"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黑体" w:eastAsia="仿宋_GB2312"/>
                <w:b/>
                <w:kern w:val="0"/>
                <w:sz w:val="24"/>
                <w:szCs w:val="24"/>
              </w:rPr>
            </w:pPr>
            <w:r>
              <w:rPr>
                <w:rFonts w:hint="eastAsia" w:ascii="仿宋_GB2312" w:hAnsi="黑体" w:eastAsia="仿宋_GB2312"/>
                <w:b/>
                <w:kern w:val="0"/>
                <w:sz w:val="24"/>
                <w:szCs w:val="24"/>
              </w:rPr>
              <w:t>项目实施主要内容</w:t>
            </w:r>
          </w:p>
        </w:tc>
        <w:tc>
          <w:tcPr>
            <w:tcW w:w="6804" w:type="dxa"/>
            <w:gridSpan w:val="4"/>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288" w:type="dxa"/>
            <w:vMerge w:val="restart"/>
            <w:tcBorders>
              <w:top w:val="nil"/>
              <w:left w:val="single" w:color="auto" w:sz="4" w:space="0"/>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b/>
                <w:kern w:val="0"/>
                <w:sz w:val="24"/>
                <w:szCs w:val="24"/>
              </w:rPr>
            </w:pPr>
            <w:r>
              <w:rPr>
                <w:rFonts w:hint="eastAsia" w:ascii="仿宋_GB2312" w:hAnsi="宋体" w:eastAsia="仿宋_GB2312"/>
                <w:b/>
                <w:kern w:val="0"/>
                <w:sz w:val="24"/>
                <w:szCs w:val="24"/>
              </w:rPr>
              <w:t>资金来源</w:t>
            </w:r>
          </w:p>
        </w:tc>
        <w:tc>
          <w:tcPr>
            <w:tcW w:w="3119" w:type="dxa"/>
            <w:gridSpan w:val="2"/>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b/>
                <w:kern w:val="0"/>
                <w:sz w:val="24"/>
                <w:szCs w:val="24"/>
              </w:rPr>
            </w:pPr>
            <w:r>
              <w:rPr>
                <w:rFonts w:hint="eastAsia" w:ascii="仿宋_GB2312" w:hAnsi="宋体" w:eastAsia="仿宋_GB2312"/>
                <w:b/>
                <w:kern w:val="0"/>
                <w:sz w:val="24"/>
                <w:szCs w:val="24"/>
              </w:rPr>
              <w:t>总投资</w:t>
            </w:r>
          </w:p>
        </w:tc>
        <w:tc>
          <w:tcPr>
            <w:tcW w:w="3685" w:type="dxa"/>
            <w:gridSpan w:val="2"/>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kern w:val="0"/>
                <w:sz w:val="24"/>
                <w:szCs w:val="24"/>
              </w:rPr>
            </w:pPr>
            <w:r>
              <w:rPr>
                <w:rFonts w:hint="eastAsia" w:ascii="仿宋_GB2312" w:hAnsi="宋体" w:eastAsia="仿宋_GB2312"/>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b/>
                <w:kern w:val="0"/>
                <w:sz w:val="24"/>
                <w:szCs w:val="24"/>
              </w:rPr>
            </w:pPr>
          </w:p>
        </w:tc>
        <w:tc>
          <w:tcPr>
            <w:tcW w:w="1418" w:type="dxa"/>
            <w:vMerge w:val="restart"/>
            <w:tcBorders>
              <w:top w:val="nil"/>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b/>
                <w:kern w:val="0"/>
                <w:sz w:val="24"/>
                <w:szCs w:val="24"/>
              </w:rPr>
            </w:pPr>
            <w:r>
              <w:rPr>
                <w:rFonts w:hint="eastAsia" w:ascii="仿宋_GB2312" w:hAnsi="宋体" w:eastAsia="仿宋_GB2312"/>
                <w:b/>
                <w:kern w:val="0"/>
                <w:sz w:val="24"/>
                <w:szCs w:val="24"/>
              </w:rPr>
              <w:t>其中</w:t>
            </w:r>
          </w:p>
        </w:tc>
        <w:tc>
          <w:tcPr>
            <w:tcW w:w="1701" w:type="dxa"/>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b/>
                <w:kern w:val="0"/>
                <w:sz w:val="24"/>
                <w:szCs w:val="24"/>
              </w:rPr>
            </w:pPr>
            <w:r>
              <w:rPr>
                <w:rFonts w:hint="eastAsia" w:ascii="仿宋_GB2312" w:hAnsi="宋体" w:eastAsia="仿宋_GB2312"/>
                <w:b/>
                <w:kern w:val="0"/>
                <w:sz w:val="24"/>
                <w:szCs w:val="24"/>
              </w:rPr>
              <w:t>自筹资金</w:t>
            </w:r>
          </w:p>
        </w:tc>
        <w:tc>
          <w:tcPr>
            <w:tcW w:w="3685" w:type="dxa"/>
            <w:gridSpan w:val="2"/>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kern w:val="0"/>
                <w:sz w:val="24"/>
                <w:szCs w:val="24"/>
              </w:rPr>
            </w:pPr>
            <w:r>
              <w:rPr>
                <w:rFonts w:hint="eastAsia" w:ascii="仿宋_GB2312" w:hAnsi="宋体" w:eastAsia="仿宋_GB2312"/>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b/>
                <w:kern w:val="0"/>
                <w:sz w:val="24"/>
                <w:szCs w:val="24"/>
              </w:rPr>
            </w:pPr>
          </w:p>
        </w:tc>
        <w:tc>
          <w:tcPr>
            <w:tcW w:w="0" w:type="auto"/>
            <w:vMerge w:val="continue"/>
            <w:tcBorders>
              <w:top w:val="nil"/>
              <w:left w:val="nil"/>
              <w:bottom w:val="single" w:color="auto" w:sz="4" w:space="0"/>
              <w:right w:val="single" w:color="auto" w:sz="4" w:space="0"/>
            </w:tcBorders>
            <w:vAlign w:val="center"/>
          </w:tcPr>
          <w:p>
            <w:pPr>
              <w:widowControl/>
              <w:jc w:val="left"/>
              <w:rPr>
                <w:rFonts w:ascii="仿宋_GB2312" w:hAnsi="宋体" w:eastAsia="仿宋_GB2312"/>
                <w:b/>
                <w:kern w:val="0"/>
                <w:sz w:val="24"/>
                <w:szCs w:val="24"/>
              </w:rPr>
            </w:pPr>
          </w:p>
        </w:tc>
        <w:tc>
          <w:tcPr>
            <w:tcW w:w="1701" w:type="dxa"/>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b/>
                <w:kern w:val="0"/>
                <w:sz w:val="24"/>
                <w:szCs w:val="24"/>
              </w:rPr>
            </w:pPr>
            <w:r>
              <w:rPr>
                <w:rFonts w:hint="eastAsia" w:ascii="仿宋_GB2312" w:hAnsi="宋体" w:eastAsia="仿宋_GB2312"/>
                <w:b/>
                <w:kern w:val="0"/>
                <w:sz w:val="24"/>
                <w:szCs w:val="24"/>
              </w:rPr>
              <w:t>申请财政</w:t>
            </w:r>
          </w:p>
          <w:p>
            <w:pPr>
              <w:widowControl/>
              <w:adjustRightInd w:val="0"/>
              <w:snapToGrid w:val="0"/>
              <w:spacing w:line="400" w:lineRule="exact"/>
              <w:jc w:val="center"/>
              <w:rPr>
                <w:rFonts w:hint="eastAsia" w:ascii="仿宋_GB2312" w:hAnsi="宋体" w:eastAsia="仿宋_GB2312"/>
                <w:b/>
                <w:kern w:val="0"/>
                <w:sz w:val="24"/>
                <w:szCs w:val="24"/>
              </w:rPr>
            </w:pPr>
            <w:r>
              <w:rPr>
                <w:rFonts w:hint="eastAsia" w:ascii="仿宋_GB2312" w:hAnsi="宋体" w:eastAsia="仿宋_GB2312"/>
                <w:b/>
                <w:kern w:val="0"/>
                <w:sz w:val="24"/>
                <w:szCs w:val="24"/>
              </w:rPr>
              <w:t>支持资金</w:t>
            </w:r>
          </w:p>
        </w:tc>
        <w:tc>
          <w:tcPr>
            <w:tcW w:w="3685" w:type="dxa"/>
            <w:gridSpan w:val="2"/>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kern w:val="0"/>
                <w:sz w:val="24"/>
                <w:szCs w:val="24"/>
              </w:rPr>
            </w:pPr>
            <w:r>
              <w:rPr>
                <w:rFonts w:hint="eastAsia" w:ascii="仿宋_GB2312" w:hAnsi="宋体" w:eastAsia="仿宋_GB2312"/>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1" w:hRule="atLeast"/>
        </w:trPr>
        <w:tc>
          <w:tcPr>
            <w:tcW w:w="2288"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b/>
                <w:kern w:val="0"/>
                <w:sz w:val="24"/>
                <w:szCs w:val="24"/>
              </w:rPr>
            </w:pPr>
            <w:r>
              <w:rPr>
                <w:rFonts w:hint="eastAsia" w:ascii="仿宋_GB2312" w:hAnsi="宋体" w:eastAsia="仿宋_GB2312"/>
                <w:b/>
                <w:kern w:val="0"/>
                <w:sz w:val="24"/>
                <w:szCs w:val="24"/>
              </w:rPr>
              <w:t>财政资金使用内容</w:t>
            </w:r>
          </w:p>
          <w:p>
            <w:pPr>
              <w:widowControl/>
              <w:adjustRightInd w:val="0"/>
              <w:snapToGrid w:val="0"/>
              <w:spacing w:line="400" w:lineRule="exact"/>
              <w:jc w:val="center"/>
              <w:rPr>
                <w:rFonts w:hint="eastAsia" w:ascii="仿宋_GB2312" w:hAnsi="宋体" w:eastAsia="仿宋_GB2312"/>
                <w:b/>
                <w:kern w:val="0"/>
                <w:sz w:val="24"/>
                <w:szCs w:val="24"/>
              </w:rPr>
            </w:pPr>
            <w:r>
              <w:rPr>
                <w:rFonts w:hint="eastAsia" w:ascii="仿宋_GB2312" w:hAnsi="宋体" w:eastAsia="仿宋_GB2312"/>
                <w:b/>
                <w:kern w:val="0"/>
                <w:sz w:val="24"/>
                <w:szCs w:val="24"/>
              </w:rPr>
              <w:t>及预期效益</w:t>
            </w:r>
          </w:p>
        </w:tc>
        <w:tc>
          <w:tcPr>
            <w:tcW w:w="6804" w:type="dxa"/>
            <w:gridSpan w:val="4"/>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trPr>
        <w:tc>
          <w:tcPr>
            <w:tcW w:w="2288" w:type="dxa"/>
            <w:tcBorders>
              <w:top w:val="single" w:color="auto" w:sz="4" w:space="0"/>
              <w:left w:val="single" w:color="auto" w:sz="4" w:space="0"/>
              <w:bottom w:val="single" w:color="auto" w:sz="4" w:space="0"/>
              <w:right w:val="single" w:color="auto" w:sz="4" w:space="0"/>
            </w:tcBorders>
            <w:noWrap/>
            <w:vAlign w:val="center"/>
          </w:tcPr>
          <w:p>
            <w:pPr>
              <w:widowControl/>
              <w:adjustRightInd w:val="0"/>
              <w:snapToGrid w:val="0"/>
              <w:spacing w:line="400" w:lineRule="exact"/>
              <w:jc w:val="center"/>
              <w:rPr>
                <w:rFonts w:hint="eastAsia" w:ascii="仿宋_GB2312" w:hAnsi="宋体" w:eastAsia="仿宋_GB2312"/>
                <w:b/>
                <w:kern w:val="0"/>
                <w:sz w:val="24"/>
                <w:szCs w:val="24"/>
              </w:rPr>
            </w:pPr>
            <w:r>
              <w:rPr>
                <w:rFonts w:hint="eastAsia" w:ascii="仿宋_GB2312" w:hAnsi="宋体" w:eastAsia="仿宋_GB2312"/>
                <w:b/>
                <w:kern w:val="0"/>
                <w:sz w:val="24"/>
                <w:szCs w:val="24"/>
              </w:rPr>
              <w:t>主管部门审核意见</w:t>
            </w:r>
          </w:p>
        </w:tc>
        <w:tc>
          <w:tcPr>
            <w:tcW w:w="6804" w:type="dxa"/>
            <w:gridSpan w:val="4"/>
            <w:tcBorders>
              <w:top w:val="single" w:color="auto" w:sz="4" w:space="0"/>
              <w:left w:val="nil"/>
              <w:bottom w:val="single" w:color="auto" w:sz="4" w:space="0"/>
              <w:right w:val="single" w:color="auto" w:sz="4" w:space="0"/>
            </w:tcBorders>
            <w:noWrap/>
            <w:vAlign w:val="center"/>
          </w:tcPr>
          <w:p>
            <w:pPr>
              <w:widowControl/>
              <w:adjustRightInd w:val="0"/>
              <w:snapToGrid w:val="0"/>
              <w:spacing w:line="400" w:lineRule="exact"/>
              <w:ind w:firstLine="480" w:firstLineChars="200"/>
              <w:jc w:val="left"/>
              <w:rPr>
                <w:rFonts w:hint="eastAsia" w:ascii="仿宋_GB2312" w:hAnsi="宋体" w:eastAsia="仿宋_GB2312"/>
                <w:kern w:val="0"/>
                <w:sz w:val="24"/>
                <w:szCs w:val="24"/>
              </w:rPr>
            </w:pPr>
          </w:p>
          <w:p>
            <w:pPr>
              <w:rPr>
                <w:rFonts w:hint="eastAsia"/>
              </w:rPr>
            </w:pPr>
          </w:p>
          <w:p>
            <w:pPr>
              <w:widowControl/>
              <w:adjustRightInd w:val="0"/>
              <w:snapToGrid w:val="0"/>
              <w:spacing w:line="400" w:lineRule="exact"/>
              <w:jc w:val="center"/>
              <w:rPr>
                <w:rFonts w:ascii="仿宋_GB2312" w:hAnsi="宋体" w:eastAsia="仿宋_GB2312"/>
                <w:kern w:val="0"/>
                <w:sz w:val="24"/>
                <w:szCs w:val="24"/>
              </w:rPr>
            </w:pPr>
            <w:r>
              <w:rPr>
                <w:rFonts w:hint="eastAsia" w:ascii="仿宋_GB2312" w:hAnsi="宋体" w:eastAsia="仿宋_GB2312"/>
                <w:kern w:val="0"/>
                <w:sz w:val="24"/>
                <w:szCs w:val="24"/>
              </w:rPr>
              <w:t>负责人签名：</w:t>
            </w:r>
          </w:p>
          <w:p>
            <w:pPr>
              <w:widowControl/>
              <w:adjustRightInd w:val="0"/>
              <w:snapToGrid w:val="0"/>
              <w:spacing w:line="400" w:lineRule="exact"/>
              <w:jc w:val="center"/>
              <w:rPr>
                <w:rFonts w:hint="eastAsia" w:ascii="仿宋_GB2312" w:hAnsi="宋体" w:eastAsia="仿宋_GB2312"/>
                <w:kern w:val="0"/>
                <w:sz w:val="24"/>
                <w:szCs w:val="24"/>
              </w:rPr>
            </w:pPr>
            <w:r>
              <w:rPr>
                <w:rFonts w:hint="eastAsia" w:ascii="仿宋_GB2312" w:hAnsi="宋体" w:eastAsia="仿宋_GB2312"/>
                <w:kern w:val="0"/>
                <w:sz w:val="24"/>
                <w:szCs w:val="24"/>
              </w:rPr>
              <w:t>单位盖章：</w:t>
            </w:r>
          </w:p>
          <w:p>
            <w:pPr>
              <w:widowControl/>
              <w:adjustRightInd w:val="0"/>
              <w:snapToGrid w:val="0"/>
              <w:spacing w:line="400" w:lineRule="exact"/>
              <w:jc w:val="center"/>
              <w:rPr>
                <w:rFonts w:hint="eastAsia" w:ascii="仿宋_GB2312" w:hAnsi="宋体" w:eastAsia="仿宋_GB2312"/>
                <w:kern w:val="0"/>
                <w:sz w:val="24"/>
                <w:szCs w:val="24"/>
              </w:rPr>
            </w:pPr>
            <w:r>
              <w:rPr>
                <w:rFonts w:hint="eastAsia" w:ascii="仿宋_GB2312" w:hAnsi="宋体" w:eastAsia="仿宋_GB2312"/>
                <w:kern w:val="0"/>
                <w:sz w:val="24"/>
                <w:szCs w:val="24"/>
              </w:rPr>
              <w:t>年 月 日</w:t>
            </w:r>
          </w:p>
        </w:tc>
      </w:tr>
    </w:tbl>
    <w:p>
      <w:pPr>
        <w:widowControl/>
        <w:adjustRightInd w:val="0"/>
        <w:snapToGrid w:val="0"/>
        <w:spacing w:line="590" w:lineRule="exact"/>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单位负责人：填表人：</w:t>
      </w:r>
    </w:p>
    <w:p>
      <w:pPr>
        <w:adjustRightInd w:val="0"/>
        <w:snapToGrid w:val="0"/>
        <w:spacing w:line="590" w:lineRule="exact"/>
        <w:jc w:val="center"/>
        <w:rPr>
          <w:rFonts w:hint="eastAsia" w:ascii="方正小标宋简体" w:eastAsia="方正小标宋简体"/>
          <w:kern w:val="0"/>
          <w:sz w:val="44"/>
          <w:szCs w:val="44"/>
        </w:rPr>
      </w:pPr>
      <w:r>
        <w:rPr>
          <w:rFonts w:hint="eastAsia" w:ascii="方正小标宋简体" w:eastAsia="方正小标宋简体"/>
          <w:kern w:val="0"/>
          <w:sz w:val="44"/>
          <w:szCs w:val="44"/>
          <w:u w:val="single"/>
        </w:rPr>
        <w:br w:type="page"/>
      </w:r>
      <w:r>
        <w:rPr>
          <w:rFonts w:hint="eastAsia" w:ascii="方正小标宋简体" w:eastAsia="方正小标宋简体"/>
          <w:kern w:val="0"/>
          <w:sz w:val="44"/>
          <w:szCs w:val="44"/>
          <w:u w:val="single"/>
        </w:rPr>
        <w:t>XXX</w:t>
      </w:r>
      <w:r>
        <w:rPr>
          <w:rFonts w:hint="eastAsia" w:ascii="方正小标宋简体" w:eastAsia="方正小标宋简体"/>
          <w:kern w:val="0"/>
          <w:sz w:val="44"/>
          <w:szCs w:val="44"/>
        </w:rPr>
        <w:t>储备项目建议书提纲（通用模板）</w:t>
      </w:r>
    </w:p>
    <w:p>
      <w:pPr>
        <w:adjustRightInd w:val="0"/>
        <w:snapToGrid w:val="0"/>
        <w:spacing w:before="100" w:beforeAutospacing="1" w:line="590" w:lineRule="exact"/>
        <w:ind w:firstLine="420" w:firstLineChars="200"/>
        <w:rPr>
          <w:rFonts w:hint="eastAsia" w:ascii="Times New Roman" w:hAnsi="Times New Roman"/>
          <w:kern w:val="0"/>
        </w:rPr>
      </w:pPr>
      <w:r>
        <w:rPr>
          <w:rFonts w:ascii="Times New Roman" w:hAnsi="Times New Roman"/>
          <w:kern w:val="0"/>
        </w:rPr>
        <w:t xml:space="preserve"> </w:t>
      </w:r>
    </w:p>
    <w:p>
      <w:pPr>
        <w:adjustRightInd w:val="0"/>
        <w:snapToGrid w:val="0"/>
        <w:spacing w:line="590" w:lineRule="exact"/>
        <w:ind w:firstLine="736" w:firstLineChars="230"/>
        <w:rPr>
          <w:rFonts w:ascii="黑体" w:hAnsi="黑体" w:eastAsia="黑体"/>
          <w:kern w:val="0"/>
          <w:sz w:val="32"/>
          <w:szCs w:val="32"/>
        </w:rPr>
      </w:pPr>
      <w:r>
        <w:rPr>
          <w:rFonts w:hint="eastAsia" w:ascii="黑体" w:hAnsi="黑体" w:eastAsia="黑体"/>
          <w:kern w:val="0"/>
          <w:sz w:val="32"/>
          <w:szCs w:val="32"/>
        </w:rPr>
        <w:t>一、项目基本情况摘要</w:t>
      </w:r>
    </w:p>
    <w:p>
      <w:pPr>
        <w:adjustRightInd w:val="0"/>
        <w:snapToGrid w:val="0"/>
        <w:spacing w:line="590" w:lineRule="exact"/>
        <w:ind w:firstLine="736" w:firstLineChars="230"/>
        <w:rPr>
          <w:rFonts w:hint="eastAsia" w:eastAsia="仿宋_GB2312"/>
          <w:kern w:val="0"/>
          <w:sz w:val="32"/>
          <w:szCs w:val="32"/>
        </w:rPr>
      </w:pPr>
      <w:r>
        <w:rPr>
          <w:rFonts w:hint="eastAsia" w:ascii="仿宋_GB2312" w:eastAsia="仿宋_GB2312"/>
          <w:kern w:val="0"/>
          <w:sz w:val="32"/>
          <w:szCs w:val="32"/>
        </w:rPr>
        <w:t>项目建设内容的摘要性说明，包括项目名称、申报单位、拟建设期限、建设地点、主要建设内容、投资估算、联系人及联系电话。</w:t>
      </w:r>
    </w:p>
    <w:p>
      <w:pPr>
        <w:adjustRightInd w:val="0"/>
        <w:snapToGrid w:val="0"/>
        <w:spacing w:line="590" w:lineRule="exact"/>
        <w:ind w:firstLine="736" w:firstLineChars="230"/>
        <w:rPr>
          <w:rFonts w:ascii="黑体" w:hAnsi="黑体" w:eastAsia="黑体"/>
          <w:kern w:val="0"/>
          <w:sz w:val="32"/>
          <w:szCs w:val="32"/>
        </w:rPr>
      </w:pPr>
      <w:r>
        <w:rPr>
          <w:rFonts w:hint="eastAsia" w:ascii="黑体" w:hAnsi="黑体" w:eastAsia="黑体"/>
          <w:kern w:val="0"/>
          <w:sz w:val="32"/>
          <w:szCs w:val="32"/>
        </w:rPr>
        <w:t>二、项目申报县产业发展概况</w:t>
      </w:r>
    </w:p>
    <w:p>
      <w:pPr>
        <w:adjustRightInd w:val="0"/>
        <w:snapToGrid w:val="0"/>
        <w:spacing w:line="590" w:lineRule="exact"/>
        <w:ind w:firstLine="736" w:firstLineChars="230"/>
        <w:rPr>
          <w:rFonts w:hint="eastAsia" w:eastAsia="仿宋_GB2312"/>
          <w:kern w:val="0"/>
          <w:sz w:val="32"/>
          <w:szCs w:val="32"/>
        </w:rPr>
      </w:pPr>
      <w:r>
        <w:rPr>
          <w:rFonts w:hint="eastAsia" w:ascii="仿宋_GB2312" w:eastAsia="仿宋_GB2312"/>
          <w:kern w:val="0"/>
          <w:sz w:val="32"/>
          <w:szCs w:val="32"/>
        </w:rPr>
        <w:t>产业发展现状，取得的成效及存在的问题。</w:t>
      </w:r>
    </w:p>
    <w:p>
      <w:pPr>
        <w:adjustRightInd w:val="0"/>
        <w:snapToGrid w:val="0"/>
        <w:spacing w:line="590" w:lineRule="exact"/>
        <w:ind w:firstLine="736" w:firstLineChars="230"/>
        <w:rPr>
          <w:rFonts w:ascii="黑体" w:hAnsi="黑体" w:eastAsia="黑体"/>
          <w:kern w:val="0"/>
          <w:sz w:val="32"/>
          <w:szCs w:val="32"/>
        </w:rPr>
      </w:pPr>
      <w:r>
        <w:rPr>
          <w:rFonts w:hint="eastAsia" w:ascii="黑体" w:hAnsi="黑体" w:eastAsia="黑体"/>
          <w:kern w:val="0"/>
          <w:sz w:val="32"/>
          <w:szCs w:val="32"/>
        </w:rPr>
        <w:t>三、项目建设目标</w:t>
      </w:r>
    </w:p>
    <w:p>
      <w:pPr>
        <w:adjustRightInd w:val="0"/>
        <w:snapToGrid w:val="0"/>
        <w:spacing w:line="590" w:lineRule="exact"/>
        <w:ind w:firstLine="736" w:firstLineChars="230"/>
        <w:rPr>
          <w:rFonts w:hint="eastAsia" w:eastAsia="仿宋_GB2312"/>
          <w:kern w:val="0"/>
          <w:sz w:val="32"/>
          <w:szCs w:val="32"/>
        </w:rPr>
      </w:pPr>
      <w:r>
        <w:rPr>
          <w:rFonts w:hint="eastAsia" w:ascii="仿宋_GB2312" w:eastAsia="仿宋_GB2312"/>
          <w:kern w:val="0"/>
          <w:sz w:val="32"/>
          <w:szCs w:val="32"/>
        </w:rPr>
        <w:t>主要包括项目的建设任务、总体布局及总体规模，建成后要达到的业务能力目标，项目具体建设的工程技术、工艺技术、质量水平、展示示范功能等目标，采用量化指标表述。</w:t>
      </w:r>
    </w:p>
    <w:p>
      <w:pPr>
        <w:spacing w:line="590" w:lineRule="exact"/>
        <w:ind w:firstLine="640" w:firstLineChars="200"/>
        <w:jc w:val="left"/>
        <w:rPr>
          <w:rFonts w:ascii="仿宋_GB2312" w:hAnsi="宋体" w:eastAsia="仿宋_GB2312"/>
          <w:bCs/>
          <w:kern w:val="0"/>
          <w:sz w:val="32"/>
          <w:szCs w:val="32"/>
        </w:rPr>
      </w:pPr>
      <w:r>
        <w:rPr>
          <w:rFonts w:hint="eastAsia" w:ascii="楷体_GB2312" w:hAnsi="宋体" w:eastAsia="楷体_GB2312"/>
          <w:bCs/>
          <w:kern w:val="0"/>
          <w:sz w:val="32"/>
          <w:szCs w:val="32"/>
        </w:rPr>
        <w:t>（一）经济效益。</w:t>
      </w:r>
      <w:r>
        <w:rPr>
          <w:rFonts w:hint="eastAsia" w:ascii="仿宋_GB2312" w:hAnsi="宋体" w:eastAsia="仿宋_GB2312"/>
          <w:bCs/>
          <w:kern w:val="0"/>
          <w:sz w:val="32"/>
          <w:szCs w:val="32"/>
        </w:rPr>
        <w:t>项目建成后，年收入和利润情况等。</w:t>
      </w:r>
    </w:p>
    <w:p>
      <w:pPr>
        <w:spacing w:line="590" w:lineRule="exact"/>
        <w:ind w:firstLine="640" w:firstLineChars="200"/>
        <w:jc w:val="left"/>
        <w:rPr>
          <w:rFonts w:hint="eastAsia" w:ascii="仿宋_GB2312" w:hAnsi="宋体" w:eastAsia="仿宋_GB2312"/>
          <w:bCs/>
          <w:kern w:val="0"/>
          <w:sz w:val="32"/>
          <w:szCs w:val="32"/>
        </w:rPr>
      </w:pPr>
      <w:r>
        <w:rPr>
          <w:rFonts w:hint="eastAsia" w:ascii="楷体_GB2312" w:hAnsi="宋体" w:eastAsia="楷体_GB2312"/>
          <w:bCs/>
          <w:kern w:val="0"/>
          <w:sz w:val="32"/>
          <w:szCs w:val="32"/>
        </w:rPr>
        <w:t>（二）社会效益。</w:t>
      </w:r>
      <w:r>
        <w:rPr>
          <w:rFonts w:hint="eastAsia" w:ascii="仿宋_GB2312" w:hAnsi="宋体" w:eastAsia="仿宋_GB2312"/>
          <w:bCs/>
          <w:kern w:val="0"/>
          <w:sz w:val="32"/>
          <w:szCs w:val="32"/>
        </w:rPr>
        <w:t>培育壮大供销社、带动产业发展、带动农户就业、助农增收等农民利益联结情况。</w:t>
      </w:r>
    </w:p>
    <w:p>
      <w:pPr>
        <w:adjustRightInd w:val="0"/>
        <w:snapToGrid w:val="0"/>
        <w:spacing w:line="590" w:lineRule="exact"/>
        <w:ind w:firstLine="736" w:firstLineChars="230"/>
        <w:rPr>
          <w:rFonts w:hint="eastAsia" w:eastAsia="仿宋_GB2312"/>
          <w:kern w:val="0"/>
          <w:sz w:val="32"/>
          <w:szCs w:val="32"/>
        </w:rPr>
      </w:pPr>
      <w:r>
        <w:rPr>
          <w:rFonts w:hint="eastAsia" w:ascii="仿宋_GB2312" w:eastAsia="仿宋_GB2312"/>
          <w:kern w:val="0"/>
          <w:sz w:val="32"/>
          <w:szCs w:val="32"/>
        </w:rPr>
        <w:t>需附绩效目标表，绩效目标应包含投入和管理目标（投入管理、财务管理、实施管理、资产管理）、产出目标（应包含数量目标、质量目标、时效目标）、效果目标（应包含经济效益、社会效益不得低于</w:t>
      </w:r>
      <w:r>
        <w:rPr>
          <w:rFonts w:eastAsia="仿宋_GB2312"/>
          <w:kern w:val="0"/>
          <w:sz w:val="32"/>
          <w:szCs w:val="32"/>
        </w:rPr>
        <w:t>2</w:t>
      </w:r>
      <w:r>
        <w:rPr>
          <w:rFonts w:hint="eastAsia" w:ascii="仿宋_GB2312" w:eastAsia="仿宋_GB2312"/>
          <w:kern w:val="0"/>
          <w:sz w:val="32"/>
          <w:szCs w:val="32"/>
        </w:rPr>
        <w:t>项）</w:t>
      </w:r>
    </w:p>
    <w:p>
      <w:pPr>
        <w:adjustRightInd w:val="0"/>
        <w:snapToGrid w:val="0"/>
        <w:spacing w:line="590" w:lineRule="exact"/>
        <w:ind w:firstLine="736" w:firstLineChars="230"/>
        <w:rPr>
          <w:rFonts w:ascii="黑体" w:hAnsi="黑体" w:eastAsia="黑体"/>
          <w:kern w:val="0"/>
          <w:sz w:val="32"/>
          <w:szCs w:val="32"/>
        </w:rPr>
      </w:pPr>
      <w:r>
        <w:rPr>
          <w:rFonts w:hint="eastAsia" w:ascii="黑体" w:hAnsi="黑体" w:eastAsia="黑体"/>
          <w:kern w:val="0"/>
          <w:sz w:val="32"/>
          <w:szCs w:val="32"/>
        </w:rPr>
        <w:t>四、项目拟承担单位基本情况</w:t>
      </w:r>
    </w:p>
    <w:p>
      <w:pPr>
        <w:adjustRightInd w:val="0"/>
        <w:snapToGrid w:val="0"/>
        <w:spacing w:line="590" w:lineRule="exact"/>
        <w:ind w:firstLine="736" w:firstLineChars="230"/>
        <w:rPr>
          <w:rFonts w:hint="eastAsia" w:eastAsia="仿宋_GB2312"/>
          <w:kern w:val="0"/>
          <w:sz w:val="32"/>
          <w:szCs w:val="32"/>
        </w:rPr>
      </w:pPr>
      <w:r>
        <w:rPr>
          <w:rFonts w:hint="eastAsia" w:ascii="仿宋_GB2312" w:eastAsia="仿宋_GB2312"/>
          <w:kern w:val="0"/>
          <w:sz w:val="32"/>
          <w:szCs w:val="32"/>
        </w:rPr>
        <w:t>包括项目单位的法人性质和管理体制，人员数量及技术水平，已拥有的建筑设施、配套仪器设备以及用地情况（租用土地及期限），开展工作成效与存在问题，与相关农业科研单位开展的合作，近几年承担建设的农业建设项目实施情况，近几年度工作运行费用的结构和总量。附佐证资料</w:t>
      </w:r>
    </w:p>
    <w:p>
      <w:pPr>
        <w:adjustRightInd w:val="0"/>
        <w:snapToGrid w:val="0"/>
        <w:spacing w:line="590" w:lineRule="exact"/>
        <w:ind w:firstLine="736" w:firstLineChars="230"/>
        <w:rPr>
          <w:rFonts w:eastAsia="仿宋_GB2312"/>
          <w:kern w:val="0"/>
          <w:sz w:val="32"/>
          <w:szCs w:val="32"/>
        </w:rPr>
      </w:pPr>
      <w:r>
        <w:rPr>
          <w:rFonts w:hint="eastAsia" w:ascii="仿宋_GB2312" w:eastAsia="仿宋_GB2312"/>
          <w:kern w:val="0"/>
          <w:sz w:val="32"/>
          <w:szCs w:val="32"/>
        </w:rPr>
        <w:t>村级基层社建设项目还需提供合作共建单位有关情况。</w:t>
      </w:r>
    </w:p>
    <w:p>
      <w:pPr>
        <w:adjustRightInd w:val="0"/>
        <w:snapToGrid w:val="0"/>
        <w:spacing w:line="590" w:lineRule="exact"/>
        <w:ind w:firstLine="640" w:firstLineChars="200"/>
        <w:jc w:val="left"/>
        <w:rPr>
          <w:rFonts w:ascii="黑体" w:hAnsi="黑体" w:eastAsia="黑体"/>
          <w:kern w:val="0"/>
          <w:sz w:val="32"/>
          <w:szCs w:val="32"/>
        </w:rPr>
      </w:pPr>
      <w:r>
        <w:rPr>
          <w:rFonts w:hint="eastAsia" w:ascii="黑体" w:hAnsi="黑体" w:eastAsia="黑体"/>
          <w:kern w:val="0"/>
          <w:sz w:val="32"/>
          <w:szCs w:val="32"/>
        </w:rPr>
        <w:t>五、项目地点选择分析</w:t>
      </w:r>
    </w:p>
    <w:p>
      <w:pPr>
        <w:adjustRightInd w:val="0"/>
        <w:snapToGrid w:val="0"/>
        <w:spacing w:line="590" w:lineRule="exact"/>
        <w:ind w:firstLine="640" w:firstLineChars="200"/>
        <w:jc w:val="left"/>
        <w:rPr>
          <w:rFonts w:hint="eastAsia" w:eastAsia="仿宋_GB2312"/>
          <w:kern w:val="0"/>
          <w:sz w:val="32"/>
          <w:szCs w:val="32"/>
        </w:rPr>
      </w:pPr>
      <w:r>
        <w:rPr>
          <w:rFonts w:hint="eastAsia" w:ascii="仿宋_GB2312" w:eastAsia="仿宋_GB2312"/>
          <w:kern w:val="0"/>
          <w:sz w:val="32"/>
          <w:szCs w:val="32"/>
        </w:rPr>
        <w:t>分析项目建设地点选址能否满足项目功能，是否与当地建设规划、建设用地、资源约束条件衔接一致，直观准确描述展示示范用地、拟改造房屋的现状、选址原则及用地落实情况，对与项目建设内容相关的基础状况、建设条件加以描述。需附建设用地（用房）租赁合同、相关部门出具土地（房屋）证明等佐证资料。</w:t>
      </w:r>
    </w:p>
    <w:p>
      <w:pPr>
        <w:adjustRightInd w:val="0"/>
        <w:snapToGrid w:val="0"/>
        <w:spacing w:line="590" w:lineRule="exact"/>
        <w:ind w:firstLine="640" w:firstLineChars="200"/>
        <w:jc w:val="left"/>
        <w:rPr>
          <w:rFonts w:ascii="黑体" w:hAnsi="黑体" w:eastAsia="黑体"/>
          <w:kern w:val="0"/>
          <w:sz w:val="32"/>
          <w:szCs w:val="32"/>
        </w:rPr>
      </w:pPr>
      <w:r>
        <w:rPr>
          <w:rFonts w:hint="eastAsia" w:ascii="黑体" w:hAnsi="黑体" w:eastAsia="黑体"/>
          <w:kern w:val="0"/>
          <w:sz w:val="32"/>
          <w:szCs w:val="32"/>
        </w:rPr>
        <w:t>六、项目建设内容</w:t>
      </w:r>
    </w:p>
    <w:p>
      <w:pPr>
        <w:adjustRightInd w:val="0"/>
        <w:snapToGrid w:val="0"/>
        <w:spacing w:line="590" w:lineRule="exact"/>
        <w:ind w:firstLine="640" w:firstLineChars="200"/>
        <w:jc w:val="left"/>
        <w:rPr>
          <w:rFonts w:hint="eastAsia" w:eastAsia="仿宋_GB2312"/>
          <w:kern w:val="0"/>
          <w:sz w:val="32"/>
          <w:szCs w:val="32"/>
        </w:rPr>
      </w:pPr>
      <w:r>
        <w:rPr>
          <w:rFonts w:hint="eastAsia" w:ascii="仿宋_GB2312" w:eastAsia="仿宋_GB2312"/>
          <w:kern w:val="0"/>
          <w:sz w:val="32"/>
          <w:szCs w:val="32"/>
        </w:rPr>
        <w:t>要逐项列明各项建设内容及相应规模（分类量化）。</w:t>
      </w:r>
    </w:p>
    <w:p>
      <w:pPr>
        <w:adjustRightInd w:val="0"/>
        <w:snapToGrid w:val="0"/>
        <w:spacing w:line="590" w:lineRule="exact"/>
        <w:ind w:firstLine="640" w:firstLineChars="200"/>
        <w:jc w:val="left"/>
        <w:rPr>
          <w:rFonts w:ascii="黑体" w:hAnsi="黑体" w:eastAsia="黑体"/>
          <w:kern w:val="0"/>
          <w:sz w:val="32"/>
          <w:szCs w:val="32"/>
        </w:rPr>
      </w:pPr>
      <w:r>
        <w:rPr>
          <w:rFonts w:hint="eastAsia" w:ascii="黑体" w:hAnsi="黑体" w:eastAsia="黑体"/>
          <w:kern w:val="0"/>
          <w:sz w:val="32"/>
          <w:szCs w:val="32"/>
        </w:rPr>
        <w:t>七、项目实施进度计划</w:t>
      </w:r>
    </w:p>
    <w:p>
      <w:pPr>
        <w:adjustRightInd w:val="0"/>
        <w:snapToGrid w:val="0"/>
        <w:spacing w:line="590" w:lineRule="exact"/>
        <w:ind w:firstLine="640" w:firstLineChars="200"/>
        <w:jc w:val="left"/>
        <w:rPr>
          <w:rFonts w:hint="eastAsia" w:eastAsia="仿宋_GB2312"/>
          <w:kern w:val="0"/>
          <w:sz w:val="32"/>
          <w:szCs w:val="32"/>
        </w:rPr>
      </w:pPr>
      <w:r>
        <w:rPr>
          <w:rFonts w:hint="eastAsia" w:ascii="仿宋_GB2312" w:eastAsia="仿宋_GB2312"/>
          <w:kern w:val="0"/>
          <w:sz w:val="32"/>
          <w:szCs w:val="32"/>
        </w:rPr>
        <w:t>按自然年度进行编制。</w:t>
      </w:r>
    </w:p>
    <w:tbl>
      <w:tblPr>
        <w:tblStyle w:val="6"/>
        <w:tblW w:w="0" w:type="auto"/>
        <w:tblInd w:w="3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7"/>
        <w:gridCol w:w="6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77" w:type="dxa"/>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ascii="仿宋_GB2312" w:hAnsi="宋体" w:eastAsia="仿宋_GB2312"/>
                <w:sz w:val="24"/>
                <w:szCs w:val="24"/>
              </w:rPr>
            </w:pPr>
            <w:r>
              <w:rPr>
                <w:rFonts w:hint="eastAsia" w:ascii="仿宋_GB2312" w:hAnsi="宋体" w:eastAsia="仿宋_GB2312"/>
                <w:sz w:val="24"/>
                <w:szCs w:val="24"/>
              </w:rPr>
              <w:t>月份</w:t>
            </w:r>
          </w:p>
        </w:tc>
        <w:tc>
          <w:tcPr>
            <w:tcW w:w="6912" w:type="dxa"/>
            <w:tcBorders>
              <w:top w:val="single" w:color="auto" w:sz="4" w:space="0"/>
              <w:left w:val="nil"/>
              <w:bottom w:val="single" w:color="auto" w:sz="4" w:space="0"/>
              <w:right w:val="single" w:color="auto" w:sz="4" w:space="0"/>
            </w:tcBorders>
            <w:noWrap/>
            <w:vAlign w:val="center"/>
          </w:tcPr>
          <w:p>
            <w:pPr>
              <w:spacing w:line="400" w:lineRule="exact"/>
              <w:jc w:val="center"/>
              <w:rPr>
                <w:rFonts w:hint="eastAsia" w:ascii="仿宋_GB2312" w:hAnsi="宋体" w:eastAsia="仿宋_GB2312"/>
                <w:sz w:val="24"/>
                <w:szCs w:val="24"/>
              </w:rPr>
            </w:pPr>
            <w:r>
              <w:rPr>
                <w:rFonts w:hint="eastAsia" w:ascii="仿宋_GB2312" w:hAnsi="宋体" w:eastAsia="仿宋_GB2312"/>
                <w:sz w:val="24"/>
                <w:szCs w:val="24"/>
              </w:rPr>
              <w:t>完成工作内容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77" w:type="dxa"/>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hint="eastAsia" w:ascii="仿宋_GB2312" w:hAnsi="宋体" w:eastAsia="仿宋_GB2312"/>
                <w:sz w:val="24"/>
                <w:szCs w:val="24"/>
              </w:rPr>
            </w:pPr>
            <w:r>
              <w:rPr>
                <w:rFonts w:hint="eastAsia" w:ascii="仿宋_GB2312" w:hAnsi="宋体" w:eastAsia="仿宋_GB2312"/>
                <w:sz w:val="24"/>
                <w:szCs w:val="24"/>
              </w:rPr>
              <w:t>X年X月</w:t>
            </w:r>
          </w:p>
        </w:tc>
        <w:tc>
          <w:tcPr>
            <w:tcW w:w="6912" w:type="dxa"/>
            <w:tcBorders>
              <w:top w:val="single" w:color="auto" w:sz="4" w:space="0"/>
              <w:left w:val="nil"/>
              <w:bottom w:val="single" w:color="auto" w:sz="4" w:space="0"/>
              <w:right w:val="single" w:color="auto" w:sz="4" w:space="0"/>
            </w:tcBorders>
            <w:noWrap/>
            <w:vAlign w:val="center"/>
          </w:tcPr>
          <w:p>
            <w:pPr>
              <w:spacing w:line="400" w:lineRule="exact"/>
              <w:jc w:val="center"/>
              <w:rPr>
                <w:rFonts w:hint="eastAsia" w:ascii="仿宋_GB2312" w:hAnsi="宋体"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77" w:type="dxa"/>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hint="eastAsia" w:ascii="仿宋_GB2312" w:hAnsi="宋体" w:eastAsia="仿宋_GB2312"/>
                <w:sz w:val="24"/>
                <w:szCs w:val="24"/>
              </w:rPr>
            </w:pPr>
            <w:r>
              <w:rPr>
                <w:rFonts w:hint="eastAsia" w:ascii="仿宋_GB2312" w:hAnsi="宋体" w:eastAsia="仿宋_GB2312"/>
                <w:sz w:val="24"/>
                <w:szCs w:val="24"/>
              </w:rPr>
              <w:t>X月前</w:t>
            </w:r>
          </w:p>
        </w:tc>
        <w:tc>
          <w:tcPr>
            <w:tcW w:w="6912" w:type="dxa"/>
            <w:tcBorders>
              <w:top w:val="single" w:color="auto" w:sz="4" w:space="0"/>
              <w:left w:val="nil"/>
              <w:bottom w:val="single" w:color="auto" w:sz="4" w:space="0"/>
              <w:right w:val="single" w:color="auto" w:sz="4" w:space="0"/>
            </w:tcBorders>
            <w:noWrap/>
            <w:vAlign w:val="center"/>
          </w:tcPr>
          <w:p>
            <w:pPr>
              <w:spacing w:line="400" w:lineRule="exact"/>
              <w:jc w:val="center"/>
              <w:rPr>
                <w:rFonts w:hint="eastAsia" w:ascii="仿宋_GB2312" w:hAnsi="宋体"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77" w:type="dxa"/>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hint="eastAsia" w:ascii="仿宋_GB2312" w:hAnsi="宋体" w:eastAsia="仿宋_GB2312"/>
                <w:sz w:val="24"/>
                <w:szCs w:val="24"/>
              </w:rPr>
            </w:pPr>
            <w:r>
              <w:rPr>
                <w:rFonts w:hint="eastAsia" w:ascii="仿宋_GB2312" w:hAnsi="宋体" w:eastAsia="仿宋_GB2312"/>
                <w:sz w:val="24"/>
                <w:szCs w:val="24"/>
              </w:rPr>
              <w:t>X月前</w:t>
            </w:r>
          </w:p>
        </w:tc>
        <w:tc>
          <w:tcPr>
            <w:tcW w:w="6912" w:type="dxa"/>
            <w:tcBorders>
              <w:top w:val="single" w:color="auto" w:sz="4" w:space="0"/>
              <w:left w:val="nil"/>
              <w:bottom w:val="single" w:color="auto" w:sz="4" w:space="0"/>
              <w:right w:val="single" w:color="auto" w:sz="4" w:space="0"/>
            </w:tcBorders>
            <w:noWrap/>
            <w:vAlign w:val="center"/>
          </w:tcPr>
          <w:p>
            <w:pPr>
              <w:spacing w:line="400" w:lineRule="exact"/>
              <w:jc w:val="center"/>
              <w:rPr>
                <w:rFonts w:hint="eastAsia" w:ascii="仿宋_GB2312" w:hAnsi="宋体"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77" w:type="dxa"/>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6912" w:type="dxa"/>
            <w:tcBorders>
              <w:top w:val="single" w:color="auto" w:sz="4" w:space="0"/>
              <w:left w:val="nil"/>
              <w:bottom w:val="single" w:color="auto" w:sz="4" w:space="0"/>
              <w:right w:val="single" w:color="auto" w:sz="4" w:space="0"/>
            </w:tcBorders>
            <w:noWrap/>
            <w:vAlign w:val="center"/>
          </w:tcPr>
          <w:p>
            <w:pPr>
              <w:spacing w:line="400" w:lineRule="exact"/>
              <w:jc w:val="center"/>
              <w:rPr>
                <w:rFonts w:hint="eastAsia" w:ascii="仿宋_GB2312" w:hAnsi="宋体"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77" w:type="dxa"/>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hint="eastAsia" w:ascii="仿宋_GB2312" w:hAnsi="宋体" w:eastAsia="仿宋_GB2312"/>
                <w:sz w:val="24"/>
                <w:szCs w:val="24"/>
              </w:rPr>
            </w:pPr>
            <w:r>
              <w:rPr>
                <w:rFonts w:hint="eastAsia" w:ascii="仿宋_GB2312" w:hAnsi="宋体" w:eastAsia="仿宋_GB2312"/>
                <w:sz w:val="24"/>
                <w:szCs w:val="24"/>
              </w:rPr>
              <w:t>X年X月前</w:t>
            </w:r>
          </w:p>
        </w:tc>
        <w:tc>
          <w:tcPr>
            <w:tcW w:w="6912" w:type="dxa"/>
            <w:tcBorders>
              <w:top w:val="single" w:color="auto" w:sz="4" w:space="0"/>
              <w:left w:val="nil"/>
              <w:bottom w:val="single" w:color="auto" w:sz="4" w:space="0"/>
              <w:right w:val="single" w:color="auto" w:sz="4" w:space="0"/>
            </w:tcBorders>
            <w:noWrap/>
            <w:vAlign w:val="center"/>
          </w:tcPr>
          <w:p>
            <w:pPr>
              <w:spacing w:line="400" w:lineRule="exact"/>
              <w:jc w:val="center"/>
              <w:rPr>
                <w:rFonts w:hint="eastAsia" w:ascii="仿宋_GB2312" w:hAnsi="宋体" w:eastAsia="仿宋_GB2312"/>
                <w:sz w:val="24"/>
                <w:szCs w:val="24"/>
              </w:rPr>
            </w:pPr>
            <w:r>
              <w:rPr>
                <w:rFonts w:hint="eastAsia" w:ascii="仿宋_GB2312" w:hAnsi="宋体" w:eastAsia="仿宋_GB2312"/>
                <w:sz w:val="24"/>
                <w:szCs w:val="24"/>
              </w:rPr>
              <w:t>竣工验收、运营</w:t>
            </w:r>
          </w:p>
        </w:tc>
      </w:tr>
    </w:tbl>
    <w:p>
      <w:pPr>
        <w:adjustRightInd w:val="0"/>
        <w:snapToGrid w:val="0"/>
        <w:spacing w:line="590" w:lineRule="exact"/>
        <w:ind w:firstLine="640" w:firstLineChars="200"/>
        <w:jc w:val="left"/>
        <w:rPr>
          <w:rFonts w:hint="eastAsia" w:ascii="黑体" w:hAnsi="黑体" w:eastAsia="黑体"/>
          <w:kern w:val="0"/>
          <w:sz w:val="32"/>
          <w:szCs w:val="32"/>
        </w:rPr>
      </w:pPr>
      <w:r>
        <w:rPr>
          <w:rFonts w:hint="eastAsia" w:ascii="黑体" w:hAnsi="黑体" w:eastAsia="黑体"/>
          <w:kern w:val="0"/>
          <w:sz w:val="32"/>
          <w:szCs w:val="32"/>
        </w:rPr>
        <w:t>八、投资估算和资金筹措</w:t>
      </w:r>
    </w:p>
    <w:p>
      <w:pPr>
        <w:adjustRightInd w:val="0"/>
        <w:snapToGrid w:val="0"/>
        <w:spacing w:line="590" w:lineRule="exact"/>
        <w:ind w:firstLine="640" w:firstLineChars="200"/>
        <w:jc w:val="left"/>
        <w:rPr>
          <w:rFonts w:hint="eastAsia" w:eastAsia="仿宋_GB2312"/>
          <w:kern w:val="0"/>
          <w:sz w:val="32"/>
          <w:szCs w:val="32"/>
        </w:rPr>
      </w:pPr>
      <w:r>
        <w:rPr>
          <w:rFonts w:hint="eastAsia" w:ascii="仿宋_GB2312" w:eastAsia="仿宋_GB2312"/>
          <w:kern w:val="0"/>
          <w:sz w:val="32"/>
          <w:szCs w:val="32"/>
        </w:rPr>
        <w:t>依据建设内容及有关建设标准或规范，分类详细估算项目固定资产投资并汇总。明确上级财政投资、本级地方配套及自筹资金投资筹措方案。推荐为成熟型的项目还应附自筹资金能及时足额到位有关证明（如上年度财务报表、审计报告等）</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123"/>
        <w:gridCol w:w="1055"/>
        <w:gridCol w:w="735"/>
        <w:gridCol w:w="650"/>
        <w:gridCol w:w="1051"/>
        <w:gridCol w:w="951"/>
        <w:gridCol w:w="952"/>
        <w:gridCol w:w="709"/>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63" w:type="dxa"/>
            <w:vMerge w:val="restart"/>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ascii="仿宋_GB2312" w:hAnsi="宋体" w:eastAsia="仿宋_GB2312"/>
                <w:sz w:val="24"/>
                <w:szCs w:val="24"/>
              </w:rPr>
            </w:pPr>
            <w:r>
              <w:rPr>
                <w:rFonts w:hint="eastAsia" w:ascii="仿宋_GB2312" w:hAnsi="宋体" w:eastAsia="仿宋_GB2312"/>
                <w:sz w:val="24"/>
                <w:szCs w:val="24"/>
              </w:rPr>
              <w:t>序号</w:t>
            </w:r>
          </w:p>
        </w:tc>
        <w:tc>
          <w:tcPr>
            <w:tcW w:w="1123" w:type="dxa"/>
            <w:vMerge w:val="restart"/>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建设内容或设施设备</w:t>
            </w:r>
          </w:p>
        </w:tc>
        <w:tc>
          <w:tcPr>
            <w:tcW w:w="1055" w:type="dxa"/>
            <w:vMerge w:val="restart"/>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规格/型号</w:t>
            </w:r>
          </w:p>
        </w:tc>
        <w:tc>
          <w:tcPr>
            <w:tcW w:w="735" w:type="dxa"/>
            <w:vMerge w:val="restart"/>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数量</w:t>
            </w:r>
          </w:p>
        </w:tc>
        <w:tc>
          <w:tcPr>
            <w:tcW w:w="650" w:type="dxa"/>
            <w:vMerge w:val="restart"/>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单价</w:t>
            </w:r>
          </w:p>
        </w:tc>
        <w:tc>
          <w:tcPr>
            <w:tcW w:w="3663" w:type="dxa"/>
            <w:gridSpan w:val="4"/>
            <w:tcBorders>
              <w:top w:val="single" w:color="auto" w:sz="4" w:space="0"/>
              <w:left w:val="nil"/>
              <w:bottom w:val="nil"/>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金额（万元）</w:t>
            </w:r>
          </w:p>
        </w:tc>
        <w:tc>
          <w:tcPr>
            <w:tcW w:w="992" w:type="dxa"/>
            <w:vMerge w:val="restart"/>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sz w:val="24"/>
                <w:szCs w:val="24"/>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sz w:val="24"/>
                <w:szCs w:val="24"/>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sz w:val="24"/>
                <w:szCs w:val="24"/>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sz w:val="24"/>
                <w:szCs w:val="24"/>
              </w:rPr>
            </w:pP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sz w:val="24"/>
                <w:szCs w:val="24"/>
              </w:rPr>
            </w:pPr>
          </w:p>
        </w:tc>
        <w:tc>
          <w:tcPr>
            <w:tcW w:w="10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小计</w:t>
            </w:r>
          </w:p>
        </w:tc>
        <w:tc>
          <w:tcPr>
            <w:tcW w:w="9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市级投入</w:t>
            </w:r>
          </w:p>
        </w:tc>
        <w:tc>
          <w:tcPr>
            <w:tcW w:w="95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县级投入</w:t>
            </w:r>
          </w:p>
        </w:tc>
        <w:tc>
          <w:tcPr>
            <w:tcW w:w="709"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自筹</w:t>
            </w:r>
          </w:p>
        </w:tc>
        <w:tc>
          <w:tcPr>
            <w:tcW w:w="0" w:type="auto"/>
            <w:vMerge w:val="continue"/>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123"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105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73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650"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10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5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709"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9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1.1</w:t>
            </w:r>
          </w:p>
        </w:tc>
        <w:tc>
          <w:tcPr>
            <w:tcW w:w="1123"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105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73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650"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10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5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709"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9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1123"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105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73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650"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10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9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95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709"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99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123"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105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73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650"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10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5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709"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9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2.1</w:t>
            </w:r>
          </w:p>
        </w:tc>
        <w:tc>
          <w:tcPr>
            <w:tcW w:w="1123"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105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73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650"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10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5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709"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9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1123"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105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73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650"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10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9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95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709"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w:t>
            </w:r>
          </w:p>
        </w:tc>
        <w:tc>
          <w:tcPr>
            <w:tcW w:w="99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3"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r>
              <w:rPr>
                <w:rFonts w:hint="eastAsia" w:ascii="仿宋_GB2312" w:hAnsi="宋体" w:eastAsia="仿宋_GB2312"/>
                <w:sz w:val="24"/>
                <w:szCs w:val="24"/>
              </w:rPr>
              <w:t>总计</w:t>
            </w:r>
          </w:p>
        </w:tc>
        <w:tc>
          <w:tcPr>
            <w:tcW w:w="1123"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105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735"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650"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10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51"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5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709"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c>
          <w:tcPr>
            <w:tcW w:w="992" w:type="dxa"/>
            <w:tcBorders>
              <w:top w:val="single" w:color="auto" w:sz="4" w:space="0"/>
              <w:left w:val="nil"/>
              <w:bottom w:val="single" w:color="auto" w:sz="4" w:space="0"/>
              <w:right w:val="single" w:color="auto" w:sz="4" w:space="0"/>
            </w:tcBorders>
            <w:noWrap/>
            <w:vAlign w:val="center"/>
          </w:tcPr>
          <w:p>
            <w:pPr>
              <w:adjustRightInd w:val="0"/>
              <w:snapToGrid w:val="0"/>
              <w:jc w:val="center"/>
              <w:rPr>
                <w:rFonts w:hint="eastAsia" w:ascii="仿宋_GB2312" w:hAnsi="宋体" w:eastAsia="仿宋_GB2312"/>
                <w:sz w:val="24"/>
                <w:szCs w:val="24"/>
              </w:rPr>
            </w:pPr>
          </w:p>
        </w:tc>
      </w:tr>
    </w:tbl>
    <w:p>
      <w:pPr>
        <w:adjustRightInd w:val="0"/>
        <w:snapToGrid w:val="0"/>
        <w:spacing w:line="590" w:lineRule="exact"/>
        <w:ind w:firstLine="640" w:firstLineChars="200"/>
        <w:jc w:val="left"/>
        <w:rPr>
          <w:rFonts w:hint="eastAsia" w:ascii="黑体" w:hAnsi="黑体" w:eastAsia="黑体"/>
          <w:kern w:val="0"/>
          <w:sz w:val="32"/>
          <w:szCs w:val="32"/>
        </w:rPr>
      </w:pPr>
      <w:r>
        <w:rPr>
          <w:rFonts w:hint="eastAsia" w:ascii="黑体" w:hAnsi="黑体" w:eastAsia="黑体"/>
          <w:kern w:val="0"/>
          <w:sz w:val="32"/>
          <w:szCs w:val="32"/>
        </w:rPr>
        <w:t>九、项目组织管理与运行</w:t>
      </w:r>
    </w:p>
    <w:p>
      <w:pPr>
        <w:spacing w:line="590" w:lineRule="exact"/>
        <w:ind w:firstLine="640" w:firstLineChars="200"/>
        <w:jc w:val="left"/>
        <w:rPr>
          <w:rFonts w:hint="eastAsia" w:eastAsia="仿宋_GB2312"/>
          <w:kern w:val="0"/>
          <w:sz w:val="32"/>
          <w:szCs w:val="32"/>
        </w:rPr>
      </w:pPr>
      <w:r>
        <w:rPr>
          <w:rFonts w:hint="eastAsia" w:ascii="仿宋_GB2312" w:eastAsia="仿宋_GB2312"/>
          <w:kern w:val="0"/>
          <w:sz w:val="32"/>
          <w:szCs w:val="32"/>
        </w:rPr>
        <w:t>主要包括项目组织保障、资金监管、进度与质量监控，建成后运营维护等情况。</w:t>
      </w:r>
    </w:p>
    <w:p>
      <w:pPr>
        <w:spacing w:line="590" w:lineRule="exact"/>
        <w:ind w:firstLine="640" w:firstLineChars="200"/>
        <w:jc w:val="left"/>
        <w:rPr>
          <w:rFonts w:ascii="楷体_GB2312" w:hAnsi="宋体" w:eastAsia="楷体_GB2312"/>
          <w:sz w:val="32"/>
          <w:szCs w:val="32"/>
        </w:rPr>
      </w:pPr>
      <w:r>
        <w:rPr>
          <w:rFonts w:hint="eastAsia" w:ascii="楷体_GB2312" w:hAnsi="宋体" w:eastAsia="楷体_GB2312"/>
          <w:sz w:val="32"/>
          <w:szCs w:val="32"/>
        </w:rPr>
        <w:t>（一）组织保障（</w:t>
      </w:r>
      <w:r>
        <w:rPr>
          <w:rFonts w:hint="eastAsia" w:ascii="仿宋_GB2312" w:eastAsia="仿宋_GB2312"/>
          <w:kern w:val="0"/>
          <w:sz w:val="32"/>
          <w:szCs w:val="32"/>
        </w:rPr>
        <w:t>建设期组织管理机构与职能，项目建成后组织管理机构与职能、运行管理模式与运行机制、人员配置等</w:t>
      </w:r>
      <w:r>
        <w:rPr>
          <w:rFonts w:hint="eastAsia" w:ascii="楷体_GB2312" w:hAnsi="宋体" w:eastAsia="楷体_GB2312"/>
          <w:sz w:val="32"/>
          <w:szCs w:val="32"/>
        </w:rPr>
        <w:t>）</w:t>
      </w:r>
    </w:p>
    <w:p>
      <w:pPr>
        <w:spacing w:line="590" w:lineRule="exact"/>
        <w:ind w:firstLine="640" w:firstLineChars="200"/>
        <w:jc w:val="left"/>
        <w:rPr>
          <w:rFonts w:hint="eastAsia" w:ascii="楷体_GB2312" w:hAnsi="宋体" w:eastAsia="楷体_GB2312"/>
          <w:bCs/>
          <w:kern w:val="0"/>
          <w:sz w:val="32"/>
          <w:szCs w:val="32"/>
        </w:rPr>
      </w:pPr>
      <w:r>
        <w:rPr>
          <w:rFonts w:hint="eastAsia" w:ascii="楷体_GB2312" w:hAnsi="宋体" w:eastAsia="楷体_GB2312"/>
          <w:bCs/>
          <w:kern w:val="0"/>
          <w:sz w:val="32"/>
          <w:szCs w:val="32"/>
        </w:rPr>
        <w:t>（二）资金监管</w:t>
      </w:r>
    </w:p>
    <w:p>
      <w:pPr>
        <w:spacing w:line="590" w:lineRule="exact"/>
        <w:ind w:firstLine="640" w:firstLineChars="200"/>
        <w:jc w:val="left"/>
        <w:rPr>
          <w:rFonts w:hint="eastAsia" w:ascii="仿宋_GB2312" w:hAnsi="宋体" w:eastAsia="仿宋_GB2312"/>
          <w:bCs/>
          <w:kern w:val="0"/>
          <w:sz w:val="32"/>
          <w:szCs w:val="32"/>
        </w:rPr>
      </w:pPr>
      <w:r>
        <w:rPr>
          <w:rFonts w:hint="eastAsia" w:ascii="仿宋_GB2312" w:hAnsi="宋体" w:eastAsia="仿宋_GB2312"/>
          <w:bCs/>
          <w:kern w:val="0"/>
          <w:sz w:val="32"/>
          <w:szCs w:val="32"/>
        </w:rPr>
        <w:t>1. 对财政资金使用的监管制度</w:t>
      </w:r>
    </w:p>
    <w:p>
      <w:pPr>
        <w:spacing w:line="590" w:lineRule="exact"/>
        <w:ind w:firstLine="640" w:firstLineChars="200"/>
        <w:jc w:val="left"/>
        <w:rPr>
          <w:rFonts w:hint="eastAsia" w:ascii="仿宋_GB2312" w:hAnsi="宋体" w:eastAsia="仿宋_GB2312"/>
          <w:bCs/>
          <w:kern w:val="0"/>
          <w:sz w:val="32"/>
          <w:szCs w:val="32"/>
        </w:rPr>
      </w:pPr>
      <w:r>
        <w:rPr>
          <w:rFonts w:hint="eastAsia" w:ascii="仿宋_GB2312" w:hAnsi="宋体" w:eastAsia="仿宋_GB2312"/>
          <w:bCs/>
          <w:kern w:val="0"/>
          <w:sz w:val="32"/>
          <w:szCs w:val="32"/>
        </w:rPr>
        <w:t>2. 建设主体对资金使用的管理办法</w:t>
      </w:r>
    </w:p>
    <w:p>
      <w:pPr>
        <w:spacing w:line="590" w:lineRule="exact"/>
        <w:ind w:firstLine="640" w:firstLineChars="200"/>
        <w:jc w:val="left"/>
        <w:rPr>
          <w:rFonts w:hint="eastAsia" w:ascii="楷体_GB2312" w:hAnsi="宋体" w:eastAsia="楷体_GB2312"/>
          <w:bCs/>
          <w:kern w:val="0"/>
          <w:sz w:val="32"/>
          <w:szCs w:val="32"/>
        </w:rPr>
      </w:pPr>
      <w:r>
        <w:rPr>
          <w:rFonts w:hint="eastAsia" w:ascii="楷体_GB2312" w:hAnsi="宋体" w:eastAsia="楷体_GB2312"/>
          <w:bCs/>
          <w:kern w:val="0"/>
          <w:sz w:val="32"/>
          <w:szCs w:val="32"/>
        </w:rPr>
        <w:t>（三）进度与质量监控</w:t>
      </w:r>
    </w:p>
    <w:p>
      <w:pPr>
        <w:adjustRightInd w:val="0"/>
        <w:snapToGrid w:val="0"/>
        <w:spacing w:line="590" w:lineRule="exact"/>
        <w:ind w:firstLine="640" w:firstLineChars="200"/>
        <w:jc w:val="left"/>
        <w:rPr>
          <w:rFonts w:hint="eastAsia" w:ascii="黑体" w:hAnsi="黑体" w:eastAsia="黑体"/>
          <w:kern w:val="0"/>
          <w:sz w:val="32"/>
          <w:szCs w:val="32"/>
        </w:rPr>
      </w:pPr>
      <w:r>
        <w:rPr>
          <w:rFonts w:hint="eastAsia" w:ascii="黑体" w:hAnsi="黑体" w:eastAsia="黑体"/>
          <w:kern w:val="0"/>
          <w:sz w:val="32"/>
          <w:szCs w:val="32"/>
        </w:rPr>
        <w:t>十、项目前期工作落实情况</w:t>
      </w:r>
    </w:p>
    <w:p>
      <w:pPr>
        <w:adjustRightInd w:val="0"/>
        <w:snapToGrid w:val="0"/>
        <w:spacing w:line="590" w:lineRule="exact"/>
        <w:ind w:firstLine="640" w:firstLineChars="200"/>
        <w:jc w:val="left"/>
        <w:rPr>
          <w:rFonts w:hint="eastAsia" w:eastAsia="仿宋_GB2312"/>
          <w:kern w:val="0"/>
          <w:sz w:val="32"/>
          <w:szCs w:val="32"/>
        </w:rPr>
      </w:pPr>
      <w:r>
        <w:rPr>
          <w:rFonts w:hint="eastAsia" w:ascii="仿宋_GB2312" w:eastAsia="仿宋_GB2312"/>
          <w:kern w:val="0"/>
          <w:sz w:val="32"/>
          <w:szCs w:val="32"/>
        </w:rPr>
        <w:t>用地、规划、环保、资金来源等要件落实情况。</w:t>
      </w:r>
    </w:p>
    <w:p>
      <w:pPr>
        <w:spacing w:before="100" w:beforeAutospacing="1" w:line="590" w:lineRule="exact"/>
        <w:ind w:left="420" w:leftChars="200" w:firstLine="640" w:firstLineChars="200"/>
        <w:rPr>
          <w:rFonts w:ascii="黑体" w:hAnsi="黑体" w:eastAsia="黑体"/>
          <w:color w:val="000000"/>
          <w:kern w:val="0"/>
          <w:sz w:val="32"/>
          <w:szCs w:val="32"/>
        </w:rPr>
      </w:pPr>
      <w:r>
        <w:rPr>
          <w:rFonts w:ascii="Times New Roman" w:hAnsi="Times New Roman" w:eastAsia="仿宋_GB2312"/>
          <w:kern w:val="0"/>
          <w:sz w:val="32"/>
          <w:szCs w:val="32"/>
        </w:rPr>
        <w:br w:type="page"/>
      </w:r>
      <w:r>
        <w:rPr>
          <w:rFonts w:hint="eastAsia" w:ascii="黑体" w:hAnsi="黑体" w:eastAsia="黑体"/>
          <w:color w:val="000000"/>
          <w:kern w:val="0"/>
          <w:sz w:val="32"/>
          <w:szCs w:val="32"/>
        </w:rPr>
        <w:t>附件2</w:t>
      </w:r>
    </w:p>
    <w:p>
      <w:pPr>
        <w:spacing w:line="590" w:lineRule="exact"/>
        <w:rPr>
          <w:rFonts w:hint="eastAsia" w:ascii="仿宋_GB2312" w:eastAsia="仿宋_GB2312"/>
          <w:color w:val="000000"/>
          <w:sz w:val="32"/>
          <w:szCs w:val="32"/>
        </w:rPr>
      </w:pPr>
      <w:r>
        <w:rPr>
          <w:rFonts w:hint="eastAsia" w:ascii="仿宋_GB2312" w:eastAsia="仿宋_GB2312"/>
          <w:color w:val="000000"/>
          <w:sz w:val="32"/>
          <w:szCs w:val="32"/>
        </w:rPr>
        <w:t xml:space="preserve"> </w:t>
      </w:r>
    </w:p>
    <w:p>
      <w:pPr>
        <w:spacing w:line="590" w:lineRule="exact"/>
        <w:jc w:val="center"/>
        <w:rPr>
          <w:rFonts w:hint="eastAsia" w:ascii="方正小标宋简体" w:hAnsi="黑体" w:eastAsia="方正小标宋简体"/>
          <w:color w:val="000000"/>
          <w:kern w:val="0"/>
          <w:sz w:val="44"/>
          <w:szCs w:val="44"/>
        </w:rPr>
      </w:pPr>
      <w:r>
        <w:rPr>
          <w:rFonts w:hint="eastAsia" w:ascii="方正小标宋简体" w:hAnsi="黑体" w:eastAsia="方正小标宋简体"/>
          <w:color w:val="000000"/>
          <w:kern w:val="0"/>
          <w:sz w:val="44"/>
          <w:szCs w:val="44"/>
        </w:rPr>
        <w:t>成都市2021年高标准农田建设项目储备指南</w:t>
      </w:r>
    </w:p>
    <w:p>
      <w:pPr>
        <w:spacing w:line="590" w:lineRule="exact"/>
        <w:rPr>
          <w:rFonts w:hint="eastAsia"/>
        </w:rPr>
      </w:pPr>
      <w:r>
        <w:rPr>
          <w:rFonts w:hint="eastAsia"/>
        </w:rPr>
        <w:t xml:space="preserve"> </w:t>
      </w:r>
    </w:p>
    <w:p>
      <w:pPr>
        <w:spacing w:line="590" w:lineRule="exact"/>
        <w:ind w:firstLine="640" w:firstLineChars="200"/>
        <w:rPr>
          <w:rFonts w:hint="eastAsia" w:ascii="黑体" w:hAnsi="黑体" w:eastAsia="黑体"/>
          <w:color w:val="000000"/>
          <w:sz w:val="32"/>
          <w:szCs w:val="32"/>
        </w:rPr>
      </w:pPr>
      <w:r>
        <w:rPr>
          <w:rFonts w:hint="eastAsia" w:ascii="黑体" w:hAnsi="黑体" w:eastAsia="黑体"/>
          <w:color w:val="000000"/>
          <w:sz w:val="32"/>
          <w:szCs w:val="32"/>
        </w:rPr>
        <w:t>一、建设目标</w:t>
      </w:r>
    </w:p>
    <w:p>
      <w:pPr>
        <w:spacing w:line="59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为深入贯彻落实国家“藏粮于地、藏粮于技”战略、成渝地区双城经济圈建设和推动我市重大决策部署落实，切实强化农业基础设施建设，根据高标准农田建设项目管理相关规定，按照统一规划布局、建设标准、组织实施、验收评价、上图入库的要求和“集中连片、规模建设”的原则，确保建成的高标准农田实现“旱涝保收、宜机作业、稳产高产”的目标。</w:t>
      </w:r>
    </w:p>
    <w:p>
      <w:pPr>
        <w:spacing w:line="590" w:lineRule="exact"/>
        <w:ind w:firstLine="640" w:firstLineChars="200"/>
        <w:rPr>
          <w:rFonts w:hint="eastAsia" w:ascii="黑体" w:hAnsi="黑体" w:eastAsia="黑体"/>
          <w:color w:val="000000"/>
          <w:sz w:val="32"/>
          <w:szCs w:val="32"/>
        </w:rPr>
      </w:pPr>
      <w:r>
        <w:rPr>
          <w:rFonts w:hint="eastAsia" w:ascii="黑体" w:hAnsi="黑体" w:eastAsia="黑体"/>
          <w:color w:val="000000"/>
          <w:sz w:val="32"/>
          <w:szCs w:val="32"/>
        </w:rPr>
        <w:t>二、申报原则</w:t>
      </w:r>
    </w:p>
    <w:p>
      <w:pPr>
        <w:spacing w:line="590" w:lineRule="exact"/>
        <w:ind w:firstLine="640" w:firstLineChars="200"/>
        <w:rPr>
          <w:rFonts w:hint="eastAsia" w:ascii="仿宋_GB2312" w:eastAsia="仿宋_GB2312"/>
          <w:color w:val="000000"/>
          <w:sz w:val="32"/>
          <w:szCs w:val="32"/>
        </w:rPr>
      </w:pPr>
      <w:r>
        <w:rPr>
          <w:rFonts w:hint="eastAsia" w:ascii="楷体_GB2312" w:eastAsia="楷体_GB2312"/>
          <w:color w:val="000000"/>
          <w:sz w:val="32"/>
          <w:szCs w:val="32"/>
        </w:rPr>
        <w:t>（一）项目区选址要求。</w:t>
      </w:r>
      <w:r>
        <w:rPr>
          <w:rFonts w:hint="eastAsia" w:ascii="仿宋_GB2312" w:eastAsia="仿宋_GB2312"/>
          <w:color w:val="000000"/>
          <w:sz w:val="32"/>
          <w:szCs w:val="32"/>
        </w:rPr>
        <w:t>根据国务院办公厅《关于防止耕地“非粮化”稳定粮食生产的意见》（国办发</w:t>
      </w:r>
      <w:r>
        <w:rPr>
          <w:rFonts w:hint="eastAsia" w:ascii="微软雅黑" w:hAnsi="微软雅黑" w:eastAsia="微软雅黑" w:cs="微软雅黑"/>
          <w:color w:val="000000"/>
          <w:sz w:val="32"/>
          <w:szCs w:val="32"/>
        </w:rPr>
        <w:t>﹝</w:t>
      </w:r>
      <w:r>
        <w:rPr>
          <w:rFonts w:hint="eastAsia" w:ascii="仿宋_GB2312" w:eastAsia="仿宋_GB2312"/>
          <w:color w:val="000000"/>
          <w:sz w:val="32"/>
          <w:szCs w:val="32"/>
        </w:rPr>
        <w:t>2020</w:t>
      </w:r>
      <w:r>
        <w:rPr>
          <w:rFonts w:hint="eastAsia" w:ascii="微软雅黑" w:hAnsi="微软雅黑" w:eastAsia="微软雅黑" w:cs="微软雅黑"/>
          <w:color w:val="000000"/>
          <w:sz w:val="32"/>
          <w:szCs w:val="32"/>
        </w:rPr>
        <w:t>﹞</w:t>
      </w:r>
      <w:r>
        <w:rPr>
          <w:rFonts w:hint="eastAsia" w:ascii="仿宋_GB2312" w:eastAsia="仿宋_GB2312"/>
          <w:color w:val="000000"/>
          <w:sz w:val="32"/>
          <w:szCs w:val="32"/>
        </w:rPr>
        <w:t>44号）和《成渝现代高效特色农业带建设规划（2021-2025年）》《成都市高标准农田建设总体规划（2021-2030年）》等要求，结合水土资源条件、粮食生产潜力、农田建设基础等情况，选取在水源有保障，灌排骨干工程配套良好的区域合理布局。务必要重点在永久基本农田、“两区”布局，集中投向粮食生产功能区，大力支持“口粮田”特别是“水田”建设；重点在川粮（油）、川薯、川菜现代农业“10+3”产业体系的优势产区布局；优先在符合条件的国家种子基地开展高标准农田建设；优先在现代农业功能区（园区）、特色镇、川西林盘周边区域和乡村振兴规划示范走廊及重要天府绿道沿线布局；优先支持“鱼米之乡”示范县、示范乡镇建设；优先支持“两项改革”特色农业产业强镇的农田基础设施建设。要切实做好巩固脱贫攻坚与乡村振兴有效衔接，把建设高标准农田、发展高效节水灌溉、乡村振兴统筹推进，采取“整乡整村推进、集中连片打造”的方式，打破乡镇、村组行政区域界限，以灌区、流域或园区为单元，统筹规划设计。禁止在地面坡度大于25度的区域、土壤污染严重的区域、退耕还林还草区、自然保护区的核心区和缓冲区开展高标准农田建设。</w:t>
      </w:r>
    </w:p>
    <w:p>
      <w:pPr>
        <w:spacing w:line="590" w:lineRule="exact"/>
        <w:ind w:firstLine="640" w:firstLineChars="200"/>
        <w:rPr>
          <w:rFonts w:hint="eastAsia" w:ascii="仿宋_GB2312" w:eastAsia="仿宋_GB2312"/>
          <w:color w:val="000000"/>
          <w:sz w:val="32"/>
          <w:szCs w:val="32"/>
        </w:rPr>
      </w:pPr>
      <w:r>
        <w:rPr>
          <w:rFonts w:hint="eastAsia" w:ascii="楷体_GB2312" w:eastAsia="楷体_GB2312"/>
          <w:color w:val="000000"/>
          <w:sz w:val="32"/>
          <w:szCs w:val="32"/>
        </w:rPr>
        <w:t>（二）单个项目建设规模。</w:t>
      </w:r>
      <w:r>
        <w:rPr>
          <w:rFonts w:hint="eastAsia" w:ascii="仿宋_GB2312" w:eastAsia="仿宋_GB2312"/>
          <w:color w:val="000000"/>
          <w:sz w:val="32"/>
          <w:szCs w:val="32"/>
        </w:rPr>
        <w:t>原则上平原地区不低于3000亩，丘陵山区不低于1000亩。受自然条件限制达不到上述要求的，可在同一流域或同一灌区范围内选择面积相对较大的几个地块作为一个项目区。</w:t>
      </w:r>
    </w:p>
    <w:p>
      <w:pPr>
        <w:spacing w:line="590" w:lineRule="exact"/>
        <w:ind w:firstLine="640"/>
        <w:rPr>
          <w:rFonts w:hint="eastAsia" w:ascii="仿宋_GB2312" w:eastAsia="仿宋_GB2312"/>
          <w:color w:val="000000"/>
          <w:sz w:val="32"/>
          <w:szCs w:val="32"/>
        </w:rPr>
      </w:pPr>
      <w:r>
        <w:rPr>
          <w:rFonts w:hint="eastAsia" w:ascii="楷体_GB2312" w:eastAsia="楷体_GB2312"/>
          <w:color w:val="000000"/>
          <w:sz w:val="32"/>
          <w:szCs w:val="32"/>
        </w:rPr>
        <w:t>（三）坚持多元化投入。</w:t>
      </w:r>
      <w:r>
        <w:rPr>
          <w:rFonts w:hint="eastAsia" w:ascii="仿宋_GB2312" w:eastAsia="仿宋_GB2312"/>
          <w:color w:val="000000"/>
          <w:sz w:val="32"/>
          <w:szCs w:val="32"/>
        </w:rPr>
        <w:t>积极筹措资金用于保障高标准农田建设。</w:t>
      </w:r>
      <w:r>
        <w:rPr>
          <w:rFonts w:hint="eastAsia" w:ascii="仿宋_GB2312" w:eastAsia="仿宋_GB2312"/>
          <w:b/>
          <w:bCs/>
          <w:color w:val="000000"/>
          <w:sz w:val="32"/>
          <w:szCs w:val="32"/>
        </w:rPr>
        <w:t>一是</w:t>
      </w:r>
      <w:r>
        <w:rPr>
          <w:rFonts w:hint="eastAsia" w:ascii="仿宋_GB2312" w:eastAsia="仿宋_GB2312"/>
          <w:color w:val="000000"/>
          <w:sz w:val="32"/>
          <w:szCs w:val="32"/>
        </w:rPr>
        <w:t>加大各级财政投入，贯彻落实中共中央办公厅、国务院办公厅《关于调整完善土地出让收入使用范围优先支持乡村振兴的意见》和中央农村工作领导小组办公室等七部门发布的《关于扩大农业农村有效投资加快补上“三农”领域突出短板的意见》（中农发〔2020〕10号）文件要求，提高土地出让收入用于高标准农田建设的比例；</w:t>
      </w:r>
      <w:r>
        <w:rPr>
          <w:rFonts w:hint="eastAsia" w:ascii="仿宋_GB2312" w:eastAsia="仿宋_GB2312"/>
          <w:b/>
          <w:bCs/>
          <w:color w:val="000000"/>
          <w:sz w:val="32"/>
          <w:szCs w:val="32"/>
        </w:rPr>
        <w:t>二是</w:t>
      </w:r>
      <w:r>
        <w:rPr>
          <w:rFonts w:hint="eastAsia" w:ascii="仿宋_GB2312" w:eastAsia="仿宋_GB2312"/>
          <w:color w:val="000000"/>
          <w:sz w:val="32"/>
          <w:szCs w:val="32"/>
        </w:rPr>
        <w:t>鼓励地方政府在债务限额内通过发行乡村振兴（高标准农田）专项债来支持符合条件的高标准农田建设；</w:t>
      </w:r>
      <w:r>
        <w:rPr>
          <w:rFonts w:hint="eastAsia" w:ascii="仿宋_GB2312" w:eastAsia="仿宋_GB2312"/>
          <w:b/>
          <w:bCs/>
          <w:color w:val="000000"/>
          <w:sz w:val="32"/>
          <w:szCs w:val="32"/>
        </w:rPr>
        <w:t>三是</w:t>
      </w:r>
      <w:r>
        <w:rPr>
          <w:rFonts w:hint="eastAsia" w:ascii="仿宋_GB2312" w:eastAsia="仿宋_GB2312"/>
          <w:color w:val="000000"/>
          <w:sz w:val="32"/>
          <w:szCs w:val="32"/>
        </w:rPr>
        <w:t>鼓励开发性、政策性金融机构结合职能定位和业务范围支持高标准农田建设，引导商业金融机构加大信贷投放力度；</w:t>
      </w:r>
      <w:r>
        <w:rPr>
          <w:rFonts w:hint="eastAsia" w:ascii="仿宋_GB2312" w:eastAsia="仿宋_GB2312"/>
          <w:b/>
          <w:bCs/>
          <w:color w:val="000000"/>
          <w:sz w:val="32"/>
          <w:szCs w:val="32"/>
        </w:rPr>
        <w:t>四是</w:t>
      </w:r>
      <w:r>
        <w:rPr>
          <w:rFonts w:hint="eastAsia" w:ascii="仿宋_GB2312" w:eastAsia="仿宋_GB2312"/>
          <w:color w:val="000000"/>
          <w:sz w:val="32"/>
          <w:szCs w:val="32"/>
        </w:rPr>
        <w:t>鼓励通过以奖代补、先建后补等方式，引导受益农民或农村集体经济组织、新型农业经营主体等筹资投劳，吸引社会资本投入，提高亩均投入标准；</w:t>
      </w:r>
      <w:r>
        <w:rPr>
          <w:rFonts w:hint="eastAsia" w:ascii="仿宋_GB2312" w:eastAsia="仿宋_GB2312"/>
          <w:b/>
          <w:bCs/>
          <w:color w:val="000000"/>
          <w:sz w:val="32"/>
          <w:szCs w:val="32"/>
        </w:rPr>
        <w:t>五是</w:t>
      </w:r>
      <w:r>
        <w:rPr>
          <w:rFonts w:hint="eastAsia" w:ascii="仿宋_GB2312" w:eastAsia="仿宋_GB2312"/>
          <w:color w:val="000000"/>
          <w:sz w:val="32"/>
          <w:szCs w:val="32"/>
        </w:rPr>
        <w:t>加强政府资源统筹整合，将农田建设补助资金与其他农田水利基本建设、现代农业产业功能区（园区）等涉农资金整合，提高投资标准，弥补农田建设专项资金缺口。</w:t>
      </w:r>
    </w:p>
    <w:p>
      <w:pPr>
        <w:spacing w:line="590" w:lineRule="exact"/>
        <w:ind w:firstLine="640" w:firstLineChars="200"/>
        <w:rPr>
          <w:rFonts w:hint="eastAsia" w:ascii="黑体" w:hAnsi="黑体" w:eastAsia="黑体"/>
          <w:color w:val="000000"/>
          <w:sz w:val="32"/>
          <w:szCs w:val="32"/>
        </w:rPr>
      </w:pPr>
      <w:r>
        <w:rPr>
          <w:rFonts w:hint="eastAsia" w:ascii="黑体" w:hAnsi="黑体" w:eastAsia="黑体"/>
          <w:color w:val="000000"/>
          <w:sz w:val="32"/>
          <w:szCs w:val="32"/>
        </w:rPr>
        <w:t>三、申报主体</w:t>
      </w:r>
    </w:p>
    <w:p>
      <w:pPr>
        <w:spacing w:line="590" w:lineRule="exact"/>
        <w:ind w:firstLine="640"/>
        <w:rPr>
          <w:rFonts w:hint="eastAsia" w:ascii="仿宋_GB2312" w:eastAsia="仿宋_GB2312"/>
          <w:color w:val="000000"/>
          <w:sz w:val="32"/>
          <w:szCs w:val="32"/>
        </w:rPr>
      </w:pPr>
      <w:r>
        <w:rPr>
          <w:rFonts w:hint="eastAsia" w:ascii="仿宋_GB2312" w:eastAsia="仿宋_GB2312"/>
          <w:color w:val="000000"/>
          <w:sz w:val="32"/>
          <w:szCs w:val="32"/>
        </w:rPr>
        <w:t>各区（市）县农业农村部门及所属事业单位，国有公司、乡镇（街道）、新型农业经营主体等。</w:t>
      </w:r>
    </w:p>
    <w:p>
      <w:pPr>
        <w:spacing w:line="590" w:lineRule="exact"/>
        <w:ind w:firstLine="640" w:firstLineChars="200"/>
        <w:rPr>
          <w:rFonts w:hint="eastAsia" w:ascii="黑体" w:hAnsi="黑体" w:eastAsia="黑体"/>
          <w:color w:val="000000"/>
          <w:sz w:val="32"/>
          <w:szCs w:val="32"/>
        </w:rPr>
      </w:pPr>
      <w:r>
        <w:rPr>
          <w:rFonts w:hint="eastAsia" w:ascii="黑体" w:hAnsi="黑体" w:eastAsia="黑体"/>
          <w:color w:val="000000"/>
          <w:sz w:val="32"/>
          <w:szCs w:val="32"/>
        </w:rPr>
        <w:t>四、建设内容和标准</w:t>
      </w:r>
    </w:p>
    <w:p>
      <w:pPr>
        <w:spacing w:before="100" w:beforeAutospacing="1" w:line="590" w:lineRule="exact"/>
        <w:ind w:left="420" w:leftChars="200" w:firstLine="640" w:firstLineChars="200"/>
        <w:rPr>
          <w:rFonts w:hint="eastAsia" w:ascii="仿宋_GB2312" w:hAnsi="Times New Roman" w:eastAsia="仿宋_GB2312"/>
          <w:color w:val="000000"/>
          <w:sz w:val="32"/>
          <w:szCs w:val="32"/>
        </w:rPr>
      </w:pPr>
      <w:r>
        <w:rPr>
          <w:rFonts w:hint="eastAsia" w:ascii="楷体_GB2312" w:hAnsi="Times New Roman" w:eastAsia="楷体_GB2312"/>
          <w:color w:val="000000"/>
          <w:sz w:val="32"/>
          <w:szCs w:val="32"/>
        </w:rPr>
        <w:t>（一）建设内容。</w:t>
      </w:r>
      <w:r>
        <w:rPr>
          <w:rFonts w:hint="eastAsia" w:ascii="仿宋_GB2312" w:hAnsi="Times New Roman" w:eastAsia="仿宋_GB2312"/>
          <w:color w:val="000000"/>
          <w:sz w:val="32"/>
          <w:szCs w:val="32"/>
        </w:rPr>
        <w:t>建设内容应符合《四川省农田建设项目管理办法实施细则》等相关规定，按照“缺啥补啥”原则，科学合理地设计建设内容，实行田、土、水、路、林、电、技、管综合配套，突出抓好耕地保护和高效节水灌溉，重点建设小农户急需的通田到地末级灌溉渠系、田型调整、田间道路等措施，支持耕地质量提升和农田“宜机化”改造。各项措施布局要合理，切实能解除制约项目区农业生产的关键障碍因素。要坚持绿色发展理念，因地制宜构建生态沟渠、道路等系统，实施化肥和农药使用量零增长行动，有效改善农田生态环境。</w:t>
      </w:r>
    </w:p>
    <w:p>
      <w:pPr>
        <w:spacing w:before="100" w:beforeAutospacing="1" w:line="590" w:lineRule="exact"/>
        <w:ind w:left="420" w:leftChars="200"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积极配合支持相关部门开展农业水价综合改革，根据项目区计量用水管理需要，将供水计量设施纳入高标准农田项目实施范围，同步设计、同步建设、同步验收，鼓励因地制宜选建量水槽、量水堰、量水标尺等经济使用的设施，充分利用可起到计量作用的水工建筑物和“以电折算”计量的机电提灌工程计量。</w:t>
      </w:r>
    </w:p>
    <w:p>
      <w:pPr>
        <w:spacing w:before="100" w:beforeAutospacing="1" w:line="590" w:lineRule="exact"/>
        <w:ind w:left="420" w:leftChars="200" w:firstLine="640" w:firstLineChars="200"/>
        <w:rPr>
          <w:rFonts w:hint="eastAsia" w:ascii="仿宋_GB2312" w:hAnsi="Times New Roman" w:eastAsia="仿宋_GB2312"/>
          <w:color w:val="000000"/>
          <w:sz w:val="32"/>
          <w:szCs w:val="32"/>
        </w:rPr>
      </w:pPr>
      <w:r>
        <w:rPr>
          <w:rFonts w:hint="eastAsia" w:ascii="楷体_GB2312" w:hAnsi="Times New Roman" w:eastAsia="楷体_GB2312"/>
          <w:color w:val="000000"/>
          <w:sz w:val="32"/>
          <w:szCs w:val="32"/>
        </w:rPr>
        <w:t>（二）建设标准。</w:t>
      </w:r>
      <w:r>
        <w:rPr>
          <w:rFonts w:hint="eastAsia" w:ascii="仿宋_GB2312" w:hAnsi="Times New Roman" w:eastAsia="仿宋_GB2312"/>
          <w:color w:val="000000"/>
          <w:sz w:val="32"/>
          <w:szCs w:val="32"/>
        </w:rPr>
        <w:t>高标准农田和高效节水灌溉建设标准执行国家标准化管理委员会颁布的《高标准农田建设通则》（GB/T 30600—2014）及国家相关行业标准。</w:t>
      </w:r>
    </w:p>
    <w:p>
      <w:pPr>
        <w:spacing w:line="590" w:lineRule="exact"/>
        <w:ind w:firstLine="640" w:firstLineChars="200"/>
        <w:rPr>
          <w:rFonts w:hint="eastAsia" w:ascii="黑体" w:hAnsi="黑体" w:eastAsia="黑体"/>
          <w:color w:val="000000"/>
          <w:sz w:val="32"/>
          <w:szCs w:val="32"/>
        </w:rPr>
      </w:pPr>
      <w:r>
        <w:rPr>
          <w:rFonts w:hint="eastAsia" w:ascii="黑体" w:hAnsi="黑体" w:eastAsia="黑体"/>
          <w:color w:val="000000"/>
          <w:sz w:val="32"/>
          <w:szCs w:val="32"/>
        </w:rPr>
        <w:t>五、投资标准</w:t>
      </w:r>
    </w:p>
    <w:p>
      <w:pPr>
        <w:spacing w:line="59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按照中共四川省委、四川省人民政府《关于加快建设现代农业“10+3”产业体系推进农业大省向农业强省跨越的意见》（川委发〔2019〕21号）和《四川省人民政府办公厅关于切实加强高标准农田建设巩固和提升粮食安全保障能力的实施意见》（川办发〔2020〕51号）的要求，新建高标准农田项目投资标准按照亩均财政资金不少于3000元进行规划设计。</w:t>
      </w:r>
    </w:p>
    <w:p>
      <w:pPr>
        <w:spacing w:line="590" w:lineRule="exact"/>
        <w:ind w:firstLine="640" w:firstLineChars="200"/>
        <w:rPr>
          <w:rFonts w:hint="eastAsia" w:ascii="黑体" w:hAnsi="黑体" w:eastAsia="黑体"/>
          <w:color w:val="000000"/>
          <w:sz w:val="32"/>
          <w:szCs w:val="32"/>
        </w:rPr>
      </w:pPr>
      <w:r>
        <w:rPr>
          <w:rFonts w:hint="eastAsia" w:ascii="黑体" w:hAnsi="黑体" w:eastAsia="黑体"/>
          <w:color w:val="000000"/>
          <w:sz w:val="32"/>
          <w:szCs w:val="32"/>
        </w:rPr>
        <w:t>六、申报有关要求</w:t>
      </w:r>
    </w:p>
    <w:p>
      <w:pPr>
        <w:spacing w:line="59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项目申报及审批执行《四川省农田建设项目管理办法实施细则》等有关规定。各区（市）县要高度重视高标准农田建设项目储备工作，按照农业农村部《高标准农田建设质量管理办法（试行）》（农建发〔2021〕1号）规定，县级农业农村部门建立高标准农田建设项目储备库制度，负责建设、维护和管理本区域高标准农田建设项目储备库。</w:t>
      </w:r>
      <w:r>
        <w:rPr>
          <w:rFonts w:hint="eastAsia" w:ascii="仿宋_GB2312" w:eastAsia="仿宋_GB2312"/>
          <w:b/>
          <w:bCs/>
          <w:color w:val="000000"/>
          <w:sz w:val="32"/>
          <w:szCs w:val="32"/>
        </w:rPr>
        <w:t>一是</w:t>
      </w:r>
      <w:r>
        <w:rPr>
          <w:rFonts w:hint="eastAsia" w:ascii="仿宋_GB2312" w:eastAsia="仿宋_GB2312"/>
          <w:color w:val="000000"/>
          <w:sz w:val="32"/>
          <w:szCs w:val="32"/>
        </w:rPr>
        <w:t>切实加强组织领导，精心组织调查研究，搞好充分科学论证，做好县级竞争选项和审核把关，确保项目申报质量。</w:t>
      </w:r>
      <w:r>
        <w:rPr>
          <w:rFonts w:hint="eastAsia" w:ascii="仿宋_GB2312" w:eastAsia="仿宋_GB2312"/>
          <w:b/>
          <w:bCs/>
          <w:color w:val="000000"/>
          <w:sz w:val="32"/>
          <w:szCs w:val="32"/>
        </w:rPr>
        <w:t>二是</w:t>
      </w:r>
      <w:r>
        <w:rPr>
          <w:rFonts w:hint="eastAsia" w:ascii="仿宋_GB2312" w:eastAsia="仿宋_GB2312"/>
          <w:color w:val="000000"/>
          <w:sz w:val="32"/>
          <w:szCs w:val="32"/>
        </w:rPr>
        <w:t>严格竞争选项程序。项目库经过各个符合条件的申报主体申请、县级组织评审、项目库公示、报县级政府同意和市级部门备案等流程，真正做到公开阳光透明。</w:t>
      </w:r>
      <w:r>
        <w:rPr>
          <w:rFonts w:hint="eastAsia" w:ascii="仿宋_GB2312" w:eastAsia="仿宋_GB2312"/>
          <w:b/>
          <w:bCs/>
          <w:color w:val="000000"/>
          <w:sz w:val="32"/>
          <w:szCs w:val="32"/>
        </w:rPr>
        <w:t>三是</w:t>
      </w:r>
      <w:r>
        <w:rPr>
          <w:rFonts w:hint="eastAsia" w:ascii="仿宋_GB2312" w:eastAsia="仿宋_GB2312"/>
          <w:color w:val="000000"/>
          <w:sz w:val="32"/>
          <w:szCs w:val="32"/>
        </w:rPr>
        <w:t>规范项目库建设资料。区（市）县要按照“优先序”做好未来三年的项目储备，将储备项目的建议书及相关佐证材料(项目主体申报资料、县级评审资料、公示资料、政府审批资料等)存档备查，并于2021年7月10前将报县级项目库竞争选项等资料报市农业农村局（农田建设管理处）备案。</w:t>
      </w:r>
    </w:p>
    <w:p>
      <w:pPr>
        <w:spacing w:line="59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附件：1. 成都市高标准农田项目建议书提纲</w:t>
      </w:r>
    </w:p>
    <w:p>
      <w:pPr>
        <w:spacing w:line="590" w:lineRule="exact"/>
        <w:ind w:firstLine="1600" w:firstLineChars="500"/>
        <w:rPr>
          <w:rFonts w:hint="eastAsia" w:ascii="仿宋_GB2312" w:eastAsia="仿宋_GB2312"/>
          <w:color w:val="000000"/>
          <w:sz w:val="32"/>
          <w:szCs w:val="32"/>
        </w:rPr>
      </w:pPr>
      <w:r>
        <w:rPr>
          <w:rFonts w:hint="eastAsia" w:ascii="仿宋_GB2312" w:eastAsia="仿宋_GB2312"/>
          <w:color w:val="000000"/>
          <w:sz w:val="32"/>
          <w:szCs w:val="32"/>
        </w:rPr>
        <w:t>2.《成都市高标准农田建设项目建议书》评审评分表</w:t>
      </w:r>
    </w:p>
    <w:p>
      <w:pPr>
        <w:spacing w:line="590" w:lineRule="exact"/>
        <w:rPr>
          <w:rFonts w:hint="eastAsia" w:ascii="仿宋_GB2312" w:hAnsi="黑体" w:eastAsia="仿宋_GB2312" w:cs="黑体"/>
          <w:color w:val="000000"/>
          <w:sz w:val="32"/>
          <w:szCs w:val="32"/>
        </w:rPr>
      </w:pPr>
      <w:r>
        <w:rPr>
          <w:rFonts w:hint="eastAsia" w:ascii="仿宋_GB2312" w:hAnsi="黑体" w:eastAsia="仿宋_GB2312" w:cs="黑体"/>
          <w:color w:val="000000"/>
          <w:sz w:val="32"/>
          <w:szCs w:val="32"/>
        </w:rPr>
        <w:t xml:space="preserve"> </w:t>
      </w:r>
    </w:p>
    <w:p>
      <w:pPr>
        <w:spacing w:line="590" w:lineRule="exact"/>
        <w:rPr>
          <w:rFonts w:hint="eastAsia" w:ascii="仿宋_GB2312" w:hAnsi="黑体" w:eastAsia="仿宋_GB2312" w:cs="黑体"/>
          <w:color w:val="000000"/>
          <w:sz w:val="32"/>
          <w:szCs w:val="32"/>
        </w:rPr>
      </w:pPr>
      <w:r>
        <w:rPr>
          <w:rFonts w:hint="eastAsia" w:ascii="仿宋_GB2312" w:hAnsi="黑体" w:eastAsia="仿宋_GB2312" w:cs="黑体"/>
          <w:color w:val="000000"/>
          <w:sz w:val="32"/>
          <w:szCs w:val="32"/>
        </w:rPr>
        <w:t xml:space="preserve"> </w:t>
      </w:r>
    </w:p>
    <w:p>
      <w:pPr>
        <w:spacing w:line="590" w:lineRule="exact"/>
        <w:rPr>
          <w:rFonts w:hint="eastAsia" w:ascii="仿宋_GB2312" w:hAnsi="黑体" w:eastAsia="仿宋_GB2312" w:cs="黑体"/>
          <w:color w:val="000000"/>
          <w:sz w:val="32"/>
          <w:szCs w:val="32"/>
        </w:rPr>
      </w:pPr>
      <w:r>
        <w:rPr>
          <w:rFonts w:hint="eastAsia" w:ascii="仿宋_GB2312" w:hAnsi="黑体" w:eastAsia="仿宋_GB2312" w:cs="黑体"/>
          <w:color w:val="000000"/>
          <w:sz w:val="32"/>
          <w:szCs w:val="32"/>
        </w:rPr>
        <w:t xml:space="preserve"> </w:t>
      </w:r>
    </w:p>
    <w:p>
      <w:pPr>
        <w:spacing w:line="590" w:lineRule="exact"/>
        <w:rPr>
          <w:rFonts w:hint="eastAsia" w:ascii="仿宋_GB2312" w:hAnsi="黑体" w:eastAsia="仿宋_GB2312" w:cs="黑体"/>
          <w:color w:val="000000"/>
          <w:sz w:val="32"/>
          <w:szCs w:val="32"/>
        </w:rPr>
      </w:pPr>
      <w:r>
        <w:rPr>
          <w:rFonts w:hint="eastAsia" w:ascii="仿宋_GB2312" w:hAnsi="黑体" w:eastAsia="仿宋_GB2312" w:cs="黑体"/>
          <w:color w:val="000000"/>
          <w:sz w:val="32"/>
          <w:szCs w:val="32"/>
        </w:rPr>
        <w:t xml:space="preserve"> </w:t>
      </w:r>
    </w:p>
    <w:p>
      <w:pPr>
        <w:spacing w:line="590" w:lineRule="exact"/>
        <w:rPr>
          <w:rFonts w:hint="eastAsia" w:ascii="黑体" w:hAnsi="黑体" w:eastAsia="黑体"/>
          <w:color w:val="000000"/>
          <w:sz w:val="32"/>
          <w:szCs w:val="32"/>
        </w:rPr>
      </w:pPr>
      <w:r>
        <w:rPr>
          <w:rFonts w:hint="eastAsia" w:ascii="仿宋_GB2312" w:hAnsi="黑体" w:eastAsia="仿宋_GB2312" w:cs="黑体"/>
          <w:color w:val="000000"/>
          <w:sz w:val="32"/>
          <w:szCs w:val="32"/>
        </w:rPr>
        <w:br w:type="page"/>
      </w:r>
      <w:r>
        <w:rPr>
          <w:rFonts w:hint="eastAsia" w:ascii="黑体" w:hAnsi="黑体" w:eastAsia="黑体"/>
          <w:color w:val="000000"/>
          <w:sz w:val="32"/>
          <w:szCs w:val="32"/>
        </w:rPr>
        <w:t>附件1</w:t>
      </w:r>
    </w:p>
    <w:p>
      <w:pPr>
        <w:spacing w:line="590" w:lineRule="exact"/>
        <w:rPr>
          <w:rFonts w:hint="eastAsia"/>
        </w:rPr>
      </w:pPr>
      <w:r>
        <w:rPr>
          <w:rFonts w:hint="eastAsia"/>
        </w:rPr>
        <w:t xml:space="preserve"> </w:t>
      </w:r>
    </w:p>
    <w:p>
      <w:pPr>
        <w:spacing w:line="590" w:lineRule="exact"/>
        <w:jc w:val="center"/>
        <w:rPr>
          <w:rFonts w:hint="eastAsia" w:ascii="方正小标宋简体" w:eastAsia="方正小标宋简体"/>
          <w:color w:val="000000"/>
          <w:sz w:val="44"/>
          <w:szCs w:val="44"/>
        </w:rPr>
      </w:pPr>
      <w:r>
        <w:rPr>
          <w:rFonts w:hint="eastAsia" w:ascii="方正小标宋简体" w:eastAsia="方正小标宋简体"/>
          <w:color w:val="000000"/>
          <w:sz w:val="44"/>
          <w:szCs w:val="44"/>
        </w:rPr>
        <w:t>成都市高标准农田项目建议书提纲</w:t>
      </w:r>
    </w:p>
    <w:p>
      <w:pPr>
        <w:spacing w:line="590" w:lineRule="exact"/>
        <w:rPr>
          <w:rFonts w:hint="eastAsia" w:ascii="仿宋_GB2312" w:hAnsi="方正小标宋简体" w:eastAsia="仿宋_GB2312" w:cs="方正小标宋简体"/>
          <w:color w:val="000000"/>
          <w:sz w:val="32"/>
          <w:szCs w:val="32"/>
        </w:rPr>
      </w:pPr>
      <w:r>
        <w:rPr>
          <w:rFonts w:hint="eastAsia" w:ascii="仿宋_GB2312" w:hAnsi="方正小标宋简体" w:eastAsia="仿宋_GB2312" w:cs="方正小标宋简体"/>
          <w:color w:val="000000"/>
          <w:sz w:val="32"/>
          <w:szCs w:val="32"/>
        </w:rPr>
        <w:t xml:space="preserve"> </w:t>
      </w:r>
    </w:p>
    <w:p>
      <w:pPr>
        <w:spacing w:line="590" w:lineRule="exact"/>
        <w:ind w:left="-4" w:leftChars="-2"/>
        <w:rPr>
          <w:rFonts w:hint="eastAsia" w:ascii="仿宋_GB2312" w:hAnsi="方正小标宋简体" w:eastAsia="仿宋_GB2312" w:cs="方正小标宋简体"/>
          <w:color w:val="000000"/>
          <w:sz w:val="32"/>
          <w:szCs w:val="32"/>
        </w:rPr>
      </w:pPr>
      <w:r>
        <w:rPr>
          <w:rFonts w:hint="eastAsia" w:ascii="黑体" w:hAnsi="黑体" w:eastAsia="黑体"/>
          <w:color w:val="000000"/>
          <w:sz w:val="32"/>
          <w:szCs w:val="32"/>
        </w:rPr>
        <w:t>一、项目摘要。</w:t>
      </w:r>
      <w:r>
        <w:rPr>
          <w:rFonts w:hint="eastAsia" w:ascii="仿宋_GB2312" w:eastAsia="仿宋_GB2312"/>
          <w:color w:val="000000"/>
          <w:sz w:val="32"/>
          <w:szCs w:val="32"/>
        </w:rPr>
        <w:t>项目内容的摘要性说明，包括项目名称、建设单位、建设地点、建设内容、投资估算、联系电话。</w:t>
      </w:r>
    </w:p>
    <w:p>
      <w:pPr>
        <w:spacing w:line="590" w:lineRule="exact"/>
        <w:ind w:firstLine="566" w:firstLineChars="177"/>
        <w:rPr>
          <w:rFonts w:hint="eastAsia" w:ascii="仿宋_GB2312" w:eastAsia="仿宋_GB2312"/>
          <w:color w:val="000000"/>
          <w:sz w:val="32"/>
          <w:szCs w:val="32"/>
        </w:rPr>
      </w:pPr>
      <w:r>
        <w:rPr>
          <w:rFonts w:hint="eastAsia" w:ascii="黑体" w:hAnsi="黑体" w:eastAsia="黑体"/>
          <w:color w:val="000000"/>
          <w:sz w:val="32"/>
          <w:szCs w:val="32"/>
        </w:rPr>
        <w:t>二、项目申报县产业发展概况。</w:t>
      </w:r>
      <w:r>
        <w:rPr>
          <w:rFonts w:hint="eastAsia" w:ascii="仿宋_GB2312" w:hAnsi="Times New Roman" w:eastAsia="仿宋_GB2312"/>
          <w:color w:val="000000"/>
          <w:sz w:val="32"/>
          <w:szCs w:val="32"/>
        </w:rPr>
        <w:t>产业发展现状，取得的成效及存在的问题。</w:t>
      </w:r>
      <w:r>
        <w:rPr>
          <w:rFonts w:hint="eastAsia" w:ascii="仿宋_GB2312" w:eastAsia="仿宋_GB2312"/>
          <w:color w:val="000000"/>
          <w:sz w:val="32"/>
          <w:szCs w:val="32"/>
        </w:rPr>
        <w:t>包括项目区概况（参照附表）、项目区选址、水源保障情况、水资源平衡论证、产业发展现状、项目区农业和农村经济发展的制约因素，充分论证说明项目建设的必要性、可行性。</w:t>
      </w:r>
    </w:p>
    <w:p>
      <w:pPr>
        <w:spacing w:line="590" w:lineRule="exact"/>
        <w:rPr>
          <w:rFonts w:hint="eastAsia" w:ascii="仿宋_GB2312" w:eastAsia="仿宋_GB2312"/>
          <w:color w:val="000000"/>
          <w:sz w:val="32"/>
          <w:szCs w:val="32"/>
        </w:rPr>
      </w:pPr>
      <w:r>
        <w:rPr>
          <w:rFonts w:hint="eastAsia" w:ascii="黑体" w:hAnsi="黑体" w:eastAsia="黑体"/>
          <w:color w:val="000000"/>
          <w:sz w:val="32"/>
          <w:szCs w:val="32"/>
        </w:rPr>
        <w:t xml:space="preserve">    三、项目建设目标。</w:t>
      </w:r>
      <w:r>
        <w:rPr>
          <w:rFonts w:hint="eastAsia" w:ascii="仿宋_GB2312" w:eastAsia="仿宋_GB2312"/>
          <w:color w:val="000000"/>
          <w:sz w:val="32"/>
          <w:szCs w:val="32"/>
        </w:rPr>
        <w:t>主要包括项目的建设模式、建设任务、总体布局及总体规模，建成后预期要达到经济、社会和生态效益。细化明确项目具体采取的工程措施及各项措施的具体数质量指标及项目展示示范功能。</w:t>
      </w:r>
    </w:p>
    <w:p>
      <w:pPr>
        <w:spacing w:line="590" w:lineRule="exact"/>
        <w:ind w:firstLine="640" w:firstLineChars="200"/>
        <w:rPr>
          <w:rFonts w:hint="eastAsia" w:ascii="仿宋_GB2312" w:eastAsia="仿宋_GB2312"/>
          <w:color w:val="000000"/>
          <w:sz w:val="32"/>
          <w:szCs w:val="32"/>
        </w:rPr>
      </w:pPr>
      <w:r>
        <w:rPr>
          <w:rFonts w:hint="eastAsia" w:ascii="黑体" w:hAnsi="黑体" w:eastAsia="黑体"/>
          <w:color w:val="000000"/>
          <w:sz w:val="32"/>
          <w:szCs w:val="32"/>
        </w:rPr>
        <w:t>四、项目拟承担单位基本情况。</w:t>
      </w:r>
      <w:r>
        <w:rPr>
          <w:rFonts w:hint="eastAsia" w:ascii="仿宋_GB2312" w:eastAsia="仿宋_GB2312"/>
          <w:color w:val="000000"/>
          <w:sz w:val="32"/>
          <w:szCs w:val="32"/>
        </w:rPr>
        <w:t>包括项目单位的法人性质和管理体制，人员数量及技术水平，已拥有的建筑设施、配套仪器设备以及用地情况（租用土地及期限），开展工作成效与存在问题，与相关农业科研单位开展的合作，近几年承担建设的农业建设项目实施情况，近几年年度工作运行费用的结构和总量。</w:t>
      </w:r>
    </w:p>
    <w:p>
      <w:pPr>
        <w:spacing w:before="100" w:beforeAutospacing="1" w:line="590" w:lineRule="exact"/>
        <w:ind w:left="420" w:leftChars="200" w:firstLine="640" w:firstLineChars="200"/>
        <w:rPr>
          <w:rFonts w:hint="eastAsia" w:ascii="仿宋_GB2312" w:eastAsia="仿宋_GB2312"/>
          <w:color w:val="000000"/>
          <w:sz w:val="32"/>
          <w:szCs w:val="32"/>
        </w:rPr>
      </w:pPr>
      <w:r>
        <w:rPr>
          <w:rFonts w:hint="eastAsia" w:ascii="黑体" w:hAnsi="黑体" w:eastAsia="黑体"/>
          <w:color w:val="000000"/>
          <w:sz w:val="32"/>
          <w:szCs w:val="32"/>
        </w:rPr>
        <w:t>五、项目区选择分析。</w:t>
      </w:r>
      <w:r>
        <w:rPr>
          <w:rFonts w:hint="eastAsia" w:ascii="仿宋_GB2312" w:eastAsia="仿宋_GB2312"/>
          <w:color w:val="000000"/>
          <w:sz w:val="32"/>
          <w:szCs w:val="32"/>
        </w:rPr>
        <w:t>分析项目建设区域选择是否符合国家、省、市农田建设区域布局有关要求和我市现代农业发展要求，是否与本区域高标准农田建设相关规划紧密结合；是否与当地建设规划、建设用地、资源约束条件衔接一致，直观准确描述项目区的耕地、永久基本农田和“两区”等现状、选址原则，对与项目建设内容相关的基础状况、建设条件加以描述。</w:t>
      </w:r>
    </w:p>
    <w:p>
      <w:pPr>
        <w:spacing w:before="100" w:beforeAutospacing="1" w:line="590" w:lineRule="exact"/>
        <w:ind w:left="420" w:leftChars="200" w:firstLine="640" w:firstLineChars="200"/>
        <w:rPr>
          <w:rFonts w:hint="eastAsia" w:ascii="仿宋_GB2312" w:hAnsi="Times New Roman" w:eastAsia="仿宋_GB2312"/>
          <w:color w:val="000000"/>
          <w:sz w:val="32"/>
          <w:szCs w:val="32"/>
        </w:rPr>
      </w:pPr>
      <w:r>
        <w:rPr>
          <w:rFonts w:hint="eastAsia" w:ascii="黑体" w:hAnsi="黑体" w:eastAsia="黑体"/>
          <w:color w:val="000000"/>
          <w:sz w:val="32"/>
          <w:szCs w:val="32"/>
        </w:rPr>
        <w:t>六、项目区实施条件。</w:t>
      </w:r>
      <w:r>
        <w:rPr>
          <w:rFonts w:hint="eastAsia" w:ascii="仿宋_GB2312" w:hAnsi="Times New Roman" w:eastAsia="仿宋_GB2312"/>
          <w:color w:val="000000"/>
          <w:sz w:val="32"/>
          <w:szCs w:val="32"/>
        </w:rPr>
        <w:t>要切合实际描述项目区自然概况、经济社会状况和基础设施等情况；要准确分析项目区自然灾害、水源工程、灌排系统、农田道路、耕地质量、生产方式等制约因素情况。</w:t>
      </w:r>
    </w:p>
    <w:p>
      <w:pPr>
        <w:spacing w:line="590" w:lineRule="exact"/>
        <w:ind w:firstLine="640" w:firstLineChars="200"/>
        <w:rPr>
          <w:rFonts w:hint="eastAsia" w:ascii="仿宋_GB2312" w:eastAsia="仿宋_GB2312"/>
          <w:color w:val="000000"/>
          <w:sz w:val="32"/>
          <w:szCs w:val="32"/>
        </w:rPr>
      </w:pPr>
      <w:r>
        <w:rPr>
          <w:rFonts w:hint="eastAsia" w:ascii="黑体" w:hAnsi="黑体" w:eastAsia="黑体"/>
          <w:color w:val="000000"/>
          <w:sz w:val="32"/>
          <w:szCs w:val="32"/>
        </w:rPr>
        <w:t>七、项目建设内容。</w:t>
      </w:r>
      <w:r>
        <w:rPr>
          <w:rFonts w:hint="eastAsia" w:ascii="仿宋_GB2312" w:eastAsia="仿宋_GB2312"/>
          <w:color w:val="000000"/>
          <w:sz w:val="32"/>
          <w:szCs w:val="32"/>
        </w:rPr>
        <w:t>按照《四川省农田建设项目管理办法实施细则》规定建设内容，执行《高标准农田建设通则》（GB/T 30600—2014）相关标准，结合项目区实际，逐项列明各项建设内容及相应规模（分类量化）。</w:t>
      </w:r>
    </w:p>
    <w:p>
      <w:pPr>
        <w:spacing w:line="590" w:lineRule="exact"/>
        <w:ind w:firstLine="640" w:firstLineChars="200"/>
        <w:rPr>
          <w:rFonts w:hint="eastAsia" w:ascii="仿宋_GB2312" w:eastAsia="仿宋_GB2312"/>
          <w:color w:val="000000"/>
          <w:sz w:val="32"/>
          <w:szCs w:val="32"/>
        </w:rPr>
      </w:pPr>
      <w:r>
        <w:rPr>
          <w:rFonts w:hint="eastAsia" w:ascii="黑体" w:hAnsi="黑体" w:eastAsia="黑体"/>
          <w:color w:val="000000"/>
          <w:sz w:val="32"/>
          <w:szCs w:val="32"/>
        </w:rPr>
        <w:t>八、投资估算和资金筹措。</w:t>
      </w:r>
      <w:r>
        <w:rPr>
          <w:rFonts w:hint="eastAsia" w:ascii="仿宋_GB2312" w:eastAsia="仿宋_GB2312"/>
          <w:color w:val="000000"/>
          <w:sz w:val="32"/>
          <w:szCs w:val="32"/>
        </w:rPr>
        <w:t>依据建设内容及有关建设标准或规范，分措施详细估算项目建设投资并汇总。明确中央投资、地方配套及自筹资金投资筹措方案。</w:t>
      </w:r>
    </w:p>
    <w:p>
      <w:pPr>
        <w:spacing w:line="590" w:lineRule="exact"/>
        <w:ind w:firstLine="640" w:firstLineChars="200"/>
        <w:rPr>
          <w:rFonts w:hint="eastAsia" w:ascii="仿宋_GB2312" w:eastAsia="仿宋_GB2312"/>
          <w:color w:val="000000"/>
          <w:sz w:val="32"/>
          <w:szCs w:val="32"/>
        </w:rPr>
      </w:pPr>
      <w:r>
        <w:rPr>
          <w:rFonts w:hint="eastAsia" w:ascii="黑体" w:hAnsi="黑体" w:eastAsia="黑体"/>
          <w:color w:val="000000"/>
          <w:sz w:val="32"/>
          <w:szCs w:val="32"/>
        </w:rPr>
        <w:t>九、项目组织管理与运行。</w:t>
      </w:r>
      <w:r>
        <w:rPr>
          <w:rFonts w:hint="eastAsia" w:ascii="仿宋_GB2312" w:eastAsia="仿宋_GB2312"/>
          <w:color w:val="000000"/>
          <w:sz w:val="32"/>
          <w:szCs w:val="32"/>
        </w:rPr>
        <w:t>主要包括项目建设期组织管理机构与职能，项目建成后组织管理机构与职能、运行管理模式与运行机制、人员配置等；资产移交、建立管护制度、落实管护责任等情况，估算项目运行维护成本费用，明确管护资金筹措渠道。</w:t>
      </w:r>
    </w:p>
    <w:p>
      <w:pPr>
        <w:spacing w:line="590" w:lineRule="exact"/>
        <w:ind w:firstLine="648"/>
        <w:rPr>
          <w:rFonts w:hint="eastAsia" w:ascii="仿宋_GB2312" w:eastAsia="仿宋_GB2312"/>
          <w:color w:val="000000"/>
          <w:sz w:val="32"/>
          <w:szCs w:val="32"/>
        </w:rPr>
      </w:pPr>
      <w:r>
        <w:rPr>
          <w:rFonts w:hint="eastAsia" w:ascii="黑体" w:hAnsi="黑体" w:eastAsia="黑体"/>
          <w:color w:val="000000"/>
          <w:sz w:val="32"/>
          <w:szCs w:val="32"/>
        </w:rPr>
        <w:t>十、项目前期工作落实情况。</w:t>
      </w:r>
      <w:r>
        <w:rPr>
          <w:rFonts w:hint="eastAsia" w:ascii="仿宋_GB2312" w:eastAsia="仿宋_GB2312"/>
          <w:color w:val="000000"/>
          <w:sz w:val="32"/>
          <w:szCs w:val="32"/>
        </w:rPr>
        <w:t>用地、规划、勘测、征求群众意愿等要件落实情况。</w:t>
      </w:r>
    </w:p>
    <w:p>
      <w:pPr>
        <w:spacing w:line="59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 xml:space="preserve"> </w:t>
      </w:r>
    </w:p>
    <w:p>
      <w:pPr>
        <w:spacing w:line="590" w:lineRule="exact"/>
        <w:ind w:firstLine="640" w:firstLineChars="200"/>
        <w:rPr>
          <w:rFonts w:hint="eastAsia" w:ascii="仿宋_GB2312" w:eastAsia="仿宋_GB2312"/>
          <w:sz w:val="32"/>
          <w:szCs w:val="32"/>
        </w:rPr>
      </w:pPr>
      <w:r>
        <w:rPr>
          <w:rFonts w:hint="eastAsia" w:ascii="仿宋_GB2312" w:eastAsia="仿宋_GB2312"/>
          <w:color w:val="000000"/>
          <w:sz w:val="32"/>
          <w:szCs w:val="32"/>
        </w:rPr>
        <w:t>附件：高标准农田拟建项目区概况表</w:t>
      </w:r>
    </w:p>
    <w:p>
      <w:pPr>
        <w:spacing w:before="100" w:beforeAutospacing="1" w:after="120"/>
        <w:rPr>
          <w:rFonts w:hint="eastAsia" w:ascii="黑体" w:hAnsi="黑体" w:eastAsia="黑体"/>
        </w:rPr>
      </w:pPr>
      <w:r>
        <w:rPr>
          <w:rFonts w:hint="eastAsia" w:ascii="仿宋_GB2312" w:hAnsi="Times New Roman" w:eastAsia="仿宋_GB2312"/>
          <w:sz w:val="32"/>
          <w:szCs w:val="32"/>
        </w:rPr>
        <w:br w:type="page"/>
      </w:r>
      <w:r>
        <w:rPr>
          <w:rFonts w:hint="eastAsia" w:ascii="黑体" w:hAnsi="黑体" w:eastAsia="黑体" w:cs="仿宋_GB2312"/>
          <w:sz w:val="32"/>
          <w:szCs w:val="32"/>
        </w:rPr>
        <w:t>附件</w:t>
      </w:r>
    </w:p>
    <w:p>
      <w:pPr>
        <w:spacing w:line="590" w:lineRule="exact"/>
        <w:ind w:leftChars="-1" w:hanging="2"/>
        <w:jc w:val="center"/>
        <w:rPr>
          <w:rFonts w:hint="eastAsia" w:ascii="方正小标宋简体" w:eastAsia="方正小标宋简体"/>
          <w:sz w:val="44"/>
          <w:szCs w:val="44"/>
        </w:rPr>
      </w:pPr>
      <w:r>
        <w:rPr>
          <w:rFonts w:hint="eastAsia" w:ascii="方正小标宋简体" w:eastAsia="方正小标宋简体"/>
          <w:sz w:val="44"/>
          <w:szCs w:val="44"/>
        </w:rPr>
        <w:t>高标准农田拟建项目区概况表</w:t>
      </w:r>
    </w:p>
    <w:tbl>
      <w:tblPr>
        <w:tblStyle w:val="6"/>
        <w:tblW w:w="0" w:type="auto"/>
        <w:tblInd w:w="376" w:type="dxa"/>
        <w:tblLayout w:type="fixed"/>
        <w:tblCellMar>
          <w:top w:w="0" w:type="dxa"/>
          <w:left w:w="0" w:type="dxa"/>
          <w:bottom w:w="0" w:type="dxa"/>
          <w:right w:w="0" w:type="dxa"/>
        </w:tblCellMar>
      </w:tblPr>
      <w:tblGrid>
        <w:gridCol w:w="4952"/>
        <w:gridCol w:w="3408"/>
      </w:tblGrid>
      <w:tr>
        <w:tblPrEx>
          <w:tblCellMar>
            <w:top w:w="0" w:type="dxa"/>
            <w:left w:w="0" w:type="dxa"/>
            <w:bottom w:w="0" w:type="dxa"/>
            <w:right w:w="0" w:type="dxa"/>
          </w:tblCellMar>
        </w:tblPrEx>
        <w:trPr>
          <w:trHeight w:val="90" w:hRule="atLeast"/>
        </w:trPr>
        <w:tc>
          <w:tcPr>
            <w:tcW w:w="4952"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sz w:val="24"/>
                <w:szCs w:val="24"/>
              </w:rPr>
              <w:t>一、项目区基本情况</w:t>
            </w:r>
          </w:p>
        </w:tc>
        <w:tc>
          <w:tcPr>
            <w:tcW w:w="340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1.</w:t>
            </w:r>
            <w:r>
              <w:rPr>
                <w:rFonts w:hint="eastAsia" w:ascii="仿宋_GB2312" w:hAnsi="宋体" w:eastAsia="仿宋_GB2312"/>
                <w:sz w:val="24"/>
                <w:szCs w:val="24"/>
              </w:rPr>
              <w:t>行政村（个）</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2.</w:t>
            </w:r>
            <w:r>
              <w:rPr>
                <w:rFonts w:hint="eastAsia" w:ascii="仿宋_GB2312" w:hAnsi="宋体" w:eastAsia="仿宋_GB2312"/>
                <w:sz w:val="24"/>
                <w:szCs w:val="24"/>
              </w:rPr>
              <w:t>总人口（万人）</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2.</w:t>
            </w:r>
            <w:r>
              <w:rPr>
                <w:rFonts w:hint="eastAsia" w:ascii="仿宋_GB2312" w:hAnsi="宋体" w:eastAsia="仿宋_GB2312"/>
                <w:sz w:val="24"/>
                <w:szCs w:val="24"/>
              </w:rPr>
              <w:t>农业人口（万人）</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3.</w:t>
            </w:r>
            <w:r>
              <w:rPr>
                <w:rFonts w:hint="eastAsia" w:ascii="仿宋_GB2312" w:hAnsi="宋体" w:eastAsia="仿宋_GB2312"/>
                <w:sz w:val="24"/>
                <w:szCs w:val="24"/>
              </w:rPr>
              <w:t>农业户数（户）</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4.</w:t>
            </w:r>
            <w:r>
              <w:rPr>
                <w:rFonts w:hint="eastAsia" w:ascii="仿宋_GB2312" w:hAnsi="宋体" w:eastAsia="仿宋_GB2312"/>
                <w:sz w:val="24"/>
                <w:szCs w:val="24"/>
              </w:rPr>
              <w:t>乡村从业人员（万人）</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5.</w:t>
            </w:r>
            <w:r>
              <w:rPr>
                <w:rFonts w:hint="eastAsia" w:ascii="仿宋_GB2312" w:hAnsi="宋体" w:eastAsia="仿宋_GB2312"/>
                <w:sz w:val="24"/>
                <w:szCs w:val="24"/>
              </w:rPr>
              <w:t>土地总面积（万亩）</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6.</w:t>
            </w:r>
            <w:r>
              <w:rPr>
                <w:rFonts w:hint="eastAsia" w:ascii="仿宋_GB2312" w:hAnsi="宋体" w:eastAsia="仿宋_GB2312"/>
                <w:sz w:val="24"/>
                <w:szCs w:val="24"/>
              </w:rPr>
              <w:t>耕地面积（万亩）</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sz w:val="24"/>
                <w:szCs w:val="24"/>
              </w:rPr>
              <w:t>（</w:t>
            </w:r>
            <w:r>
              <w:rPr>
                <w:rFonts w:hint="eastAsia" w:ascii="仿宋_GB2312" w:eastAsia="仿宋_GB2312" w:cs="Calibri"/>
                <w:sz w:val="24"/>
                <w:szCs w:val="24"/>
              </w:rPr>
              <w:t>1</w:t>
            </w:r>
            <w:r>
              <w:rPr>
                <w:rFonts w:hint="eastAsia" w:ascii="仿宋_GB2312" w:hAnsi="宋体" w:eastAsia="仿宋_GB2312"/>
                <w:sz w:val="24"/>
                <w:szCs w:val="24"/>
              </w:rPr>
              <w:t>）田</w:t>
            </w:r>
            <w:r>
              <w:rPr>
                <w:rFonts w:hint="eastAsia" w:ascii="仿宋_GB2312" w:eastAsia="仿宋_GB2312"/>
                <w:sz w:val="24"/>
                <w:szCs w:val="24"/>
              </w:rPr>
              <w:t>（万亩）</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sz w:val="24"/>
                <w:szCs w:val="24"/>
              </w:rPr>
              <w:t>（</w:t>
            </w:r>
            <w:r>
              <w:rPr>
                <w:rFonts w:hint="eastAsia" w:ascii="仿宋_GB2312" w:eastAsia="仿宋_GB2312" w:cs="Calibri"/>
                <w:sz w:val="24"/>
                <w:szCs w:val="24"/>
              </w:rPr>
              <w:t>2</w:t>
            </w:r>
            <w:r>
              <w:rPr>
                <w:rFonts w:hint="eastAsia" w:ascii="仿宋_GB2312" w:hAnsi="宋体" w:eastAsia="仿宋_GB2312"/>
                <w:sz w:val="24"/>
                <w:szCs w:val="24"/>
              </w:rPr>
              <w:t>）土</w:t>
            </w:r>
            <w:r>
              <w:rPr>
                <w:rFonts w:hint="eastAsia" w:ascii="仿宋_GB2312" w:eastAsia="仿宋_GB2312"/>
                <w:sz w:val="24"/>
                <w:szCs w:val="24"/>
              </w:rPr>
              <w:t>（万亩）</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sz w:val="24"/>
                <w:szCs w:val="24"/>
              </w:rPr>
              <w:t>其中：</w:t>
            </w:r>
            <w:r>
              <w:rPr>
                <w:rFonts w:hint="eastAsia" w:ascii="仿宋_GB2312" w:eastAsia="仿宋_GB2312" w:cs="Calibri"/>
                <w:sz w:val="24"/>
                <w:szCs w:val="24"/>
              </w:rPr>
              <w:t>A.5--25</w:t>
            </w:r>
            <w:r>
              <w:rPr>
                <w:rFonts w:hint="eastAsia" w:ascii="仿宋_GB2312" w:hAnsi="宋体" w:eastAsia="仿宋_GB2312"/>
                <w:sz w:val="24"/>
                <w:szCs w:val="24"/>
              </w:rPr>
              <w:t>度的坡耕地（万亩）</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B.25</w:t>
            </w:r>
            <w:r>
              <w:rPr>
                <w:rFonts w:hint="eastAsia" w:ascii="仿宋_GB2312" w:hAnsi="宋体" w:eastAsia="仿宋_GB2312"/>
                <w:sz w:val="24"/>
                <w:szCs w:val="24"/>
              </w:rPr>
              <w:t>度以上的坡耕地（万亩）</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7.</w:t>
            </w:r>
            <w:r>
              <w:rPr>
                <w:rFonts w:hint="eastAsia" w:ascii="仿宋_GB2312" w:hAnsi="宋体" w:eastAsia="仿宋_GB2312"/>
                <w:sz w:val="24"/>
                <w:szCs w:val="24"/>
              </w:rPr>
              <w:t>林地面积（万亩）</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8.</w:t>
            </w:r>
            <w:r>
              <w:rPr>
                <w:rFonts w:hint="eastAsia" w:ascii="仿宋_GB2312" w:hAnsi="宋体" w:eastAsia="仿宋_GB2312"/>
                <w:sz w:val="24"/>
                <w:szCs w:val="24"/>
              </w:rPr>
              <w:t>牧草地面积（万亩）</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9.</w:t>
            </w:r>
            <w:r>
              <w:rPr>
                <w:rFonts w:hint="eastAsia" w:ascii="仿宋_GB2312" w:hAnsi="宋体" w:eastAsia="仿宋_GB2312"/>
                <w:sz w:val="24"/>
                <w:szCs w:val="24"/>
              </w:rPr>
              <w:t>水域面积（万亩）</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10.</w:t>
            </w:r>
            <w:r>
              <w:rPr>
                <w:rFonts w:hint="eastAsia" w:ascii="仿宋_GB2312" w:hAnsi="宋体" w:eastAsia="仿宋_GB2312"/>
                <w:sz w:val="24"/>
                <w:szCs w:val="24"/>
              </w:rPr>
              <w:t>未利用地（万亩）</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11.</w:t>
            </w:r>
            <w:r>
              <w:rPr>
                <w:rFonts w:hint="eastAsia" w:ascii="仿宋_GB2312" w:hAnsi="宋体" w:eastAsia="仿宋_GB2312"/>
                <w:sz w:val="24"/>
                <w:szCs w:val="24"/>
              </w:rPr>
              <w:t>粮食总产（万公斤）</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12.</w:t>
            </w:r>
            <w:r>
              <w:rPr>
                <w:rFonts w:hint="eastAsia" w:ascii="仿宋_GB2312" w:hAnsi="宋体" w:eastAsia="仿宋_GB2312"/>
                <w:sz w:val="24"/>
                <w:szCs w:val="24"/>
              </w:rPr>
              <w:t>人均年纯收入（元）</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13.</w:t>
            </w:r>
            <w:r>
              <w:rPr>
                <w:rFonts w:hint="eastAsia" w:ascii="仿宋_GB2312" w:hAnsi="宋体" w:eastAsia="仿宋_GB2312"/>
                <w:sz w:val="24"/>
                <w:szCs w:val="24"/>
              </w:rPr>
              <w:t>农业总产值（万元）</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sz w:val="24"/>
                <w:szCs w:val="24"/>
              </w:rPr>
              <w:t>二、项目区资源条件</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1.</w:t>
            </w:r>
            <w:r>
              <w:rPr>
                <w:rFonts w:hint="eastAsia" w:ascii="仿宋_GB2312" w:hAnsi="宋体" w:eastAsia="仿宋_GB2312"/>
                <w:sz w:val="24"/>
                <w:szCs w:val="24"/>
              </w:rPr>
              <w:t>现有中低产田土面积</w:t>
            </w:r>
            <w:r>
              <w:rPr>
                <w:rFonts w:hint="eastAsia" w:ascii="仿宋_GB2312" w:eastAsia="仿宋_GB2312" w:cs="Calibri"/>
                <w:sz w:val="24"/>
                <w:szCs w:val="24"/>
              </w:rPr>
              <w:t>(</w:t>
            </w:r>
            <w:r>
              <w:rPr>
                <w:rFonts w:hint="eastAsia" w:ascii="仿宋_GB2312" w:hAnsi="宋体" w:eastAsia="仿宋_GB2312"/>
                <w:sz w:val="24"/>
                <w:szCs w:val="24"/>
              </w:rPr>
              <w:t>万亩</w:t>
            </w:r>
            <w:r>
              <w:rPr>
                <w:rFonts w:hint="eastAsia" w:ascii="仿宋_GB2312" w:eastAsia="仿宋_GB2312" w:cs="Calibri"/>
                <w:sz w:val="24"/>
                <w:szCs w:val="24"/>
              </w:rPr>
              <w:t>)</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(1)</w:t>
            </w:r>
            <w:r>
              <w:rPr>
                <w:rFonts w:hint="eastAsia" w:ascii="仿宋_GB2312" w:hAnsi="宋体" w:eastAsia="仿宋_GB2312"/>
                <w:sz w:val="24"/>
                <w:szCs w:val="24"/>
              </w:rPr>
              <w:t>瘠薄型</w:t>
            </w:r>
            <w:r>
              <w:rPr>
                <w:rFonts w:hint="eastAsia" w:ascii="仿宋_GB2312" w:eastAsia="仿宋_GB2312" w:cs="Calibri"/>
                <w:sz w:val="24"/>
                <w:szCs w:val="24"/>
              </w:rPr>
              <w:t>(</w:t>
            </w:r>
            <w:r>
              <w:rPr>
                <w:rFonts w:hint="eastAsia" w:ascii="仿宋_GB2312" w:hAnsi="宋体" w:eastAsia="仿宋_GB2312"/>
                <w:sz w:val="24"/>
                <w:szCs w:val="24"/>
              </w:rPr>
              <w:t>万亩</w:t>
            </w:r>
            <w:r>
              <w:rPr>
                <w:rFonts w:hint="eastAsia" w:ascii="仿宋_GB2312" w:eastAsia="仿宋_GB2312" w:cs="Calibri"/>
                <w:sz w:val="24"/>
                <w:szCs w:val="24"/>
              </w:rPr>
              <w:t>)</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(2)</w:t>
            </w:r>
            <w:r>
              <w:rPr>
                <w:rFonts w:hint="eastAsia" w:ascii="仿宋_GB2312" w:hAnsi="宋体" w:eastAsia="仿宋_GB2312"/>
                <w:sz w:val="24"/>
                <w:szCs w:val="24"/>
              </w:rPr>
              <w:t>干旱缺水型</w:t>
            </w:r>
            <w:r>
              <w:rPr>
                <w:rFonts w:hint="eastAsia" w:ascii="仿宋_GB2312" w:eastAsia="仿宋_GB2312" w:cs="Calibri"/>
                <w:sz w:val="24"/>
                <w:szCs w:val="24"/>
              </w:rPr>
              <w:t>(</w:t>
            </w:r>
            <w:r>
              <w:rPr>
                <w:rFonts w:hint="eastAsia" w:ascii="仿宋_GB2312" w:hAnsi="宋体" w:eastAsia="仿宋_GB2312"/>
                <w:sz w:val="24"/>
                <w:szCs w:val="24"/>
              </w:rPr>
              <w:t>万亩</w:t>
            </w:r>
            <w:r>
              <w:rPr>
                <w:rFonts w:hint="eastAsia" w:ascii="仿宋_GB2312" w:eastAsia="仿宋_GB2312" w:cs="Calibri"/>
                <w:sz w:val="24"/>
                <w:szCs w:val="24"/>
              </w:rPr>
              <w:t>)</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(3)</w:t>
            </w:r>
            <w:r>
              <w:rPr>
                <w:rFonts w:hint="eastAsia" w:ascii="仿宋_GB2312" w:hAnsi="宋体" w:eastAsia="仿宋_GB2312"/>
                <w:sz w:val="24"/>
                <w:szCs w:val="24"/>
              </w:rPr>
              <w:t>渍涝型</w:t>
            </w:r>
            <w:r>
              <w:rPr>
                <w:rFonts w:hint="eastAsia" w:ascii="仿宋_GB2312" w:eastAsia="仿宋_GB2312" w:cs="Calibri"/>
                <w:sz w:val="24"/>
                <w:szCs w:val="24"/>
              </w:rPr>
              <w:t>(</w:t>
            </w:r>
            <w:r>
              <w:rPr>
                <w:rFonts w:hint="eastAsia" w:ascii="仿宋_GB2312" w:hAnsi="宋体" w:eastAsia="仿宋_GB2312"/>
                <w:sz w:val="24"/>
                <w:szCs w:val="24"/>
              </w:rPr>
              <w:t>万亩</w:t>
            </w:r>
            <w:r>
              <w:rPr>
                <w:rFonts w:hint="eastAsia" w:ascii="仿宋_GB2312" w:eastAsia="仿宋_GB2312" w:cs="Calibri"/>
                <w:sz w:val="24"/>
                <w:szCs w:val="24"/>
              </w:rPr>
              <w:t>)</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(4)</w:t>
            </w:r>
            <w:r>
              <w:rPr>
                <w:rFonts w:hint="eastAsia" w:ascii="仿宋_GB2312" w:hAnsi="宋体" w:eastAsia="仿宋_GB2312"/>
                <w:sz w:val="24"/>
                <w:szCs w:val="24"/>
              </w:rPr>
              <w:t>其他</w:t>
            </w:r>
            <w:r>
              <w:rPr>
                <w:rFonts w:hint="eastAsia" w:ascii="仿宋_GB2312" w:eastAsia="仿宋_GB2312" w:cs="Calibri"/>
                <w:sz w:val="24"/>
                <w:szCs w:val="24"/>
              </w:rPr>
              <w:t>(</w:t>
            </w:r>
            <w:r>
              <w:rPr>
                <w:rFonts w:hint="eastAsia" w:ascii="仿宋_GB2312" w:hAnsi="宋体" w:eastAsia="仿宋_GB2312"/>
                <w:sz w:val="24"/>
                <w:szCs w:val="24"/>
              </w:rPr>
              <w:t>万亩</w:t>
            </w:r>
            <w:r>
              <w:rPr>
                <w:rFonts w:hint="eastAsia" w:ascii="仿宋_GB2312" w:eastAsia="仿宋_GB2312" w:cs="Calibri"/>
                <w:sz w:val="24"/>
                <w:szCs w:val="24"/>
              </w:rPr>
              <w:t>)</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2.</w:t>
            </w:r>
            <w:r>
              <w:rPr>
                <w:rFonts w:hint="eastAsia" w:ascii="仿宋_GB2312" w:hAnsi="宋体" w:eastAsia="仿宋_GB2312"/>
                <w:sz w:val="24"/>
                <w:szCs w:val="24"/>
              </w:rPr>
              <w:t>宜林地面积</w:t>
            </w:r>
            <w:r>
              <w:rPr>
                <w:rFonts w:hint="eastAsia" w:ascii="仿宋_GB2312" w:eastAsia="仿宋_GB2312" w:cs="Calibri"/>
                <w:sz w:val="24"/>
                <w:szCs w:val="24"/>
              </w:rPr>
              <w:t>(</w:t>
            </w:r>
            <w:r>
              <w:rPr>
                <w:rFonts w:hint="eastAsia" w:ascii="仿宋_GB2312" w:hAnsi="宋体" w:eastAsia="仿宋_GB2312"/>
                <w:sz w:val="24"/>
                <w:szCs w:val="24"/>
              </w:rPr>
              <w:t>万亩</w:t>
            </w:r>
            <w:r>
              <w:rPr>
                <w:rFonts w:hint="eastAsia" w:ascii="仿宋_GB2312" w:eastAsia="仿宋_GB2312" w:cs="Calibri"/>
                <w:sz w:val="24"/>
                <w:szCs w:val="24"/>
              </w:rPr>
              <w:t>)</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3.</w:t>
            </w:r>
            <w:r>
              <w:rPr>
                <w:rFonts w:hint="eastAsia" w:ascii="仿宋_GB2312" w:hAnsi="宋体" w:eastAsia="仿宋_GB2312"/>
                <w:sz w:val="24"/>
                <w:szCs w:val="24"/>
              </w:rPr>
              <w:t>宜牧草原</w:t>
            </w:r>
            <w:r>
              <w:rPr>
                <w:rFonts w:hint="eastAsia" w:ascii="仿宋_GB2312" w:eastAsia="仿宋_GB2312" w:cs="Calibri"/>
                <w:sz w:val="24"/>
                <w:szCs w:val="24"/>
              </w:rPr>
              <w:t>(</w:t>
            </w:r>
            <w:r>
              <w:rPr>
                <w:rFonts w:hint="eastAsia" w:ascii="仿宋_GB2312" w:hAnsi="宋体" w:eastAsia="仿宋_GB2312"/>
                <w:sz w:val="24"/>
                <w:szCs w:val="24"/>
              </w:rPr>
              <w:t>场</w:t>
            </w:r>
            <w:r>
              <w:rPr>
                <w:rFonts w:hint="eastAsia" w:ascii="仿宋_GB2312" w:eastAsia="仿宋_GB2312" w:cs="Calibri"/>
                <w:sz w:val="24"/>
                <w:szCs w:val="24"/>
              </w:rPr>
              <w:t>)(</w:t>
            </w:r>
            <w:r>
              <w:rPr>
                <w:rFonts w:hint="eastAsia" w:ascii="仿宋_GB2312" w:hAnsi="宋体" w:eastAsia="仿宋_GB2312"/>
                <w:sz w:val="24"/>
                <w:szCs w:val="24"/>
              </w:rPr>
              <w:t>万亩</w:t>
            </w:r>
            <w:r>
              <w:rPr>
                <w:rFonts w:hint="eastAsia" w:ascii="仿宋_GB2312" w:eastAsia="仿宋_GB2312" w:cs="Calibri"/>
                <w:sz w:val="24"/>
                <w:szCs w:val="24"/>
              </w:rPr>
              <w:t>)</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sz w:val="24"/>
                <w:szCs w:val="24"/>
              </w:rPr>
              <w:t>三、项目区水利现状</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1.</w:t>
            </w:r>
            <w:r>
              <w:rPr>
                <w:rFonts w:hint="eastAsia" w:ascii="仿宋_GB2312" w:hAnsi="宋体" w:eastAsia="仿宋_GB2312"/>
                <w:sz w:val="24"/>
                <w:szCs w:val="24"/>
              </w:rPr>
              <w:t>骨干水利工程完好率</w:t>
            </w:r>
            <w:r>
              <w:rPr>
                <w:rFonts w:hint="eastAsia" w:ascii="仿宋_GB2312" w:eastAsia="仿宋_GB2312" w:cs="Calibri"/>
                <w:sz w:val="24"/>
                <w:szCs w:val="24"/>
              </w:rPr>
              <w:t>(%)</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2.</w:t>
            </w:r>
            <w:r>
              <w:rPr>
                <w:rFonts w:hint="eastAsia" w:ascii="仿宋_GB2312" w:hAnsi="宋体" w:eastAsia="仿宋_GB2312"/>
                <w:sz w:val="24"/>
                <w:szCs w:val="24"/>
              </w:rPr>
              <w:t>田间工程配套率</w:t>
            </w:r>
            <w:r>
              <w:rPr>
                <w:rFonts w:hint="eastAsia" w:ascii="仿宋_GB2312" w:eastAsia="仿宋_GB2312" w:cs="Calibri"/>
                <w:sz w:val="24"/>
                <w:szCs w:val="24"/>
              </w:rPr>
              <w:t>(%)</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3.</w:t>
            </w:r>
            <w:r>
              <w:rPr>
                <w:rFonts w:hint="eastAsia" w:ascii="仿宋_GB2312" w:hAnsi="宋体" w:eastAsia="仿宋_GB2312"/>
                <w:sz w:val="24"/>
                <w:szCs w:val="24"/>
              </w:rPr>
              <w:t>灌溉保证率</w:t>
            </w:r>
            <w:r>
              <w:rPr>
                <w:rFonts w:hint="eastAsia" w:ascii="仿宋_GB2312" w:eastAsia="仿宋_GB2312" w:cs="Calibri"/>
                <w:sz w:val="24"/>
                <w:szCs w:val="24"/>
              </w:rPr>
              <w:t>(%)</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4.</w:t>
            </w:r>
            <w:r>
              <w:rPr>
                <w:rFonts w:hint="eastAsia" w:ascii="仿宋_GB2312" w:hAnsi="宋体" w:eastAsia="仿宋_GB2312"/>
                <w:sz w:val="24"/>
                <w:szCs w:val="24"/>
              </w:rPr>
              <w:t>渠系水利用系数（</w:t>
            </w:r>
            <w:r>
              <w:rPr>
                <w:rFonts w:hint="eastAsia" w:ascii="仿宋_GB2312" w:eastAsia="仿宋_GB2312" w:cs="Calibri"/>
                <w:sz w:val="24"/>
                <w:szCs w:val="24"/>
              </w:rPr>
              <w:t>%</w:t>
            </w:r>
            <w:r>
              <w:rPr>
                <w:rFonts w:hint="eastAsia" w:ascii="仿宋_GB2312" w:hAnsi="宋体" w:eastAsia="仿宋_GB2312"/>
                <w:sz w:val="24"/>
                <w:szCs w:val="24"/>
              </w:rPr>
              <w:t>）</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5.</w:t>
            </w:r>
            <w:r>
              <w:rPr>
                <w:rFonts w:hint="eastAsia" w:ascii="仿宋_GB2312" w:hAnsi="宋体" w:eastAsia="仿宋_GB2312"/>
                <w:sz w:val="24"/>
                <w:szCs w:val="24"/>
              </w:rPr>
              <w:t>有效灌溉面积</w:t>
            </w:r>
            <w:r>
              <w:rPr>
                <w:rFonts w:hint="eastAsia" w:ascii="仿宋_GB2312" w:eastAsia="仿宋_GB2312" w:cs="Calibri"/>
                <w:sz w:val="24"/>
                <w:szCs w:val="24"/>
              </w:rPr>
              <w:t>(</w:t>
            </w:r>
            <w:r>
              <w:rPr>
                <w:rFonts w:hint="eastAsia" w:ascii="仿宋_GB2312" w:hAnsi="宋体" w:eastAsia="仿宋_GB2312"/>
                <w:sz w:val="24"/>
                <w:szCs w:val="24"/>
              </w:rPr>
              <w:t>万亩</w:t>
            </w:r>
            <w:r>
              <w:rPr>
                <w:rFonts w:hint="eastAsia" w:ascii="仿宋_GB2312" w:eastAsia="仿宋_GB2312" w:cs="Calibri"/>
                <w:sz w:val="24"/>
                <w:szCs w:val="24"/>
              </w:rPr>
              <w:t>)</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6.</w:t>
            </w:r>
            <w:r>
              <w:rPr>
                <w:rFonts w:hint="eastAsia" w:ascii="仿宋_GB2312" w:hAnsi="宋体" w:eastAsia="仿宋_GB2312"/>
                <w:sz w:val="24"/>
                <w:szCs w:val="24"/>
              </w:rPr>
              <w:t>除涝面积（万亩）</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7.</w:t>
            </w:r>
            <w:r>
              <w:rPr>
                <w:rFonts w:hint="eastAsia" w:ascii="仿宋_GB2312" w:hAnsi="宋体" w:eastAsia="仿宋_GB2312"/>
                <w:sz w:val="24"/>
                <w:szCs w:val="24"/>
              </w:rPr>
              <w:t>水土流失面积（平方公里）</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r>
        <w:tblPrEx>
          <w:tblCellMar>
            <w:top w:w="0" w:type="dxa"/>
            <w:left w:w="0" w:type="dxa"/>
            <w:bottom w:w="0" w:type="dxa"/>
            <w:right w:w="0" w:type="dxa"/>
          </w:tblCellMar>
        </w:tblPrEx>
        <w:trPr>
          <w:trHeight w:val="90" w:hRule="atLeast"/>
        </w:trPr>
        <w:tc>
          <w:tcPr>
            <w:tcW w:w="4952"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pPr>
              <w:rPr>
                <w:rFonts w:hint="eastAsia" w:ascii="仿宋_GB2312" w:eastAsia="仿宋_GB2312"/>
                <w:sz w:val="24"/>
                <w:szCs w:val="24"/>
              </w:rPr>
            </w:pPr>
            <w:r>
              <w:rPr>
                <w:rFonts w:hint="eastAsia" w:ascii="仿宋_GB2312" w:eastAsia="仿宋_GB2312" w:cs="Calibri"/>
                <w:sz w:val="24"/>
                <w:szCs w:val="24"/>
              </w:rPr>
              <w:t>8.</w:t>
            </w:r>
            <w:r>
              <w:rPr>
                <w:rFonts w:hint="eastAsia" w:ascii="仿宋_GB2312" w:hAnsi="宋体" w:eastAsia="仿宋_GB2312"/>
                <w:sz w:val="24"/>
                <w:szCs w:val="24"/>
              </w:rPr>
              <w:t>常年旱涝灾害面积（万亩）</w:t>
            </w:r>
          </w:p>
        </w:tc>
        <w:tc>
          <w:tcPr>
            <w:tcW w:w="3408" w:type="dxa"/>
            <w:tcBorders>
              <w:top w:val="nil"/>
              <w:left w:val="nil"/>
              <w:bottom w:val="single" w:color="auto" w:sz="4" w:space="0"/>
              <w:right w:val="single" w:color="auto" w:sz="4" w:space="0"/>
            </w:tcBorders>
            <w:noWrap/>
            <w:tcMar>
              <w:top w:w="20" w:type="dxa"/>
              <w:left w:w="20" w:type="dxa"/>
              <w:bottom w:w="0" w:type="dxa"/>
              <w:right w:w="20" w:type="dxa"/>
            </w:tcMar>
            <w:vAlign w:val="bottom"/>
          </w:tcPr>
          <w:p>
            <w:pPr>
              <w:jc w:val="right"/>
              <w:rPr>
                <w:rFonts w:hint="eastAsia" w:ascii="仿宋_GB2312" w:eastAsia="仿宋_GB2312"/>
                <w:sz w:val="24"/>
                <w:szCs w:val="24"/>
              </w:rPr>
            </w:pPr>
          </w:p>
        </w:tc>
      </w:tr>
    </w:tbl>
    <w:p>
      <w:pPr>
        <w:spacing w:line="20" w:lineRule="exact"/>
        <w:rPr>
          <w:rFonts w:hint="eastAsia"/>
        </w:rPr>
      </w:pPr>
      <w:r>
        <w:t xml:space="preserve"> </w:t>
      </w:r>
    </w:p>
    <w:p>
      <w:pPr>
        <w:widowControl/>
        <w:jc w:val="left"/>
        <w:rPr>
          <w:rFonts w:ascii="黑体" w:hAnsi="黑体" w:eastAsia="黑体"/>
          <w:sz w:val="32"/>
          <w:szCs w:val="32"/>
        </w:rPr>
        <w:sectPr>
          <w:pgSz w:w="11906" w:h="16838"/>
          <w:pgMar w:top="1928" w:right="1304" w:bottom="1531" w:left="1531" w:header="851" w:footer="1247" w:gutter="0"/>
          <w:cols w:space="720" w:num="1"/>
          <w:docGrid w:type="lines" w:linePitch="312" w:charSpace="0"/>
        </w:sectPr>
      </w:pPr>
    </w:p>
    <w:p>
      <w:pPr>
        <w:rPr>
          <w:rFonts w:ascii="黑体" w:hAnsi="黑体" w:eastAsia="黑体"/>
          <w:sz w:val="32"/>
          <w:szCs w:val="32"/>
        </w:rPr>
      </w:pPr>
      <w:r>
        <w:rPr>
          <w:rFonts w:hint="eastAsia" w:ascii="黑体" w:hAnsi="黑体" w:eastAsia="黑体"/>
          <w:sz w:val="32"/>
          <w:szCs w:val="32"/>
        </w:rPr>
        <w:t>附件2</w:t>
      </w:r>
    </w:p>
    <w:tbl>
      <w:tblPr>
        <w:tblStyle w:val="6"/>
        <w:tblW w:w="10167" w:type="dxa"/>
        <w:jc w:val="center"/>
        <w:tblLayout w:type="fixed"/>
        <w:tblCellMar>
          <w:top w:w="0" w:type="dxa"/>
          <w:left w:w="0" w:type="dxa"/>
          <w:bottom w:w="0" w:type="dxa"/>
          <w:right w:w="0" w:type="dxa"/>
        </w:tblCellMar>
      </w:tblPr>
      <w:tblGrid>
        <w:gridCol w:w="573"/>
        <w:gridCol w:w="1416"/>
        <w:gridCol w:w="5239"/>
        <w:gridCol w:w="429"/>
        <w:gridCol w:w="439"/>
        <w:gridCol w:w="2071"/>
      </w:tblGrid>
      <w:tr>
        <w:tblPrEx>
          <w:tblCellMar>
            <w:top w:w="0" w:type="dxa"/>
            <w:left w:w="0" w:type="dxa"/>
            <w:bottom w:w="0" w:type="dxa"/>
            <w:right w:w="0" w:type="dxa"/>
          </w:tblCellMar>
        </w:tblPrEx>
        <w:trPr>
          <w:trHeight w:val="556" w:hRule="atLeast"/>
          <w:jc w:val="center"/>
        </w:trPr>
        <w:tc>
          <w:tcPr>
            <w:tcW w:w="10167" w:type="dxa"/>
            <w:gridSpan w:val="6"/>
            <w:tcBorders>
              <w:top w:val="nil"/>
              <w:left w:val="nil"/>
              <w:bottom w:val="nil"/>
              <w:right w:val="nil"/>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方正小标宋简体" w:eastAsia="方正小标宋简体"/>
                <w:b/>
                <w:color w:val="000000"/>
                <w:sz w:val="36"/>
                <w:szCs w:val="36"/>
              </w:rPr>
            </w:pPr>
            <w:r>
              <w:rPr>
                <w:rFonts w:hint="eastAsia" w:ascii="方正小标宋简体" w:eastAsia="方正小标宋简体"/>
                <w:b/>
                <w:color w:val="000000"/>
                <w:kern w:val="0"/>
                <w:sz w:val="36"/>
                <w:szCs w:val="36"/>
              </w:rPr>
              <w:t>《成都市高标准农田建设项目建议书》评审评分表</w:t>
            </w:r>
          </w:p>
        </w:tc>
      </w:tr>
      <w:tr>
        <w:tblPrEx>
          <w:tblCellMar>
            <w:top w:w="0" w:type="dxa"/>
            <w:left w:w="0" w:type="dxa"/>
            <w:bottom w:w="0" w:type="dxa"/>
            <w:right w:w="0" w:type="dxa"/>
          </w:tblCellMar>
        </w:tblPrEx>
        <w:trPr>
          <w:trHeight w:val="285" w:hRule="atLeast"/>
          <w:jc w:val="center"/>
        </w:trPr>
        <w:tc>
          <w:tcPr>
            <w:tcW w:w="1989" w:type="dxa"/>
            <w:gridSpan w:val="2"/>
            <w:tcBorders>
              <w:top w:val="nil"/>
              <w:left w:val="nil"/>
              <w:bottom w:val="single" w:color="000000" w:sz="4" w:space="0"/>
              <w:right w:val="nil"/>
            </w:tcBorders>
            <w:shd w:val="clear" w:color="auto" w:fill="FFFFFF"/>
            <w:noWrap/>
            <w:tcMar>
              <w:top w:w="15" w:type="dxa"/>
              <w:left w:w="15" w:type="dxa"/>
              <w:bottom w:w="0" w:type="dxa"/>
              <w:right w:w="15" w:type="dxa"/>
            </w:tcMar>
            <w:vAlign w:val="center"/>
          </w:tcPr>
          <w:p>
            <w:pPr>
              <w:widowControl/>
              <w:spacing w:line="240" w:lineRule="atLeast"/>
              <w:rPr>
                <w:rFonts w:hint="eastAsia" w:ascii="Times New Roman" w:hAnsi="Times New Roman" w:cs="Times New Roman"/>
                <w:b/>
                <w:color w:val="000000"/>
                <w:sz w:val="16"/>
                <w:szCs w:val="16"/>
              </w:rPr>
            </w:pPr>
            <w:r>
              <w:rPr>
                <w:rFonts w:ascii="宋体" w:hAnsi="宋体"/>
                <w:b/>
                <w:color w:val="000000"/>
                <w:sz w:val="16"/>
                <w:szCs w:val="16"/>
              </w:rPr>
              <w:t>项目名称：</w:t>
            </w:r>
          </w:p>
        </w:tc>
        <w:tc>
          <w:tcPr>
            <w:tcW w:w="5239" w:type="dxa"/>
            <w:tcBorders>
              <w:top w:val="nil"/>
              <w:left w:val="nil"/>
              <w:bottom w:val="single" w:color="000000" w:sz="4" w:space="0"/>
              <w:right w:val="nil"/>
            </w:tcBorders>
            <w:shd w:val="clear" w:color="auto" w:fill="FFFFFF"/>
            <w:noWrap/>
            <w:tcMar>
              <w:top w:w="15" w:type="dxa"/>
              <w:left w:w="15" w:type="dxa"/>
              <w:bottom w:w="0" w:type="dxa"/>
              <w:right w:w="15" w:type="dxa"/>
            </w:tcMar>
            <w:vAlign w:val="center"/>
          </w:tcPr>
          <w:p>
            <w:pPr>
              <w:widowControl/>
              <w:spacing w:line="240" w:lineRule="atLeast"/>
              <w:rPr>
                <w:rFonts w:ascii="Times New Roman" w:hAnsi="Times New Roman" w:cs="Times New Roman"/>
                <w:b/>
                <w:color w:val="000000"/>
                <w:sz w:val="16"/>
                <w:szCs w:val="16"/>
              </w:rPr>
            </w:pPr>
          </w:p>
        </w:tc>
        <w:tc>
          <w:tcPr>
            <w:tcW w:w="429" w:type="dxa"/>
            <w:tcBorders>
              <w:top w:val="nil"/>
              <w:left w:val="nil"/>
              <w:bottom w:val="nil"/>
              <w:right w:val="nil"/>
            </w:tcBorders>
            <w:shd w:val="clear" w:color="auto" w:fill="FFFFFF"/>
            <w:noWrap/>
            <w:tcMar>
              <w:top w:w="15" w:type="dxa"/>
              <w:left w:w="15" w:type="dxa"/>
              <w:bottom w:w="0" w:type="dxa"/>
              <w:right w:w="15" w:type="dxa"/>
            </w:tcMar>
            <w:vAlign w:val="center"/>
          </w:tcPr>
          <w:p>
            <w:pPr>
              <w:widowControl/>
              <w:spacing w:line="240" w:lineRule="atLeast"/>
              <w:jc w:val="left"/>
              <w:rPr>
                <w:rFonts w:ascii="Times New Roman" w:hAnsi="Times New Roman" w:cs="Times New Roman"/>
                <w:color w:val="000000"/>
                <w:sz w:val="16"/>
                <w:szCs w:val="16"/>
              </w:rPr>
            </w:pPr>
          </w:p>
        </w:tc>
        <w:tc>
          <w:tcPr>
            <w:tcW w:w="439" w:type="dxa"/>
            <w:tcBorders>
              <w:top w:val="nil"/>
              <w:left w:val="nil"/>
              <w:bottom w:val="nil"/>
              <w:right w:val="nil"/>
            </w:tcBorders>
            <w:shd w:val="clear" w:color="auto" w:fill="FFFFFF"/>
            <w:noWrap/>
            <w:tcMar>
              <w:top w:w="15" w:type="dxa"/>
              <w:left w:w="15" w:type="dxa"/>
              <w:bottom w:w="0" w:type="dxa"/>
              <w:right w:w="15" w:type="dxa"/>
            </w:tcMar>
            <w:vAlign w:val="center"/>
          </w:tcPr>
          <w:p>
            <w:pPr>
              <w:widowControl/>
              <w:spacing w:line="240" w:lineRule="atLeast"/>
              <w:jc w:val="center"/>
              <w:rPr>
                <w:rFonts w:ascii="Times New Roman" w:hAnsi="Times New Roman" w:cs="Times New Roman"/>
                <w:b/>
                <w:color w:val="000000"/>
                <w:sz w:val="16"/>
                <w:szCs w:val="16"/>
              </w:rPr>
            </w:pPr>
          </w:p>
        </w:tc>
        <w:tc>
          <w:tcPr>
            <w:tcW w:w="2071" w:type="dxa"/>
            <w:tcBorders>
              <w:top w:val="nil"/>
              <w:left w:val="nil"/>
              <w:bottom w:val="nil"/>
              <w:right w:val="nil"/>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ascii="宋体" w:hAnsi="宋体"/>
                <w:b/>
                <w:color w:val="000000"/>
                <w:sz w:val="16"/>
                <w:szCs w:val="16"/>
              </w:rPr>
            </w:pPr>
            <w:r>
              <w:rPr>
                <w:rFonts w:hint="eastAsia" w:ascii="宋体" w:hAnsi="宋体"/>
                <w:b/>
                <w:color w:val="000000"/>
                <w:kern w:val="0"/>
                <w:sz w:val="16"/>
                <w:szCs w:val="16"/>
              </w:rPr>
              <w:t>时间：  年   月   日</w:t>
            </w:r>
          </w:p>
        </w:tc>
      </w:tr>
      <w:tr>
        <w:tblPrEx>
          <w:tblCellMar>
            <w:top w:w="0" w:type="dxa"/>
            <w:left w:w="0" w:type="dxa"/>
            <w:bottom w:w="0" w:type="dxa"/>
            <w:right w:w="0" w:type="dxa"/>
          </w:tblCellMar>
        </w:tblPrEx>
        <w:trPr>
          <w:trHeight w:val="294" w:hRule="atLeast"/>
          <w:jc w:val="center"/>
        </w:trPr>
        <w:tc>
          <w:tcPr>
            <w:tcW w:w="5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Times New Roman" w:hAnsi="Times New Roman" w:cs="Times New Roman"/>
                <w:b/>
                <w:color w:val="000000"/>
                <w:sz w:val="16"/>
                <w:szCs w:val="16"/>
              </w:rPr>
            </w:pPr>
            <w:r>
              <w:rPr>
                <w:rFonts w:ascii="宋体" w:hAnsi="宋体"/>
                <w:b/>
                <w:color w:val="000000"/>
                <w:sz w:val="16"/>
                <w:szCs w:val="16"/>
              </w:rPr>
              <w:t>序号</w:t>
            </w:r>
          </w:p>
        </w:tc>
        <w:tc>
          <w:tcPr>
            <w:tcW w:w="6655" w:type="dxa"/>
            <w:gridSpan w:val="2"/>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ascii="宋体" w:hAnsi="宋体"/>
                <w:b/>
                <w:color w:val="000000"/>
                <w:sz w:val="16"/>
                <w:szCs w:val="16"/>
              </w:rPr>
            </w:pPr>
            <w:r>
              <w:rPr>
                <w:rFonts w:hint="eastAsia" w:ascii="宋体" w:hAnsi="宋体"/>
                <w:b/>
                <w:color w:val="000000"/>
                <w:kern w:val="0"/>
                <w:sz w:val="16"/>
                <w:szCs w:val="16"/>
              </w:rPr>
              <w:t>项目评审打分指标</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分值</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Times New Roman" w:hAnsi="Times New Roman" w:cs="Times New Roman"/>
                <w:b/>
                <w:color w:val="000000"/>
                <w:sz w:val="16"/>
                <w:szCs w:val="16"/>
              </w:rPr>
            </w:pPr>
            <w:r>
              <w:rPr>
                <w:rFonts w:ascii="宋体" w:hAnsi="宋体"/>
                <w:b/>
                <w:color w:val="000000"/>
                <w:sz w:val="16"/>
                <w:szCs w:val="16"/>
              </w:rPr>
              <w:t>评分</w:t>
            </w: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ascii="宋体" w:hAnsi="宋体"/>
                <w:b/>
                <w:color w:val="000000"/>
                <w:sz w:val="16"/>
                <w:szCs w:val="16"/>
              </w:rPr>
            </w:pPr>
            <w:r>
              <w:rPr>
                <w:rFonts w:hint="eastAsia" w:ascii="宋体" w:hAnsi="宋体"/>
                <w:b/>
                <w:color w:val="000000"/>
                <w:kern w:val="0"/>
                <w:sz w:val="16"/>
                <w:szCs w:val="16"/>
              </w:rPr>
              <w:t>扣分理由</w:t>
            </w:r>
          </w:p>
        </w:tc>
      </w:tr>
      <w:tr>
        <w:tblPrEx>
          <w:tblCellMar>
            <w:top w:w="0" w:type="dxa"/>
            <w:left w:w="0" w:type="dxa"/>
            <w:bottom w:w="0" w:type="dxa"/>
            <w:right w:w="0" w:type="dxa"/>
          </w:tblCellMar>
        </w:tblPrEx>
        <w:trPr>
          <w:trHeight w:val="509" w:hRule="atLeast"/>
          <w:jc w:val="center"/>
        </w:trPr>
        <w:tc>
          <w:tcPr>
            <w:tcW w:w="573" w:type="dxa"/>
            <w:vMerge w:val="restart"/>
            <w:tcBorders>
              <w:top w:val="nil"/>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Times New Roman" w:hAnsi="Times New Roman" w:cs="Times New Roman"/>
                <w:b/>
                <w:color w:val="000000"/>
                <w:sz w:val="16"/>
                <w:szCs w:val="16"/>
              </w:rPr>
            </w:pPr>
            <w:r>
              <w:rPr>
                <w:rFonts w:ascii="Times New Roman" w:hAnsi="Times New Roman" w:cs="Times New Roman"/>
                <w:b/>
                <w:color w:val="000000"/>
                <w:kern w:val="0"/>
                <w:sz w:val="16"/>
                <w:szCs w:val="16"/>
              </w:rPr>
              <w:t>1</w:t>
            </w:r>
          </w:p>
        </w:tc>
        <w:tc>
          <w:tcPr>
            <w:tcW w:w="1416" w:type="dxa"/>
            <w:vMerge w:val="restart"/>
            <w:tcBorders>
              <w:top w:val="nil"/>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ascii="宋体" w:hAnsi="宋体"/>
                <w:b/>
                <w:color w:val="000000"/>
                <w:sz w:val="16"/>
                <w:szCs w:val="16"/>
              </w:rPr>
            </w:pPr>
            <w:r>
              <w:rPr>
                <w:rFonts w:hint="eastAsia" w:ascii="宋体" w:hAnsi="宋体"/>
                <w:b/>
                <w:color w:val="000000"/>
                <w:kern w:val="0"/>
                <w:sz w:val="16"/>
                <w:szCs w:val="16"/>
              </w:rPr>
              <w:t>项目规模和利用</w:t>
            </w:r>
            <w:r>
              <w:rPr>
                <w:rFonts w:hint="eastAsia" w:ascii="宋体" w:hAnsi="宋体"/>
                <w:b/>
                <w:color w:val="000000"/>
                <w:kern w:val="0"/>
                <w:sz w:val="16"/>
                <w:szCs w:val="16"/>
              </w:rPr>
              <w:br w:type="textWrapping"/>
            </w:r>
            <w:r>
              <w:rPr>
                <w:rFonts w:ascii="宋体" w:hAnsi="宋体"/>
                <w:color w:val="000000"/>
                <w:sz w:val="16"/>
                <w:szCs w:val="16"/>
              </w:rPr>
              <w:t>（扣分项）</w:t>
            </w: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土地产出是否为粮油作物或者蔬菜等当地优势主导产业</w:t>
            </w:r>
            <w:r>
              <w:rPr>
                <w:rFonts w:ascii="Times New Roman" w:hAnsi="Times New Roman" w:cs="Times New Roman"/>
                <w:color w:val="000000"/>
                <w:sz w:val="16"/>
                <w:szCs w:val="16"/>
              </w:rPr>
              <w:t>(</w:t>
            </w:r>
            <w:r>
              <w:rPr>
                <w:rFonts w:ascii="宋体" w:hAnsi="宋体"/>
                <w:color w:val="000000"/>
                <w:sz w:val="16"/>
                <w:szCs w:val="16"/>
              </w:rPr>
              <w:t>粮油、蔬菜等当地优势主导产业：</w:t>
            </w:r>
            <w:r>
              <w:rPr>
                <w:rFonts w:ascii="Times New Roman" w:hAnsi="Times New Roman" w:cs="Times New Roman"/>
                <w:color w:val="000000"/>
                <w:sz w:val="16"/>
                <w:szCs w:val="16"/>
              </w:rPr>
              <w:t>0</w:t>
            </w:r>
            <w:r>
              <w:rPr>
                <w:rFonts w:ascii="宋体" w:hAnsi="宋体"/>
                <w:color w:val="000000"/>
                <w:sz w:val="16"/>
                <w:szCs w:val="16"/>
              </w:rPr>
              <w:t>分；纯养殖业：</w:t>
            </w:r>
            <w:r>
              <w:rPr>
                <w:rFonts w:ascii="Times New Roman" w:hAnsi="Times New Roman" w:cs="Times New Roman"/>
                <w:color w:val="000000"/>
                <w:sz w:val="16"/>
                <w:szCs w:val="16"/>
              </w:rPr>
              <w:t>-100</w:t>
            </w:r>
            <w:r>
              <w:rPr>
                <w:rFonts w:ascii="宋体" w:hAnsi="宋体"/>
                <w:color w:val="000000"/>
                <w:sz w:val="16"/>
                <w:szCs w:val="16"/>
              </w:rPr>
              <w:t>分；经果林：</w:t>
            </w:r>
            <w:r>
              <w:rPr>
                <w:rFonts w:ascii="Times New Roman" w:hAnsi="Times New Roman" w:cs="Times New Roman"/>
                <w:color w:val="000000"/>
                <w:sz w:val="16"/>
                <w:szCs w:val="16"/>
              </w:rPr>
              <w:t>-100</w:t>
            </w:r>
            <w:r>
              <w:rPr>
                <w:rFonts w:ascii="宋体" w:hAnsi="宋体"/>
                <w:color w:val="000000"/>
                <w:sz w:val="16"/>
                <w:szCs w:val="16"/>
              </w:rPr>
              <w:t>分</w:t>
            </w:r>
            <w:r>
              <w:rPr>
                <w:rFonts w:ascii="Times New Roman" w:hAnsi="Times New Roman" w:cs="Times New Roman"/>
                <w:color w:val="000000"/>
                <w:sz w:val="16"/>
                <w:szCs w:val="16"/>
              </w:rPr>
              <w:t>)</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0</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Times New Roman" w:hAnsi="Times New Roman" w:cs="Times New Roman"/>
                <w:b/>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ascii="Times New Roman" w:hAnsi="Times New Roman" w:cs="Times New Roman"/>
                <w:b/>
                <w:color w:val="000000"/>
                <w:sz w:val="16"/>
                <w:szCs w:val="16"/>
              </w:rPr>
            </w:pPr>
          </w:p>
        </w:tc>
      </w:tr>
      <w:tr>
        <w:tblPrEx>
          <w:tblCellMar>
            <w:top w:w="0" w:type="dxa"/>
            <w:left w:w="0" w:type="dxa"/>
            <w:bottom w:w="0" w:type="dxa"/>
            <w:right w:w="0" w:type="dxa"/>
          </w:tblCellMar>
        </w:tblPrEx>
        <w:trPr>
          <w:trHeight w:val="442" w:hRule="atLeast"/>
          <w:jc w:val="center"/>
        </w:trPr>
        <w:tc>
          <w:tcPr>
            <w:tcW w:w="10167" w:type="dxa"/>
            <w:vMerge w:val="continue"/>
            <w:tcBorders>
              <w:top w:val="nil"/>
              <w:left w:val="single" w:color="000000" w:sz="4" w:space="0"/>
              <w:bottom w:val="single" w:color="000000" w:sz="4" w:space="0"/>
              <w:right w:val="single" w:color="000000" w:sz="4" w:space="0"/>
            </w:tcBorders>
            <w:vAlign w:val="center"/>
          </w:tcPr>
          <w:p>
            <w:pPr>
              <w:widowControl/>
              <w:jc w:val="left"/>
              <w:rPr>
                <w:rFonts w:ascii="Times New Roman" w:hAnsi="Times New Roman" w:cs="Times New Roman"/>
                <w:b/>
                <w:color w:val="000000"/>
                <w:sz w:val="16"/>
                <w:szCs w:val="16"/>
              </w:rPr>
            </w:pPr>
          </w:p>
        </w:tc>
        <w:tc>
          <w:tcPr>
            <w:tcW w:w="6655" w:type="dxa"/>
            <w:vMerge w:val="continue"/>
            <w:tcBorders>
              <w:top w:val="nil"/>
              <w:left w:val="nil"/>
              <w:bottom w:val="single" w:color="000000" w:sz="4" w:space="0"/>
              <w:right w:val="single" w:color="000000" w:sz="4" w:space="0"/>
            </w:tcBorders>
            <w:vAlign w:val="center"/>
          </w:tcPr>
          <w:p>
            <w:pPr>
              <w:widowControl/>
              <w:jc w:val="left"/>
              <w:rPr>
                <w:rFonts w:ascii="宋体" w:hAnsi="宋体"/>
                <w:b/>
                <w:color w:val="000000"/>
                <w:sz w:val="16"/>
                <w:szCs w:val="16"/>
              </w:rPr>
            </w:pP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ascii="宋体" w:hAnsi="宋体"/>
                <w:color w:val="000000"/>
                <w:sz w:val="16"/>
                <w:szCs w:val="16"/>
              </w:rPr>
            </w:pPr>
            <w:r>
              <w:rPr>
                <w:rFonts w:hint="eastAsia" w:ascii="宋体" w:hAnsi="宋体"/>
                <w:color w:val="000000"/>
                <w:kern w:val="0"/>
                <w:sz w:val="16"/>
                <w:szCs w:val="16"/>
              </w:rPr>
              <w:t>单个片区项目建设规模(平原规模在3000亩、丘陵1000亩以上的0分，以下的-100分，情况不清的-20分)</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0</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Times New Roman" w:hAnsi="Times New Roman" w:cs="Times New Roman"/>
                <w:b/>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ascii="Times New Roman" w:hAnsi="Times New Roman" w:cs="Times New Roman"/>
                <w:b/>
                <w:color w:val="000000"/>
                <w:sz w:val="16"/>
                <w:szCs w:val="16"/>
              </w:rPr>
            </w:pPr>
          </w:p>
        </w:tc>
      </w:tr>
      <w:tr>
        <w:tblPrEx>
          <w:tblCellMar>
            <w:top w:w="0" w:type="dxa"/>
            <w:left w:w="0" w:type="dxa"/>
            <w:bottom w:w="0" w:type="dxa"/>
            <w:right w:w="0" w:type="dxa"/>
          </w:tblCellMar>
        </w:tblPrEx>
        <w:trPr>
          <w:trHeight w:val="565" w:hRule="atLeast"/>
          <w:jc w:val="center"/>
        </w:trPr>
        <w:tc>
          <w:tcPr>
            <w:tcW w:w="5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ascii="宋体" w:hAnsi="宋体"/>
                <w:b/>
                <w:color w:val="000000"/>
                <w:sz w:val="16"/>
                <w:szCs w:val="16"/>
              </w:rPr>
            </w:pPr>
            <w:r>
              <w:rPr>
                <w:rFonts w:hint="eastAsia" w:ascii="宋体" w:hAnsi="宋体"/>
                <w:b/>
                <w:color w:val="000000"/>
                <w:kern w:val="0"/>
                <w:sz w:val="16"/>
                <w:szCs w:val="16"/>
              </w:rPr>
              <w:t>2</w:t>
            </w:r>
          </w:p>
        </w:tc>
        <w:tc>
          <w:tcPr>
            <w:tcW w:w="1416"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kern w:val="0"/>
                <w:sz w:val="16"/>
                <w:szCs w:val="16"/>
              </w:rPr>
            </w:pPr>
            <w:r>
              <w:rPr>
                <w:rFonts w:hint="eastAsia" w:ascii="宋体" w:hAnsi="宋体"/>
                <w:b/>
                <w:color w:val="000000"/>
                <w:kern w:val="0"/>
                <w:sz w:val="16"/>
                <w:szCs w:val="16"/>
              </w:rPr>
              <w:t>规划目标</w:t>
            </w:r>
          </w:p>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（10分）</w:t>
            </w: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建议书的指导思想和建设目标是否明确；是否符合国家“藏粮于地、藏粮于技”战略和当地国民经济社会发展要求；规划是否达到高标准农田建设目标要求。</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10</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b/>
                <w:color w:val="FF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b/>
                <w:color w:val="FF0000"/>
                <w:sz w:val="16"/>
                <w:szCs w:val="16"/>
              </w:rPr>
            </w:pPr>
          </w:p>
        </w:tc>
      </w:tr>
      <w:tr>
        <w:tblPrEx>
          <w:tblCellMar>
            <w:top w:w="0" w:type="dxa"/>
            <w:left w:w="0" w:type="dxa"/>
            <w:bottom w:w="0" w:type="dxa"/>
            <w:right w:w="0" w:type="dxa"/>
          </w:tblCellMar>
        </w:tblPrEx>
        <w:trPr>
          <w:trHeight w:val="765" w:hRule="atLeast"/>
          <w:jc w:val="center"/>
        </w:trPr>
        <w:tc>
          <w:tcPr>
            <w:tcW w:w="573" w:type="dxa"/>
            <w:vMerge w:val="restart"/>
            <w:tcBorders>
              <w:top w:val="nil"/>
              <w:left w:val="single" w:color="000000" w:sz="4" w:space="0"/>
              <w:bottom w:val="nil"/>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3</w:t>
            </w:r>
          </w:p>
        </w:tc>
        <w:tc>
          <w:tcPr>
            <w:tcW w:w="1416" w:type="dxa"/>
            <w:vMerge w:val="restart"/>
            <w:tcBorders>
              <w:top w:val="nil"/>
              <w:left w:val="nil"/>
              <w:bottom w:val="nil"/>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kern w:val="0"/>
                <w:sz w:val="16"/>
                <w:szCs w:val="16"/>
              </w:rPr>
            </w:pPr>
            <w:r>
              <w:rPr>
                <w:rFonts w:hint="eastAsia" w:ascii="宋体" w:hAnsi="宋体"/>
                <w:b/>
                <w:color w:val="000000"/>
                <w:kern w:val="0"/>
                <w:sz w:val="16"/>
                <w:szCs w:val="16"/>
              </w:rPr>
              <w:t>项目区选择</w:t>
            </w:r>
          </w:p>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方向性评价</w:t>
            </w:r>
            <w:r>
              <w:rPr>
                <w:rFonts w:hint="eastAsia" w:ascii="宋体" w:hAnsi="宋体"/>
                <w:b/>
                <w:color w:val="000000"/>
                <w:kern w:val="0"/>
                <w:sz w:val="16"/>
                <w:szCs w:val="16"/>
              </w:rPr>
              <w:br w:type="textWrapping"/>
            </w:r>
            <w:r>
              <w:rPr>
                <w:rFonts w:hint="eastAsia" w:ascii="宋体" w:hAnsi="宋体"/>
                <w:b/>
                <w:color w:val="000000"/>
                <w:kern w:val="0"/>
                <w:sz w:val="16"/>
                <w:szCs w:val="16"/>
              </w:rPr>
              <w:t>（25分）</w:t>
            </w: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项目是否纳入高标准农田“十四五”规划、农业产业发展规划；是否符合农业产业发展规划；是否符合乡村振兴战略。是否体现因地制宜的原则，是否重点在永久基本农田、“两区”布局，是否集中投向粮食生产功能区。</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15</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b/>
                <w:color w:val="FF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b/>
                <w:color w:val="FF0000"/>
                <w:sz w:val="16"/>
                <w:szCs w:val="16"/>
              </w:rPr>
            </w:pPr>
          </w:p>
        </w:tc>
      </w:tr>
      <w:tr>
        <w:tblPrEx>
          <w:tblCellMar>
            <w:top w:w="0" w:type="dxa"/>
            <w:left w:w="0" w:type="dxa"/>
            <w:bottom w:w="0" w:type="dxa"/>
            <w:right w:w="0" w:type="dxa"/>
          </w:tblCellMar>
        </w:tblPrEx>
        <w:trPr>
          <w:trHeight w:val="359" w:hRule="atLeast"/>
          <w:jc w:val="center"/>
        </w:trPr>
        <w:tc>
          <w:tcPr>
            <w:tcW w:w="10167" w:type="dxa"/>
            <w:vMerge w:val="continue"/>
            <w:tcBorders>
              <w:top w:val="nil"/>
              <w:left w:val="single" w:color="000000" w:sz="4" w:space="0"/>
              <w:bottom w:val="nil"/>
              <w:right w:val="single" w:color="000000" w:sz="4" w:space="0"/>
            </w:tcBorders>
            <w:vAlign w:val="center"/>
          </w:tcPr>
          <w:p>
            <w:pPr>
              <w:widowControl/>
              <w:jc w:val="left"/>
              <w:rPr>
                <w:rFonts w:ascii="宋体" w:hAnsi="宋体"/>
                <w:b/>
                <w:color w:val="000000"/>
                <w:sz w:val="16"/>
                <w:szCs w:val="16"/>
              </w:rPr>
            </w:pPr>
          </w:p>
        </w:tc>
        <w:tc>
          <w:tcPr>
            <w:tcW w:w="6655" w:type="dxa"/>
            <w:vMerge w:val="continue"/>
            <w:tcBorders>
              <w:top w:val="nil"/>
              <w:left w:val="nil"/>
              <w:bottom w:val="nil"/>
              <w:right w:val="single" w:color="000000" w:sz="4" w:space="0"/>
            </w:tcBorders>
            <w:vAlign w:val="center"/>
          </w:tcPr>
          <w:p>
            <w:pPr>
              <w:widowControl/>
              <w:jc w:val="left"/>
              <w:rPr>
                <w:rFonts w:ascii="宋体" w:hAnsi="宋体"/>
                <w:b/>
                <w:color w:val="000000"/>
                <w:sz w:val="16"/>
                <w:szCs w:val="16"/>
              </w:rPr>
            </w:pP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项目区群众积极性高得6分，有投工投劳和集体经济投入的得10分。</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10</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b/>
                <w:color w:val="FF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b/>
                <w:color w:val="FF0000"/>
                <w:sz w:val="16"/>
                <w:szCs w:val="16"/>
              </w:rPr>
            </w:pPr>
          </w:p>
        </w:tc>
      </w:tr>
      <w:tr>
        <w:tblPrEx>
          <w:tblCellMar>
            <w:top w:w="0" w:type="dxa"/>
            <w:left w:w="0" w:type="dxa"/>
            <w:bottom w:w="0" w:type="dxa"/>
            <w:right w:w="0" w:type="dxa"/>
          </w:tblCellMar>
        </w:tblPrEx>
        <w:trPr>
          <w:trHeight w:val="506" w:hRule="atLeast"/>
          <w:jc w:val="center"/>
        </w:trPr>
        <w:tc>
          <w:tcPr>
            <w:tcW w:w="573" w:type="dxa"/>
            <w:vMerge w:val="restart"/>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4</w:t>
            </w:r>
          </w:p>
        </w:tc>
        <w:tc>
          <w:tcPr>
            <w:tcW w:w="1416" w:type="dxa"/>
            <w:vMerge w:val="restart"/>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项目区实施</w:t>
            </w:r>
            <w:r>
              <w:rPr>
                <w:rFonts w:hint="eastAsia" w:ascii="宋体" w:hAnsi="宋体"/>
                <w:b/>
                <w:color w:val="000000"/>
                <w:kern w:val="0"/>
                <w:sz w:val="16"/>
                <w:szCs w:val="16"/>
              </w:rPr>
              <w:br w:type="textWrapping"/>
            </w:r>
            <w:r>
              <w:rPr>
                <w:rFonts w:hint="eastAsia" w:ascii="宋体" w:hAnsi="宋体"/>
                <w:b/>
                <w:color w:val="000000"/>
                <w:kern w:val="0"/>
                <w:sz w:val="16"/>
                <w:szCs w:val="16"/>
              </w:rPr>
              <w:t>条件评价</w:t>
            </w:r>
            <w:r>
              <w:rPr>
                <w:rFonts w:hint="eastAsia" w:ascii="宋体" w:hAnsi="宋体"/>
                <w:b/>
                <w:color w:val="000000"/>
                <w:kern w:val="0"/>
                <w:sz w:val="16"/>
                <w:szCs w:val="16"/>
              </w:rPr>
              <w:br w:type="textWrapping"/>
            </w:r>
            <w:r>
              <w:rPr>
                <w:rFonts w:hint="eastAsia" w:ascii="宋体" w:hAnsi="宋体"/>
                <w:b/>
                <w:color w:val="000000"/>
                <w:kern w:val="0"/>
                <w:sz w:val="16"/>
                <w:szCs w:val="16"/>
              </w:rPr>
              <w:t>（20分）</w:t>
            </w: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项目区概况分析(项目区自然概况、经济社会状况和基础设施等情况描述是否准确全面、切合实际。是否以灌区或流域为单元划分片区（项目），划分是否合理，并体现整村整乡推进、集中连片的布局原则。)。</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10</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color w:val="000000"/>
                <w:sz w:val="16"/>
                <w:szCs w:val="16"/>
              </w:rPr>
            </w:pPr>
          </w:p>
        </w:tc>
      </w:tr>
      <w:tr>
        <w:tblPrEx>
          <w:tblCellMar>
            <w:top w:w="0" w:type="dxa"/>
            <w:left w:w="0" w:type="dxa"/>
            <w:bottom w:w="0" w:type="dxa"/>
            <w:right w:w="0" w:type="dxa"/>
          </w:tblCellMar>
        </w:tblPrEx>
        <w:trPr>
          <w:trHeight w:val="565" w:hRule="atLeast"/>
          <w:jc w:val="center"/>
        </w:trPr>
        <w:tc>
          <w:tcPr>
            <w:tcW w:w="10167"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b/>
                <w:color w:val="000000"/>
                <w:sz w:val="16"/>
                <w:szCs w:val="16"/>
              </w:rPr>
            </w:pPr>
          </w:p>
        </w:tc>
        <w:tc>
          <w:tcPr>
            <w:tcW w:w="6655"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b/>
                <w:color w:val="000000"/>
                <w:sz w:val="16"/>
                <w:szCs w:val="16"/>
              </w:rPr>
            </w:pP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项目区制约因素分析(自然灾害、水源工程、灌排系统、农田道路、耕地质量、生产方式等情况描述是否切合实际)。</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10</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color w:val="000000"/>
                <w:sz w:val="16"/>
                <w:szCs w:val="16"/>
              </w:rPr>
            </w:pPr>
          </w:p>
        </w:tc>
      </w:tr>
      <w:tr>
        <w:tblPrEx>
          <w:tblCellMar>
            <w:top w:w="0" w:type="dxa"/>
            <w:left w:w="0" w:type="dxa"/>
            <w:bottom w:w="0" w:type="dxa"/>
            <w:right w:w="0" w:type="dxa"/>
          </w:tblCellMar>
        </w:tblPrEx>
        <w:trPr>
          <w:trHeight w:val="565" w:hRule="atLeast"/>
          <w:jc w:val="center"/>
        </w:trPr>
        <w:tc>
          <w:tcPr>
            <w:tcW w:w="5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5</w:t>
            </w:r>
          </w:p>
        </w:tc>
        <w:tc>
          <w:tcPr>
            <w:tcW w:w="1416"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建设内容</w:t>
            </w:r>
            <w:r>
              <w:rPr>
                <w:rFonts w:hint="eastAsia" w:ascii="宋体" w:hAnsi="宋体"/>
                <w:b/>
                <w:color w:val="000000"/>
                <w:kern w:val="0"/>
                <w:sz w:val="16"/>
                <w:szCs w:val="16"/>
              </w:rPr>
              <w:br w:type="textWrapping"/>
            </w:r>
            <w:r>
              <w:rPr>
                <w:rFonts w:hint="eastAsia" w:ascii="宋体" w:hAnsi="宋体"/>
                <w:b/>
                <w:color w:val="000000"/>
                <w:kern w:val="0"/>
                <w:sz w:val="16"/>
                <w:szCs w:val="16"/>
              </w:rPr>
              <w:t>(10分)</w:t>
            </w: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项目建设内容是否符合高标准农田建设项目管理办法相关规定和高标准农田建设通则相关标准，各项内容和规模是否明确。</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10</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r>
      <w:tr>
        <w:tblPrEx>
          <w:tblCellMar>
            <w:top w:w="0" w:type="dxa"/>
            <w:left w:w="0" w:type="dxa"/>
            <w:bottom w:w="0" w:type="dxa"/>
            <w:right w:w="0" w:type="dxa"/>
          </w:tblCellMar>
        </w:tblPrEx>
        <w:trPr>
          <w:trHeight w:val="836" w:hRule="atLeast"/>
          <w:jc w:val="center"/>
        </w:trPr>
        <w:tc>
          <w:tcPr>
            <w:tcW w:w="573" w:type="dxa"/>
            <w:vMerge w:val="restart"/>
            <w:tcBorders>
              <w:top w:val="nil"/>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6</w:t>
            </w:r>
          </w:p>
        </w:tc>
        <w:tc>
          <w:tcPr>
            <w:tcW w:w="1416" w:type="dxa"/>
            <w:vMerge w:val="restart"/>
            <w:tcBorders>
              <w:top w:val="nil"/>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投资估算</w:t>
            </w:r>
            <w:r>
              <w:rPr>
                <w:rFonts w:hint="eastAsia" w:ascii="宋体" w:hAnsi="宋体"/>
                <w:b/>
                <w:color w:val="000000"/>
                <w:kern w:val="0"/>
                <w:sz w:val="16"/>
                <w:szCs w:val="16"/>
              </w:rPr>
              <w:br w:type="textWrapping"/>
            </w:r>
            <w:r>
              <w:rPr>
                <w:rFonts w:hint="eastAsia" w:ascii="宋体" w:hAnsi="宋体"/>
                <w:b/>
                <w:color w:val="000000"/>
                <w:kern w:val="0"/>
                <w:sz w:val="16"/>
                <w:szCs w:val="16"/>
              </w:rPr>
              <w:t>（10分）</w:t>
            </w: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资金使用合规，各项措施投资估算符合高标准农田建设项目列支范围；资金投向的合理性(各类措施的资金投入与现状分析及项目主要制约因素相对应,比重合理)。</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5</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r>
      <w:tr>
        <w:tblPrEx>
          <w:tblCellMar>
            <w:top w:w="0" w:type="dxa"/>
            <w:left w:w="0" w:type="dxa"/>
            <w:bottom w:w="0" w:type="dxa"/>
            <w:right w:w="0" w:type="dxa"/>
          </w:tblCellMar>
        </w:tblPrEx>
        <w:trPr>
          <w:trHeight w:val="565" w:hRule="atLeast"/>
          <w:jc w:val="center"/>
        </w:trPr>
        <w:tc>
          <w:tcPr>
            <w:tcW w:w="1016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b/>
                <w:color w:val="000000"/>
                <w:sz w:val="16"/>
                <w:szCs w:val="16"/>
              </w:rPr>
            </w:pPr>
          </w:p>
        </w:tc>
        <w:tc>
          <w:tcPr>
            <w:tcW w:w="6655" w:type="dxa"/>
            <w:vMerge w:val="continue"/>
            <w:tcBorders>
              <w:top w:val="nil"/>
              <w:left w:val="nil"/>
              <w:bottom w:val="single" w:color="000000" w:sz="4" w:space="0"/>
              <w:right w:val="single" w:color="000000" w:sz="4" w:space="0"/>
            </w:tcBorders>
            <w:vAlign w:val="center"/>
          </w:tcPr>
          <w:p>
            <w:pPr>
              <w:widowControl/>
              <w:jc w:val="left"/>
              <w:rPr>
                <w:rFonts w:ascii="宋体" w:hAnsi="宋体"/>
                <w:b/>
                <w:color w:val="000000"/>
                <w:sz w:val="16"/>
                <w:szCs w:val="16"/>
              </w:rPr>
            </w:pP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textAlignment w:val="center"/>
              <w:rPr>
                <w:rFonts w:hint="eastAsia" w:ascii="宋体" w:hAnsi="宋体"/>
                <w:color w:val="000000"/>
                <w:sz w:val="16"/>
                <w:szCs w:val="16"/>
              </w:rPr>
            </w:pPr>
            <w:r>
              <w:rPr>
                <w:rFonts w:hint="eastAsia" w:ascii="宋体" w:hAnsi="宋体"/>
                <w:color w:val="000000"/>
                <w:kern w:val="0"/>
                <w:sz w:val="16"/>
                <w:szCs w:val="16"/>
              </w:rPr>
              <w:t>项目资金来源与构成是否明确；县级财政是否有配套投资计划；自筹资金构成是否明确。无县级投入此项0分。</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5</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r>
      <w:tr>
        <w:tblPrEx>
          <w:tblCellMar>
            <w:top w:w="0" w:type="dxa"/>
            <w:left w:w="0" w:type="dxa"/>
            <w:bottom w:w="0" w:type="dxa"/>
            <w:right w:w="0" w:type="dxa"/>
          </w:tblCellMar>
        </w:tblPrEx>
        <w:trPr>
          <w:trHeight w:val="723" w:hRule="atLeast"/>
          <w:jc w:val="center"/>
        </w:trPr>
        <w:tc>
          <w:tcPr>
            <w:tcW w:w="573" w:type="dxa"/>
            <w:vMerge w:val="restart"/>
            <w:tcBorders>
              <w:top w:val="nil"/>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7</w:t>
            </w:r>
          </w:p>
        </w:tc>
        <w:tc>
          <w:tcPr>
            <w:tcW w:w="1416" w:type="dxa"/>
            <w:vMerge w:val="restart"/>
            <w:tcBorders>
              <w:top w:val="nil"/>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预期效益</w:t>
            </w:r>
            <w:r>
              <w:rPr>
                <w:rFonts w:hint="eastAsia" w:ascii="宋体" w:hAnsi="宋体"/>
                <w:b/>
                <w:color w:val="000000"/>
                <w:kern w:val="0"/>
                <w:sz w:val="16"/>
                <w:szCs w:val="16"/>
              </w:rPr>
              <w:br w:type="textWrapping"/>
            </w:r>
            <w:r>
              <w:rPr>
                <w:rFonts w:hint="eastAsia" w:ascii="宋体" w:hAnsi="宋体"/>
                <w:b/>
                <w:color w:val="000000"/>
                <w:kern w:val="0"/>
                <w:sz w:val="16"/>
                <w:szCs w:val="16"/>
              </w:rPr>
              <w:t>（8分）</w:t>
            </w: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经济效益预期合理、可行(重点审查项目区新增农产品生产能力和农业产值情况；新增粮、棉、油、糖等农产品生产能力，新增种植业总产值和增加值，直接受益农民年纯收入等指标)</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3</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r>
      <w:tr>
        <w:tblPrEx>
          <w:tblCellMar>
            <w:top w:w="0" w:type="dxa"/>
            <w:left w:w="0" w:type="dxa"/>
            <w:bottom w:w="0" w:type="dxa"/>
            <w:right w:w="0" w:type="dxa"/>
          </w:tblCellMar>
        </w:tblPrEx>
        <w:trPr>
          <w:trHeight w:val="723" w:hRule="atLeast"/>
          <w:jc w:val="center"/>
        </w:trPr>
        <w:tc>
          <w:tcPr>
            <w:tcW w:w="1016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b/>
                <w:color w:val="000000"/>
                <w:sz w:val="16"/>
                <w:szCs w:val="16"/>
              </w:rPr>
            </w:pPr>
          </w:p>
        </w:tc>
        <w:tc>
          <w:tcPr>
            <w:tcW w:w="6655" w:type="dxa"/>
            <w:vMerge w:val="continue"/>
            <w:tcBorders>
              <w:top w:val="nil"/>
              <w:left w:val="nil"/>
              <w:bottom w:val="single" w:color="000000" w:sz="4" w:space="0"/>
              <w:right w:val="single" w:color="000000" w:sz="4" w:space="0"/>
            </w:tcBorders>
            <w:vAlign w:val="center"/>
          </w:tcPr>
          <w:p>
            <w:pPr>
              <w:widowControl/>
              <w:jc w:val="left"/>
              <w:rPr>
                <w:rFonts w:ascii="宋体" w:hAnsi="宋体"/>
                <w:b/>
                <w:color w:val="000000"/>
                <w:sz w:val="16"/>
                <w:szCs w:val="16"/>
              </w:rPr>
            </w:pP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社会效益预期合理、可行(重点审查年直接受益农户数量、年直接受益农业人口数、公众满意度，以及农业生产条件改善、地方财力增加、巩固完善农村承包经营机制、技术贡献等情况)</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3</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r>
      <w:tr>
        <w:tblPrEx>
          <w:tblCellMar>
            <w:top w:w="0" w:type="dxa"/>
            <w:left w:w="0" w:type="dxa"/>
            <w:bottom w:w="0" w:type="dxa"/>
            <w:right w:w="0" w:type="dxa"/>
          </w:tblCellMar>
        </w:tblPrEx>
        <w:trPr>
          <w:trHeight w:val="626" w:hRule="atLeast"/>
          <w:jc w:val="center"/>
        </w:trPr>
        <w:tc>
          <w:tcPr>
            <w:tcW w:w="1016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b/>
                <w:color w:val="000000"/>
                <w:sz w:val="16"/>
                <w:szCs w:val="16"/>
              </w:rPr>
            </w:pPr>
          </w:p>
        </w:tc>
        <w:tc>
          <w:tcPr>
            <w:tcW w:w="6655" w:type="dxa"/>
            <w:vMerge w:val="continue"/>
            <w:tcBorders>
              <w:top w:val="nil"/>
              <w:left w:val="nil"/>
              <w:bottom w:val="single" w:color="000000" w:sz="4" w:space="0"/>
              <w:right w:val="single" w:color="000000" w:sz="4" w:space="0"/>
            </w:tcBorders>
            <w:vAlign w:val="center"/>
          </w:tcPr>
          <w:p>
            <w:pPr>
              <w:widowControl/>
              <w:jc w:val="left"/>
              <w:rPr>
                <w:rFonts w:ascii="宋体" w:hAnsi="宋体"/>
                <w:b/>
                <w:color w:val="000000"/>
                <w:sz w:val="16"/>
                <w:szCs w:val="16"/>
              </w:rPr>
            </w:pP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生态效益预期合理、可行(重点分析扩大良种种植面积、治理盐碱化土地面积、治理酸化土地面积、治理沙化土地面积、控制水土流失面积、改良土壤等指标变化情况)</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2</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r>
      <w:tr>
        <w:tblPrEx>
          <w:tblCellMar>
            <w:top w:w="0" w:type="dxa"/>
            <w:left w:w="0" w:type="dxa"/>
            <w:bottom w:w="0" w:type="dxa"/>
            <w:right w:w="0" w:type="dxa"/>
          </w:tblCellMar>
        </w:tblPrEx>
        <w:trPr>
          <w:trHeight w:val="524" w:hRule="atLeast"/>
          <w:jc w:val="center"/>
        </w:trPr>
        <w:tc>
          <w:tcPr>
            <w:tcW w:w="573" w:type="dxa"/>
            <w:vMerge w:val="restart"/>
            <w:tcBorders>
              <w:top w:val="nil"/>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8</w:t>
            </w:r>
          </w:p>
        </w:tc>
        <w:tc>
          <w:tcPr>
            <w:tcW w:w="1416" w:type="dxa"/>
            <w:vMerge w:val="restart"/>
            <w:tcBorders>
              <w:top w:val="nil"/>
              <w:left w:val="nil"/>
              <w:bottom w:val="nil"/>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kern w:val="0"/>
                <w:sz w:val="16"/>
                <w:szCs w:val="16"/>
              </w:rPr>
            </w:pPr>
            <w:r>
              <w:rPr>
                <w:rFonts w:hint="eastAsia" w:ascii="宋体" w:hAnsi="宋体"/>
                <w:b/>
                <w:color w:val="000000"/>
                <w:kern w:val="0"/>
                <w:sz w:val="16"/>
                <w:szCs w:val="16"/>
              </w:rPr>
              <w:t>实施管理</w:t>
            </w:r>
          </w:p>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和运行管护</w:t>
            </w:r>
            <w:r>
              <w:rPr>
                <w:rFonts w:hint="eastAsia" w:ascii="宋体" w:hAnsi="宋体"/>
                <w:b/>
                <w:color w:val="000000"/>
                <w:kern w:val="0"/>
                <w:sz w:val="16"/>
                <w:szCs w:val="16"/>
              </w:rPr>
              <w:br w:type="textWrapping"/>
            </w:r>
            <w:r>
              <w:rPr>
                <w:rFonts w:hint="eastAsia" w:ascii="宋体" w:hAnsi="宋体"/>
                <w:b/>
                <w:color w:val="000000"/>
                <w:kern w:val="0"/>
                <w:sz w:val="16"/>
                <w:szCs w:val="16"/>
              </w:rPr>
              <w:t>（8分）</w:t>
            </w: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项目管理制度是否健全、是否落实，项目建设、监督主体及参建单位职责是否明确，建设方式、管理环节和机制改革是否有相应制度安排。</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4</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r>
      <w:tr>
        <w:tblPrEx>
          <w:tblCellMar>
            <w:top w:w="0" w:type="dxa"/>
            <w:left w:w="0" w:type="dxa"/>
            <w:bottom w:w="0" w:type="dxa"/>
            <w:right w:w="0" w:type="dxa"/>
          </w:tblCellMar>
        </w:tblPrEx>
        <w:trPr>
          <w:trHeight w:val="338" w:hRule="atLeast"/>
          <w:jc w:val="center"/>
        </w:trPr>
        <w:tc>
          <w:tcPr>
            <w:tcW w:w="1016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b/>
                <w:color w:val="000000"/>
                <w:sz w:val="16"/>
                <w:szCs w:val="16"/>
              </w:rPr>
            </w:pPr>
          </w:p>
        </w:tc>
        <w:tc>
          <w:tcPr>
            <w:tcW w:w="6655" w:type="dxa"/>
            <w:vMerge w:val="continue"/>
            <w:tcBorders>
              <w:top w:val="nil"/>
              <w:left w:val="nil"/>
              <w:bottom w:val="nil"/>
              <w:right w:val="single" w:color="000000" w:sz="4" w:space="0"/>
            </w:tcBorders>
            <w:vAlign w:val="center"/>
          </w:tcPr>
          <w:p>
            <w:pPr>
              <w:widowControl/>
              <w:jc w:val="left"/>
              <w:rPr>
                <w:rFonts w:ascii="宋体" w:hAnsi="宋体"/>
                <w:b/>
                <w:color w:val="000000"/>
                <w:sz w:val="16"/>
                <w:szCs w:val="16"/>
              </w:rPr>
            </w:pP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textAlignment w:val="center"/>
              <w:rPr>
                <w:rFonts w:hint="eastAsia" w:ascii="宋体" w:hAnsi="宋体"/>
                <w:color w:val="000000"/>
                <w:sz w:val="16"/>
                <w:szCs w:val="16"/>
              </w:rPr>
            </w:pPr>
            <w:r>
              <w:rPr>
                <w:rFonts w:hint="eastAsia" w:ascii="宋体" w:hAnsi="宋体"/>
                <w:color w:val="000000"/>
                <w:kern w:val="0"/>
                <w:sz w:val="16"/>
                <w:szCs w:val="16"/>
              </w:rPr>
              <w:t>运行管护制度是否健全、管护模式是否落实，管护资金筹措渠道是否明确。</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4</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r>
      <w:tr>
        <w:tblPrEx>
          <w:tblCellMar>
            <w:top w:w="0" w:type="dxa"/>
            <w:left w:w="0" w:type="dxa"/>
            <w:bottom w:w="0" w:type="dxa"/>
            <w:right w:w="0" w:type="dxa"/>
          </w:tblCellMar>
        </w:tblPrEx>
        <w:trPr>
          <w:trHeight w:val="452" w:hRule="atLeast"/>
          <w:jc w:val="center"/>
        </w:trPr>
        <w:tc>
          <w:tcPr>
            <w:tcW w:w="5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9</w:t>
            </w:r>
          </w:p>
        </w:tc>
        <w:tc>
          <w:tcPr>
            <w:tcW w:w="1416"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前期工作</w:t>
            </w:r>
            <w:r>
              <w:rPr>
                <w:rFonts w:hint="eastAsia" w:ascii="宋体" w:hAnsi="宋体"/>
                <w:b/>
                <w:color w:val="000000"/>
                <w:kern w:val="0"/>
                <w:sz w:val="16"/>
                <w:szCs w:val="16"/>
              </w:rPr>
              <w:br w:type="textWrapping"/>
            </w:r>
            <w:r>
              <w:rPr>
                <w:rFonts w:hint="eastAsia" w:ascii="宋体" w:hAnsi="宋体"/>
                <w:b/>
                <w:color w:val="000000"/>
                <w:kern w:val="0"/>
                <w:sz w:val="16"/>
                <w:szCs w:val="16"/>
              </w:rPr>
              <w:t>（4分）</w:t>
            </w: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项目用地、规划、勘察、群众意愿等要件是否齐全，村组和乡镇（街道）是否按程序逐级进行申请。</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4</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b/>
                <w:color w:val="FF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b/>
                <w:color w:val="FF0000"/>
                <w:sz w:val="16"/>
                <w:szCs w:val="16"/>
              </w:rPr>
            </w:pPr>
          </w:p>
        </w:tc>
      </w:tr>
      <w:tr>
        <w:tblPrEx>
          <w:tblCellMar>
            <w:top w:w="0" w:type="dxa"/>
            <w:left w:w="0" w:type="dxa"/>
            <w:bottom w:w="0" w:type="dxa"/>
            <w:right w:w="0" w:type="dxa"/>
          </w:tblCellMar>
        </w:tblPrEx>
        <w:trPr>
          <w:trHeight w:val="506" w:hRule="atLeast"/>
          <w:jc w:val="center"/>
        </w:trPr>
        <w:tc>
          <w:tcPr>
            <w:tcW w:w="57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10</w:t>
            </w:r>
          </w:p>
        </w:tc>
        <w:tc>
          <w:tcPr>
            <w:tcW w:w="1416"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建议书规范性</w:t>
            </w:r>
            <w:r>
              <w:rPr>
                <w:rFonts w:hint="eastAsia" w:ascii="宋体" w:hAnsi="宋体"/>
                <w:b/>
                <w:color w:val="000000"/>
                <w:kern w:val="0"/>
                <w:sz w:val="16"/>
                <w:szCs w:val="16"/>
              </w:rPr>
              <w:br w:type="textWrapping"/>
            </w:r>
            <w:r>
              <w:rPr>
                <w:rFonts w:hint="eastAsia" w:ascii="宋体" w:hAnsi="宋体"/>
                <w:b/>
                <w:color w:val="000000"/>
                <w:kern w:val="0"/>
                <w:sz w:val="16"/>
                <w:szCs w:val="16"/>
              </w:rPr>
              <w:t>（5分）</w:t>
            </w:r>
          </w:p>
        </w:tc>
        <w:tc>
          <w:tcPr>
            <w:tcW w:w="52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编制的规范性(申报材料的文字部分无章节错漏,内容全面，数据无误,表格规范、相关佐证材料齐全)。</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5</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r>
      <w:tr>
        <w:tblPrEx>
          <w:tblCellMar>
            <w:top w:w="0" w:type="dxa"/>
            <w:left w:w="0" w:type="dxa"/>
            <w:bottom w:w="0" w:type="dxa"/>
            <w:right w:w="0" w:type="dxa"/>
          </w:tblCellMar>
        </w:tblPrEx>
        <w:trPr>
          <w:trHeight w:val="294" w:hRule="atLeast"/>
          <w:jc w:val="center"/>
        </w:trPr>
        <w:tc>
          <w:tcPr>
            <w:tcW w:w="7228"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6"/>
                <w:szCs w:val="16"/>
              </w:rPr>
            </w:pPr>
            <w:r>
              <w:rPr>
                <w:rFonts w:hint="eastAsia" w:ascii="宋体" w:hAnsi="宋体"/>
                <w:b/>
                <w:color w:val="000000"/>
                <w:kern w:val="0"/>
                <w:sz w:val="16"/>
                <w:szCs w:val="16"/>
              </w:rPr>
              <w:t>总分（100分）</w:t>
            </w:r>
          </w:p>
        </w:tc>
        <w:tc>
          <w:tcPr>
            <w:tcW w:w="42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color w:val="000000"/>
                <w:sz w:val="16"/>
                <w:szCs w:val="16"/>
              </w:rPr>
            </w:pPr>
            <w:r>
              <w:rPr>
                <w:rFonts w:hint="eastAsia" w:ascii="宋体" w:hAnsi="宋体"/>
                <w:color w:val="000000"/>
                <w:kern w:val="0"/>
                <w:sz w:val="16"/>
                <w:szCs w:val="16"/>
              </w:rPr>
              <w:t>100</w:t>
            </w:r>
          </w:p>
        </w:tc>
        <w:tc>
          <w:tcPr>
            <w:tcW w:w="439"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center"/>
              <w:rPr>
                <w:rFonts w:hint="eastAsia" w:ascii="宋体" w:hAnsi="宋体"/>
                <w:color w:val="000000"/>
                <w:sz w:val="16"/>
                <w:szCs w:val="16"/>
              </w:rPr>
            </w:pPr>
          </w:p>
        </w:tc>
        <w:tc>
          <w:tcPr>
            <w:tcW w:w="2071" w:type="dxa"/>
            <w:tcBorders>
              <w:top w:val="single" w:color="000000" w:sz="4" w:space="0"/>
              <w:left w:val="nil"/>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rPr>
                <w:rFonts w:hint="eastAsia" w:ascii="宋体" w:hAnsi="宋体"/>
                <w:color w:val="000000"/>
                <w:sz w:val="16"/>
                <w:szCs w:val="16"/>
              </w:rPr>
            </w:pPr>
          </w:p>
        </w:tc>
      </w:tr>
      <w:tr>
        <w:tblPrEx>
          <w:tblCellMar>
            <w:top w:w="0" w:type="dxa"/>
            <w:left w:w="0" w:type="dxa"/>
            <w:bottom w:w="0" w:type="dxa"/>
            <w:right w:w="0" w:type="dxa"/>
          </w:tblCellMar>
        </w:tblPrEx>
        <w:trPr>
          <w:trHeight w:val="294" w:hRule="atLeast"/>
          <w:jc w:val="center"/>
        </w:trPr>
        <w:tc>
          <w:tcPr>
            <w:tcW w:w="10167" w:type="dxa"/>
            <w:gridSpan w:val="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pPr>
              <w:widowControl/>
              <w:spacing w:line="240" w:lineRule="atLeast"/>
              <w:jc w:val="left"/>
              <w:textAlignment w:val="center"/>
              <w:rPr>
                <w:rFonts w:hint="eastAsia" w:ascii="宋体" w:hAnsi="宋体"/>
                <w:color w:val="000000"/>
                <w:sz w:val="16"/>
                <w:szCs w:val="16"/>
              </w:rPr>
            </w:pPr>
            <w:r>
              <w:rPr>
                <w:rFonts w:hint="eastAsia" w:ascii="宋体" w:hAnsi="宋体"/>
                <w:color w:val="000000"/>
                <w:kern w:val="0"/>
                <w:sz w:val="16"/>
                <w:szCs w:val="16"/>
              </w:rPr>
              <w:t>备注：根据评审得分对项目进行排序；低于70分为不合格，不能列为储备项目。</w:t>
            </w:r>
          </w:p>
        </w:tc>
      </w:tr>
      <w:tr>
        <w:tblPrEx>
          <w:tblCellMar>
            <w:top w:w="0" w:type="dxa"/>
            <w:left w:w="0" w:type="dxa"/>
            <w:bottom w:w="0" w:type="dxa"/>
            <w:right w:w="0" w:type="dxa"/>
          </w:tblCellMar>
        </w:tblPrEx>
        <w:trPr>
          <w:trHeight w:val="522" w:hRule="atLeast"/>
          <w:jc w:val="center"/>
        </w:trPr>
        <w:tc>
          <w:tcPr>
            <w:tcW w:w="1989" w:type="dxa"/>
            <w:gridSpan w:val="2"/>
            <w:tcBorders>
              <w:top w:val="nil"/>
              <w:left w:val="nil"/>
              <w:bottom w:val="nil"/>
              <w:right w:val="nil"/>
            </w:tcBorders>
            <w:noWrap/>
            <w:tcMar>
              <w:top w:w="15" w:type="dxa"/>
              <w:left w:w="15" w:type="dxa"/>
              <w:bottom w:w="0" w:type="dxa"/>
              <w:right w:w="15" w:type="dxa"/>
            </w:tcMar>
            <w:vAlign w:val="center"/>
          </w:tcPr>
          <w:p>
            <w:pPr>
              <w:widowControl/>
              <w:spacing w:line="240" w:lineRule="atLeast"/>
              <w:jc w:val="center"/>
              <w:textAlignment w:val="center"/>
              <w:rPr>
                <w:rFonts w:hint="eastAsia" w:ascii="宋体" w:hAnsi="宋体"/>
                <w:b/>
                <w:color w:val="000000"/>
                <w:sz w:val="18"/>
                <w:szCs w:val="18"/>
              </w:rPr>
            </w:pPr>
            <w:r>
              <w:rPr>
                <w:rFonts w:hint="eastAsia" w:ascii="宋体" w:hAnsi="宋体"/>
                <w:b/>
                <w:color w:val="000000"/>
                <w:kern w:val="0"/>
                <w:sz w:val="18"/>
                <w:szCs w:val="18"/>
              </w:rPr>
              <w:t>评审组成员签字：</w:t>
            </w:r>
          </w:p>
        </w:tc>
        <w:tc>
          <w:tcPr>
            <w:tcW w:w="8178" w:type="dxa"/>
            <w:gridSpan w:val="4"/>
            <w:tcBorders>
              <w:top w:val="nil"/>
              <w:left w:val="nil"/>
              <w:bottom w:val="nil"/>
              <w:right w:val="nil"/>
            </w:tcBorders>
            <w:noWrap/>
            <w:tcMar>
              <w:top w:w="15" w:type="dxa"/>
              <w:left w:w="15" w:type="dxa"/>
              <w:bottom w:w="0" w:type="dxa"/>
              <w:right w:w="15" w:type="dxa"/>
            </w:tcMar>
            <w:vAlign w:val="center"/>
          </w:tcPr>
          <w:p>
            <w:pPr>
              <w:widowControl/>
              <w:spacing w:line="240" w:lineRule="atLeast"/>
              <w:rPr>
                <w:rFonts w:hint="eastAsia" w:ascii="Times New Roman" w:hAnsi="Times New Roman" w:cs="Times New Roman"/>
                <w:color w:val="000000"/>
                <w:sz w:val="22"/>
                <w:szCs w:val="22"/>
              </w:rPr>
            </w:pPr>
          </w:p>
        </w:tc>
      </w:tr>
    </w:tbl>
    <w:p/>
    <w:p>
      <w:pPr>
        <w:spacing w:line="590" w:lineRule="exact"/>
        <w:rPr>
          <w:rFonts w:ascii="黑体" w:hAnsi="黑体" w:eastAsia="黑体"/>
          <w:kern w:val="0"/>
          <w:sz w:val="32"/>
          <w:szCs w:val="32"/>
        </w:rPr>
      </w:pPr>
      <w:r>
        <w:br w:type="page"/>
      </w:r>
      <w:r>
        <w:rPr>
          <w:rFonts w:hint="eastAsia" w:ascii="黑体" w:hAnsi="黑体" w:eastAsia="黑体"/>
          <w:kern w:val="0"/>
          <w:sz w:val="32"/>
          <w:szCs w:val="32"/>
        </w:rPr>
        <w:t>附件3</w:t>
      </w:r>
    </w:p>
    <w:p>
      <w:pPr>
        <w:spacing w:line="590" w:lineRule="exact"/>
        <w:rPr>
          <w:rFonts w:hint="eastAsia"/>
        </w:rPr>
      </w:pPr>
      <w:r>
        <w:t xml:space="preserve"> </w:t>
      </w:r>
    </w:p>
    <w:p>
      <w:pPr>
        <w:adjustRightInd w:val="0"/>
        <w:snapToGrid w:val="0"/>
        <w:spacing w:line="590" w:lineRule="exact"/>
        <w:jc w:val="center"/>
        <w:rPr>
          <w:rFonts w:ascii="方正小标宋简体" w:eastAsia="方正小标宋简体"/>
          <w:kern w:val="0"/>
          <w:sz w:val="44"/>
          <w:szCs w:val="44"/>
        </w:rPr>
      </w:pPr>
      <w:r>
        <w:rPr>
          <w:rFonts w:hint="eastAsia" w:ascii="方正小标宋简体" w:eastAsia="方正小标宋简体"/>
          <w:kern w:val="0"/>
          <w:sz w:val="44"/>
          <w:szCs w:val="44"/>
        </w:rPr>
        <w:t>高品质农业科创空间建设项目储备指南</w:t>
      </w:r>
    </w:p>
    <w:p>
      <w:pPr>
        <w:adjustRightInd w:val="0"/>
        <w:snapToGrid w:val="0"/>
        <w:spacing w:line="590" w:lineRule="exact"/>
        <w:ind w:firstLine="640" w:firstLineChars="200"/>
        <w:rPr>
          <w:rFonts w:hint="eastAsia" w:ascii="仿宋_GB2312" w:eastAsia="仿宋_GB2312"/>
          <w:kern w:val="0"/>
          <w:sz w:val="32"/>
          <w:szCs w:val="32"/>
        </w:rPr>
      </w:pPr>
      <w:r>
        <w:rPr>
          <w:rFonts w:hint="eastAsia" w:ascii="仿宋_GB2312" w:eastAsia="仿宋_GB2312"/>
          <w:kern w:val="0"/>
          <w:sz w:val="32"/>
          <w:szCs w:val="32"/>
        </w:rPr>
        <w:t xml:space="preserve"> </w:t>
      </w:r>
    </w:p>
    <w:p>
      <w:pPr>
        <w:adjustRightInd w:val="0"/>
        <w:snapToGrid w:val="0"/>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一、指南内容</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（一）建设思路</w:t>
      </w:r>
    </w:p>
    <w:p>
      <w:pPr>
        <w:adjustRightInd w:val="0"/>
        <w:snapToGrid w:val="0"/>
        <w:spacing w:line="590" w:lineRule="exact"/>
        <w:ind w:firstLine="640" w:firstLineChars="200"/>
        <w:rPr>
          <w:rFonts w:hint="eastAsia" w:ascii="仿宋_GB2312" w:eastAsia="仿宋_GB2312"/>
          <w:kern w:val="0"/>
          <w:sz w:val="32"/>
          <w:szCs w:val="32"/>
        </w:rPr>
      </w:pPr>
      <w:r>
        <w:rPr>
          <w:rFonts w:hint="eastAsia" w:ascii="仿宋_GB2312" w:eastAsia="仿宋_GB2312"/>
          <w:kern w:val="0"/>
          <w:sz w:val="32"/>
          <w:szCs w:val="32"/>
        </w:rPr>
        <w:t>贯彻落实市委、市政府关于高品质科创空间建设工作的总体要求，践行新发展理念，构建产业生态圈创新生态链，加快推进在我市</w:t>
      </w:r>
      <w:r>
        <w:rPr>
          <w:rFonts w:hint="eastAsia" w:ascii="仿宋_GB2312" w:hAnsi="Times New Roman" w:eastAsia="仿宋_GB2312" w:cs="Times New Roman"/>
          <w:kern w:val="0"/>
          <w:sz w:val="32"/>
          <w:szCs w:val="32"/>
        </w:rPr>
        <w:t>都市现代农业产业功能区（园区）</w:t>
      </w:r>
      <w:r>
        <w:rPr>
          <w:rFonts w:hint="eastAsia" w:ascii="仿宋_GB2312" w:eastAsia="仿宋_GB2312"/>
          <w:kern w:val="0"/>
          <w:sz w:val="32"/>
          <w:szCs w:val="32"/>
        </w:rPr>
        <w:t>布局建设一批创新要素集聚、创新功能完善的高品质农业科创空间，打造产业生态圈创新策源地和聚集地，提升产业功能区和产业生态圈比较优势和核心竞争力。</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（二）建设重点</w:t>
      </w:r>
    </w:p>
    <w:p>
      <w:pPr>
        <w:adjustRightInd w:val="0"/>
        <w:snapToGrid w:val="0"/>
        <w:spacing w:line="590" w:lineRule="exact"/>
        <w:ind w:firstLine="640" w:firstLineChars="200"/>
        <w:rPr>
          <w:rFonts w:hint="eastAsia" w:ascii="仿宋_GB2312" w:eastAsia="仿宋_GB2312"/>
          <w:kern w:val="0"/>
          <w:sz w:val="32"/>
          <w:szCs w:val="32"/>
        </w:rPr>
      </w:pPr>
      <w:r>
        <w:rPr>
          <w:rFonts w:hint="eastAsia" w:ascii="仿宋_GB2312" w:eastAsia="仿宋_GB2312"/>
          <w:kern w:val="0"/>
          <w:sz w:val="32"/>
          <w:szCs w:val="32"/>
        </w:rPr>
        <w:t>1. 引入高端研发创新资源。支持结合产业功能区（园区）主导产业方向和产业基础禀赋，建设国家级研发创新平台和重大科技基础设施，集聚涉农科研院校组建新型研究机构，加快引进农业高新技术企业、优质科创服务机构等优势资源，着力培育聚焦科创空间主导产业的创新研发能力。</w:t>
      </w:r>
    </w:p>
    <w:p>
      <w:pPr>
        <w:adjustRightInd w:val="0"/>
        <w:snapToGrid w:val="0"/>
        <w:spacing w:line="590" w:lineRule="exact"/>
        <w:ind w:firstLine="640" w:firstLineChars="200"/>
        <w:rPr>
          <w:rFonts w:hint="eastAsia" w:ascii="仿宋_GB2312" w:eastAsia="仿宋_GB2312"/>
          <w:kern w:val="0"/>
          <w:sz w:val="32"/>
          <w:szCs w:val="32"/>
        </w:rPr>
      </w:pPr>
      <w:r>
        <w:rPr>
          <w:rFonts w:hint="eastAsia" w:ascii="仿宋_GB2312" w:eastAsia="仿宋_GB2312"/>
          <w:kern w:val="0"/>
          <w:sz w:val="32"/>
          <w:szCs w:val="32"/>
        </w:rPr>
        <w:t>2. 建设共享式研发服务平台。支持瞄准农业科技研发和技术服务要素供给，建设覆盖企业全生命周期的公共技术服务平台和研发创新平台。推进“政产学研用投”协同做强研发极核，共建农业关键共性技术研发、动植物种业、数字农业前沿技术研发、农商文旅体融合运营场景打造等技术型平台服务孵化器企业，引入中试、检验检测、新零售供应链等功能型平台服务加速期企业，打造产业互联网、质量追溯、标准体系建设等应用型平台服务成长期企业，推进产业创新链落地落实。</w:t>
      </w:r>
    </w:p>
    <w:p>
      <w:pPr>
        <w:adjustRightInd w:val="0"/>
        <w:snapToGrid w:val="0"/>
        <w:spacing w:line="590" w:lineRule="exact"/>
        <w:ind w:firstLine="640" w:firstLineChars="200"/>
        <w:rPr>
          <w:rFonts w:hint="eastAsia" w:ascii="仿宋_GB2312" w:eastAsia="仿宋_GB2312"/>
          <w:kern w:val="0"/>
          <w:sz w:val="32"/>
          <w:szCs w:val="32"/>
        </w:rPr>
      </w:pPr>
      <w:r>
        <w:rPr>
          <w:rFonts w:hint="eastAsia" w:ascii="仿宋_GB2312" w:eastAsia="仿宋_GB2312"/>
          <w:kern w:val="0"/>
          <w:sz w:val="32"/>
          <w:szCs w:val="32"/>
        </w:rPr>
        <w:t>3. 构建创新创业孵化载体。</w:t>
      </w:r>
      <w:r>
        <w:rPr>
          <w:rFonts w:hint="eastAsia" w:ascii="仿宋_GB2312" w:hAnsi="Times New Roman" w:eastAsia="仿宋_GB2312" w:cs="Times New Roman"/>
          <w:kern w:val="0"/>
          <w:sz w:val="32"/>
          <w:szCs w:val="32"/>
        </w:rPr>
        <w:t>支持针对企业全生命周期创新需求，分类搭建一批创新创业孵化载体。通过引聚导师团队和金融机构、咨询机构、科研院所、设计单位、信息平台等服务机构，建设创新资源聚集的线上线下交流平台、成果推介发布和转化交易平台、农业科技集成示范推广基地及农商文旅体</w:t>
      </w:r>
      <w:r>
        <w:rPr>
          <w:rFonts w:hint="eastAsia" w:ascii="仿宋_GB2312" w:eastAsia="仿宋_GB2312"/>
          <w:kern w:val="0"/>
          <w:sz w:val="32"/>
          <w:szCs w:val="32"/>
        </w:rPr>
        <w:t>融合发展展示基地等特色产业配套，为入驻企业和团队提供专业孵化、成果交易、集中办公、融资支持、资源对接、信息共享等科技服务。</w:t>
      </w:r>
    </w:p>
    <w:p>
      <w:pPr>
        <w:adjustRightInd w:val="0"/>
        <w:snapToGrid w:val="0"/>
        <w:spacing w:line="590" w:lineRule="exact"/>
        <w:ind w:firstLine="640" w:firstLineChars="200"/>
        <w:rPr>
          <w:rFonts w:hint="eastAsia" w:ascii="仿宋_GB2312" w:hAnsi="Times New Roman" w:eastAsia="仿宋_GB2312"/>
          <w:bCs/>
          <w:kern w:val="0"/>
          <w:sz w:val="32"/>
          <w:szCs w:val="32"/>
        </w:rPr>
      </w:pPr>
      <w:r>
        <w:rPr>
          <w:rFonts w:hint="eastAsia" w:ascii="仿宋_GB2312" w:eastAsia="仿宋_GB2312"/>
          <w:kern w:val="0"/>
          <w:sz w:val="32"/>
          <w:szCs w:val="32"/>
        </w:rPr>
        <w:t>4. 打造优质服务配套场景。</w:t>
      </w:r>
      <w:r>
        <w:rPr>
          <w:rFonts w:hint="eastAsia" w:ascii="仿宋_GB2312" w:hAnsi="Times New Roman" w:eastAsia="仿宋_GB2312"/>
          <w:bCs/>
          <w:kern w:val="0"/>
          <w:sz w:val="32"/>
          <w:szCs w:val="32"/>
        </w:rPr>
        <w:t>支持聚焦科技创新人才特征和需求，打造符合农业科技创新活动的优质服务配套场景，包括商务洽谈、项目路演、文体消费等活动空间和创新交流场景；植入数字化新型基础设施建设，重点推动“农业+信息基础设施”（如5G基础信息网等）、“农业+创新基础设施”（如重大科技基础设施、科教基础设施、产业技术创新基础设施等），为“5G+农业”应用场景赋能。</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（三）建设标准</w:t>
      </w:r>
    </w:p>
    <w:p>
      <w:pPr>
        <w:adjustRightInd w:val="0"/>
        <w:snapToGrid w:val="0"/>
        <w:spacing w:line="590" w:lineRule="exact"/>
        <w:ind w:firstLine="640" w:firstLineChars="200"/>
        <w:rPr>
          <w:rFonts w:hint="eastAsia" w:ascii="仿宋_GB2312" w:eastAsia="仿宋_GB2312"/>
          <w:kern w:val="0"/>
          <w:sz w:val="32"/>
          <w:szCs w:val="32"/>
        </w:rPr>
      </w:pPr>
      <w:r>
        <w:rPr>
          <w:rFonts w:hint="eastAsia" w:ascii="仿宋_GB2312" w:eastAsia="仿宋_GB2312"/>
          <w:kern w:val="0"/>
          <w:sz w:val="32"/>
          <w:szCs w:val="32"/>
        </w:rPr>
        <w:t>1. 建设规模</w:t>
      </w:r>
    </w:p>
    <w:p>
      <w:pPr>
        <w:adjustRightInd w:val="0"/>
        <w:snapToGrid w:val="0"/>
        <w:spacing w:line="590" w:lineRule="exact"/>
        <w:ind w:firstLine="640" w:firstLineChars="200"/>
        <w:rPr>
          <w:rFonts w:hint="eastAsia" w:ascii="仿宋_GB2312" w:eastAsia="仿宋_GB2312"/>
          <w:kern w:val="0"/>
          <w:sz w:val="32"/>
          <w:szCs w:val="32"/>
        </w:rPr>
      </w:pPr>
      <w:r>
        <w:rPr>
          <w:rFonts w:hint="eastAsia" w:ascii="仿宋_GB2312" w:eastAsia="仿宋_GB2312"/>
          <w:kern w:val="0"/>
          <w:sz w:val="32"/>
          <w:szCs w:val="32"/>
        </w:rPr>
        <w:t>单个高品质农业科创空间建筑面积5000平方米以上，示范基地面积1000亩以上。</w:t>
      </w:r>
    </w:p>
    <w:p>
      <w:pPr>
        <w:numPr>
          <w:ilvl w:val="0"/>
          <w:numId w:val="1"/>
        </w:numPr>
        <w:adjustRightInd w:val="0"/>
        <w:snapToGrid w:val="0"/>
        <w:spacing w:line="590" w:lineRule="exact"/>
        <w:ind w:firstLine="640" w:firstLineChars="200"/>
        <w:rPr>
          <w:rFonts w:hint="eastAsia" w:ascii="仿宋_GB2312" w:eastAsia="仿宋_GB2312"/>
          <w:kern w:val="0"/>
          <w:sz w:val="32"/>
          <w:szCs w:val="32"/>
        </w:rPr>
      </w:pPr>
      <w:r>
        <w:rPr>
          <w:rFonts w:hint="eastAsia" w:ascii="仿宋_GB2312" w:eastAsia="仿宋_GB2312"/>
          <w:kern w:val="0"/>
          <w:sz w:val="32"/>
          <w:szCs w:val="32"/>
        </w:rPr>
        <w:t>选址要求</w:t>
      </w:r>
    </w:p>
    <w:p>
      <w:pPr>
        <w:adjustRightInd w:val="0"/>
        <w:snapToGrid w:val="0"/>
        <w:spacing w:line="590" w:lineRule="exact"/>
        <w:ind w:firstLine="640" w:firstLineChars="200"/>
        <w:rPr>
          <w:rFonts w:hint="eastAsia" w:ascii="仿宋_GB2312" w:eastAsia="仿宋_GB2312"/>
          <w:kern w:val="0"/>
          <w:sz w:val="32"/>
          <w:szCs w:val="32"/>
        </w:rPr>
      </w:pPr>
      <w:r>
        <w:rPr>
          <w:rFonts w:hint="eastAsia" w:ascii="仿宋_GB2312" w:hAnsi="Times New Roman" w:eastAsia="仿宋_GB2312" w:cs="Times New Roman"/>
          <w:kern w:val="0"/>
          <w:sz w:val="32"/>
          <w:szCs w:val="32"/>
        </w:rPr>
        <w:t>项目布局于成都7个都市现代农业产业功能区和各级农业产业园区内，位于各产业功能区（园区）的创新研发</w:t>
      </w:r>
      <w:r>
        <w:rPr>
          <w:rFonts w:hint="eastAsia" w:ascii="仿宋_GB2312" w:eastAsia="仿宋_GB2312"/>
          <w:kern w:val="0"/>
          <w:sz w:val="32"/>
          <w:szCs w:val="32"/>
        </w:rPr>
        <w:t>功能板块，配套条件良好，所选区域原则上交通便捷，公共服务配套到位，宜居宜业。</w:t>
      </w:r>
    </w:p>
    <w:p>
      <w:pPr>
        <w:numPr>
          <w:ilvl w:val="0"/>
          <w:numId w:val="1"/>
        </w:numPr>
        <w:adjustRightInd w:val="0"/>
        <w:snapToGrid w:val="0"/>
        <w:spacing w:line="590" w:lineRule="exact"/>
        <w:ind w:firstLine="640" w:firstLineChars="200"/>
        <w:rPr>
          <w:rFonts w:hint="eastAsia" w:ascii="仿宋_GB2312" w:eastAsia="仿宋_GB2312"/>
          <w:kern w:val="0"/>
          <w:sz w:val="32"/>
          <w:szCs w:val="32"/>
        </w:rPr>
      </w:pPr>
      <w:r>
        <w:rPr>
          <w:rFonts w:hint="eastAsia" w:ascii="仿宋_GB2312" w:eastAsia="仿宋_GB2312"/>
          <w:kern w:val="0"/>
          <w:sz w:val="32"/>
          <w:szCs w:val="32"/>
        </w:rPr>
        <w:t>规划设计要求</w:t>
      </w:r>
    </w:p>
    <w:p>
      <w:pPr>
        <w:adjustRightInd w:val="0"/>
        <w:snapToGrid w:val="0"/>
        <w:spacing w:line="590" w:lineRule="exact"/>
        <w:ind w:firstLine="640" w:firstLineChars="200"/>
        <w:rPr>
          <w:rFonts w:hint="eastAsia" w:ascii="仿宋_GB2312" w:eastAsia="仿宋_GB2312"/>
          <w:kern w:val="0"/>
          <w:sz w:val="32"/>
          <w:szCs w:val="32"/>
        </w:rPr>
      </w:pPr>
      <w:r>
        <w:rPr>
          <w:rFonts w:hint="eastAsia" w:ascii="仿宋_GB2312" w:eastAsia="仿宋_GB2312"/>
          <w:kern w:val="0"/>
          <w:sz w:val="32"/>
          <w:szCs w:val="32"/>
        </w:rPr>
        <w:t>项目建设应按照市规划和自然资源局编制的《高品质科创空间规划设计导则》总体要求，紧紧围绕产业功能区（园区）主导产业及细分领域、功能布局等，聚焦研发设计、创新转化、场景营造等于一体的功能布局，突出空间布局的开放性、科技服务的平台化、功能布局的关联性，以开放式创新平台定义公共功能,形成小空间尺度、高创新密度空间载体。</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（四）实施主体</w:t>
      </w:r>
    </w:p>
    <w:p>
      <w:pPr>
        <w:kinsoku w:val="0"/>
        <w:overflowPunct w:val="0"/>
        <w:adjustRightInd w:val="0"/>
        <w:snapToGrid w:val="0"/>
        <w:spacing w:before="100" w:beforeAutospacing="1" w:after="100" w:afterAutospacing="1" w:line="590" w:lineRule="exact"/>
        <w:ind w:firstLine="640" w:firstLineChars="200"/>
        <w:rPr>
          <w:rFonts w:hint="eastAsia" w:ascii="仿宋_GB2312" w:hAnsi="宋体" w:eastAsia="仿宋_GB2312"/>
          <w:kern w:val="0"/>
          <w:sz w:val="32"/>
          <w:szCs w:val="32"/>
        </w:rPr>
      </w:pPr>
      <w:r>
        <w:rPr>
          <w:rFonts w:hint="eastAsia" w:ascii="仿宋_GB2312" w:hAnsi="宋体" w:eastAsia="仿宋_GB2312" w:cs="Times New Roman"/>
          <w:kern w:val="0"/>
          <w:sz w:val="32"/>
          <w:szCs w:val="32"/>
        </w:rPr>
        <w:t>产业功能区（园区）管委会</w:t>
      </w:r>
      <w:r>
        <w:rPr>
          <w:rFonts w:hint="eastAsia" w:ascii="仿宋_GB2312" w:hAnsi="宋体" w:eastAsia="仿宋_GB2312"/>
          <w:kern w:val="0"/>
          <w:sz w:val="32"/>
          <w:szCs w:val="32"/>
        </w:rPr>
        <w:t>、各类涉农市场主体等。</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（五）支持标准</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eastAsia="仿宋_GB2312"/>
          <w:color w:val="000000"/>
          <w:kern w:val="0"/>
          <w:sz w:val="32"/>
          <w:szCs w:val="32"/>
        </w:rPr>
        <w:t>对经评审符合支持条件的项目给予最高1000万元资助。</w:t>
      </w:r>
    </w:p>
    <w:p>
      <w:pPr>
        <w:adjustRightInd w:val="0"/>
        <w:snapToGrid w:val="0"/>
        <w:spacing w:line="590" w:lineRule="exact"/>
        <w:ind w:firstLine="640" w:firstLineChars="200"/>
        <w:rPr>
          <w:rFonts w:hint="eastAsia" w:ascii="Times New Roman" w:hAnsi="Times New Roman" w:eastAsia="仿宋_GB2312"/>
          <w:color w:val="000000"/>
          <w:kern w:val="0"/>
          <w:sz w:val="32"/>
          <w:szCs w:val="32"/>
        </w:rPr>
      </w:pPr>
      <w:r>
        <w:rPr>
          <w:rFonts w:hint="eastAsia" w:ascii="黑体" w:hAnsi="黑体" w:eastAsia="黑体" w:cs="Times New Roman"/>
          <w:kern w:val="0"/>
          <w:sz w:val="32"/>
          <w:szCs w:val="32"/>
        </w:rPr>
        <w:t>二、项目建</w:t>
      </w:r>
      <w:r>
        <w:rPr>
          <w:rFonts w:hint="eastAsia" w:ascii="黑体" w:hAnsi="黑体" w:eastAsia="黑体"/>
          <w:kern w:val="0"/>
          <w:sz w:val="32"/>
          <w:szCs w:val="32"/>
        </w:rPr>
        <w:t>议书提纲</w:t>
      </w:r>
    </w:p>
    <w:p>
      <w:pPr>
        <w:adjustRightInd w:val="0"/>
        <w:snapToGrid w:val="0"/>
        <w:spacing w:line="590" w:lineRule="exact"/>
        <w:ind w:firstLine="640" w:firstLineChars="200"/>
        <w:rPr>
          <w:rFonts w:ascii="楷体_GB2312" w:eastAsia="楷体_GB2312"/>
          <w:color w:val="000000"/>
          <w:kern w:val="0"/>
          <w:sz w:val="32"/>
          <w:szCs w:val="32"/>
        </w:rPr>
      </w:pPr>
      <w:r>
        <w:rPr>
          <w:rFonts w:hint="eastAsia" w:ascii="楷体_GB2312" w:eastAsia="楷体_GB2312"/>
          <w:color w:val="000000"/>
          <w:kern w:val="0"/>
          <w:sz w:val="32"/>
          <w:szCs w:val="32"/>
        </w:rPr>
        <w:t>（一）项目摘要</w:t>
      </w:r>
    </w:p>
    <w:p>
      <w:pPr>
        <w:adjustRightInd w:val="0"/>
        <w:snapToGrid w:val="0"/>
        <w:spacing w:line="590" w:lineRule="exact"/>
        <w:ind w:firstLine="640" w:firstLineChars="200"/>
        <w:rPr>
          <w:rFonts w:hint="eastAsia" w:ascii="仿宋_GB2312" w:hAnsi="宋体" w:eastAsia="仿宋_GB2312" w:cs="方正仿宋_GBK"/>
          <w:color w:val="000000"/>
          <w:kern w:val="0"/>
          <w:sz w:val="32"/>
          <w:szCs w:val="32"/>
        </w:rPr>
      </w:pPr>
      <w:r>
        <w:rPr>
          <w:rFonts w:hint="eastAsia" w:ascii="仿宋_GB2312" w:hAnsi="宋体" w:eastAsia="仿宋_GB2312" w:cs="方正仿宋_GBK"/>
          <w:color w:val="000000"/>
          <w:kern w:val="0"/>
          <w:sz w:val="32"/>
          <w:szCs w:val="32"/>
        </w:rPr>
        <w:t>项目内容的摘要性说明，包括项目名称、实施主体、建设地点、建设内容与规模、建设年限、联系电话、投资估算、运行费用与效益分析等。</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（二）项目建设的必要性和可行性</w:t>
      </w:r>
    </w:p>
    <w:p>
      <w:pPr>
        <w:kinsoku w:val="0"/>
        <w:overflowPunct w:val="0"/>
        <w:adjustRightInd w:val="0"/>
        <w:snapToGrid w:val="0"/>
        <w:spacing w:before="100" w:beforeAutospacing="1" w:after="100" w:afterAutospacing="1" w:line="590" w:lineRule="exact"/>
        <w:ind w:firstLine="640" w:firstLineChars="200"/>
        <w:rPr>
          <w:rFonts w:hint="eastAsia" w:ascii="仿宋_GB2312" w:hAnsi="宋体" w:eastAsia="仿宋_GB2312"/>
          <w:kern w:val="0"/>
          <w:sz w:val="32"/>
          <w:szCs w:val="32"/>
        </w:rPr>
      </w:pPr>
      <w:r>
        <w:rPr>
          <w:rFonts w:hint="eastAsia" w:ascii="仿宋_GB2312" w:hAnsi="宋体" w:eastAsia="仿宋_GB2312"/>
          <w:kern w:val="0"/>
          <w:sz w:val="32"/>
          <w:szCs w:val="32"/>
        </w:rPr>
        <w:t>详细说明符合选建要求的情况，不得将本行业（品种、业务）的必要性和可行性代替本项目的必要性和可行性。</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（三）项目地点选择分析</w:t>
      </w:r>
    </w:p>
    <w:p>
      <w:pPr>
        <w:kinsoku w:val="0"/>
        <w:overflowPunct w:val="0"/>
        <w:adjustRightInd w:val="0"/>
        <w:snapToGrid w:val="0"/>
        <w:spacing w:before="100" w:beforeAutospacing="1" w:after="100" w:afterAutospacing="1" w:line="590" w:lineRule="exact"/>
        <w:ind w:firstLine="640" w:firstLineChars="200"/>
        <w:rPr>
          <w:rFonts w:hint="eastAsia" w:ascii="仿宋_GB2312" w:hAnsi="宋体" w:eastAsia="仿宋_GB2312"/>
          <w:kern w:val="0"/>
          <w:sz w:val="32"/>
          <w:szCs w:val="32"/>
        </w:rPr>
      </w:pPr>
      <w:r>
        <w:rPr>
          <w:rFonts w:hint="eastAsia" w:ascii="仿宋_GB2312" w:hAnsi="宋体" w:eastAsia="仿宋_GB2312"/>
          <w:kern w:val="0"/>
          <w:sz w:val="32"/>
          <w:szCs w:val="32"/>
        </w:rPr>
        <w:t>项目建设地点选址注意与当地建设规划、资源约束条件衔接一致，要直观准确描述地址情况及选址原则，并对与项目建设内 容相关的基础状况、建设条件加以描述，不可用项目所在区域代替项目建设地点。具体内容包括项目具体地址位置、项目占地范围、项目资源及公用设施情况，地点比较选择等。</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（四）项目拟承担单位的基本情况</w:t>
      </w:r>
    </w:p>
    <w:p>
      <w:pPr>
        <w:kinsoku w:val="0"/>
        <w:overflowPunct w:val="0"/>
        <w:adjustRightInd w:val="0"/>
        <w:snapToGrid w:val="0"/>
        <w:spacing w:before="100" w:beforeAutospacing="1" w:after="100" w:afterAutospacing="1" w:line="590" w:lineRule="exact"/>
        <w:ind w:firstLine="640" w:firstLineChars="200"/>
        <w:rPr>
          <w:rFonts w:hint="eastAsia" w:ascii="仿宋_GB2312" w:hAnsi="宋体" w:eastAsia="仿宋_GB2312"/>
          <w:kern w:val="0"/>
          <w:sz w:val="32"/>
          <w:szCs w:val="32"/>
        </w:rPr>
      </w:pPr>
      <w:r>
        <w:rPr>
          <w:rFonts w:hint="eastAsia" w:ascii="仿宋_GB2312" w:hAnsi="宋体" w:eastAsia="仿宋_GB2312"/>
          <w:kern w:val="0"/>
          <w:sz w:val="32"/>
          <w:szCs w:val="32"/>
        </w:rPr>
        <w:t>原则上应是具有相应承担能力和条件的企业或事业单位。</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（五）项目建设目标</w:t>
      </w:r>
    </w:p>
    <w:p>
      <w:pPr>
        <w:kinsoku w:val="0"/>
        <w:overflowPunct w:val="0"/>
        <w:adjustRightInd w:val="0"/>
        <w:snapToGrid w:val="0"/>
        <w:spacing w:before="100" w:beforeAutospacing="1" w:after="100" w:afterAutospacing="1" w:line="590" w:lineRule="exact"/>
        <w:ind w:firstLine="640" w:firstLineChars="200"/>
        <w:rPr>
          <w:rFonts w:hint="eastAsia" w:ascii="仿宋_GB2312" w:hAnsi="宋体" w:eastAsia="仿宋_GB2312"/>
          <w:kern w:val="0"/>
          <w:sz w:val="32"/>
          <w:szCs w:val="32"/>
        </w:rPr>
      </w:pPr>
      <w:r>
        <w:rPr>
          <w:rFonts w:hint="eastAsia" w:ascii="仿宋_GB2312" w:hAnsi="宋体" w:eastAsia="仿宋_GB2312"/>
          <w:kern w:val="0"/>
          <w:sz w:val="32"/>
          <w:szCs w:val="32"/>
        </w:rPr>
        <w:t>主要包括项目的建设任务、总体布局及总体规模，建成后要达到的生产能力目标或业务能力目标，项目建设的工程技术、工艺技术、质量水平、功能结构等目标。</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（六）项目建设内容</w:t>
      </w:r>
    </w:p>
    <w:p>
      <w:pPr>
        <w:kinsoku w:val="0"/>
        <w:overflowPunct w:val="0"/>
        <w:adjustRightInd w:val="0"/>
        <w:snapToGrid w:val="0"/>
        <w:spacing w:before="100" w:beforeAutospacing="1" w:after="100" w:afterAutospacing="1" w:line="590" w:lineRule="exact"/>
        <w:ind w:firstLine="640" w:firstLineChars="200"/>
        <w:rPr>
          <w:rFonts w:hint="eastAsia" w:ascii="仿宋_GB2312" w:hAnsi="宋体" w:eastAsia="仿宋_GB2312"/>
          <w:kern w:val="0"/>
          <w:sz w:val="32"/>
          <w:szCs w:val="32"/>
        </w:rPr>
      </w:pPr>
      <w:r>
        <w:rPr>
          <w:rFonts w:hint="eastAsia" w:ascii="仿宋_GB2312" w:hAnsi="宋体" w:eastAsia="仿宋_GB2312"/>
          <w:kern w:val="0"/>
          <w:sz w:val="32"/>
          <w:szCs w:val="32"/>
        </w:rPr>
        <w:t>项目建设内容主要包括土建工程、田间工程、设施设备等方面进行分类罗列，要逐项详细列明各项建设内容及相应规模（分类量化）。</w:t>
      </w:r>
    </w:p>
    <w:p>
      <w:pPr>
        <w:kinsoku w:val="0"/>
        <w:overflowPunct w:val="0"/>
        <w:adjustRightInd w:val="0"/>
        <w:snapToGrid w:val="0"/>
        <w:spacing w:before="100" w:beforeAutospacing="1" w:after="100" w:afterAutospacing="1" w:line="590" w:lineRule="exact"/>
        <w:ind w:firstLine="640" w:firstLineChars="200"/>
        <w:rPr>
          <w:rFonts w:hint="eastAsia" w:ascii="仿宋_GB2312" w:hAnsi="宋体" w:eastAsia="仿宋_GB2312"/>
          <w:kern w:val="0"/>
          <w:sz w:val="32"/>
          <w:szCs w:val="32"/>
        </w:rPr>
      </w:pPr>
      <w:r>
        <w:rPr>
          <w:rFonts w:hint="eastAsia" w:ascii="仿宋_GB2312" w:hAnsi="宋体" w:eastAsia="仿宋_GB2312"/>
          <w:kern w:val="0"/>
          <w:sz w:val="32"/>
          <w:szCs w:val="32"/>
        </w:rPr>
        <w:t>土建工程：详细说明土建工程名称、规模及数量、单位、用地性质、建筑结构及造价。建设内容、规模及建设标准应与项目建设属性与功能相匹配，属于分期建设及有特殊原因的，应加以说明。</w:t>
      </w:r>
    </w:p>
    <w:p>
      <w:pPr>
        <w:kinsoku w:val="0"/>
        <w:overflowPunct w:val="0"/>
        <w:adjustRightInd w:val="0"/>
        <w:snapToGrid w:val="0"/>
        <w:spacing w:before="100" w:beforeAutospacing="1" w:after="100" w:afterAutospacing="1" w:line="590" w:lineRule="exact"/>
        <w:ind w:firstLine="640" w:firstLineChars="200"/>
        <w:rPr>
          <w:rFonts w:hint="eastAsia" w:ascii="仿宋_GB2312" w:hAnsi="宋体" w:eastAsia="仿宋_GB2312"/>
          <w:kern w:val="0"/>
          <w:sz w:val="32"/>
          <w:szCs w:val="32"/>
        </w:rPr>
      </w:pPr>
      <w:r>
        <w:rPr>
          <w:rFonts w:hint="eastAsia" w:ascii="仿宋_GB2312" w:hAnsi="宋体" w:eastAsia="仿宋_GB2312"/>
          <w:kern w:val="0"/>
          <w:sz w:val="32"/>
          <w:szCs w:val="32"/>
        </w:rPr>
        <w:t>田间工程：建设地点相关工程现状应加以详细描述，在此基 础上，说明新（续）建工程名称，耕地整治、排灌系统、机耕路桥等规模及数量，单位，工程做法，造价估算。</w:t>
      </w:r>
    </w:p>
    <w:p>
      <w:pPr>
        <w:kinsoku w:val="0"/>
        <w:overflowPunct w:val="0"/>
        <w:adjustRightInd w:val="0"/>
        <w:snapToGrid w:val="0"/>
        <w:spacing w:before="100" w:beforeAutospacing="1" w:after="100" w:afterAutospacing="1" w:line="590" w:lineRule="exact"/>
        <w:ind w:firstLine="640" w:firstLineChars="200"/>
        <w:rPr>
          <w:rFonts w:hint="eastAsia" w:ascii="仿宋_GB2312" w:hAnsi="宋体" w:eastAsia="仿宋_GB2312"/>
          <w:kern w:val="0"/>
          <w:sz w:val="32"/>
          <w:szCs w:val="32"/>
        </w:rPr>
      </w:pPr>
      <w:r>
        <w:rPr>
          <w:rFonts w:hint="eastAsia" w:ascii="仿宋_GB2312" w:hAnsi="宋体" w:eastAsia="仿宋_GB2312"/>
          <w:kern w:val="0"/>
          <w:sz w:val="32"/>
          <w:szCs w:val="32"/>
        </w:rPr>
        <w:t>设施设备：说明规格型号、数量及单位、价格、来源。对于单台（套）估价高于5万元的仪器设备，应说明购置原因及用途。对于技术含量较高的仪器设备，需说明是否具备使用能力和条件。</w:t>
      </w:r>
    </w:p>
    <w:p>
      <w:pPr>
        <w:kinsoku w:val="0"/>
        <w:overflowPunct w:val="0"/>
        <w:adjustRightInd w:val="0"/>
        <w:snapToGrid w:val="0"/>
        <w:spacing w:before="100" w:beforeAutospacing="1" w:after="100" w:afterAutospacing="1" w:line="590" w:lineRule="exact"/>
        <w:ind w:firstLine="640" w:firstLineChars="200"/>
        <w:rPr>
          <w:rFonts w:hint="eastAsia" w:ascii="仿宋_GB2312" w:hAnsi="宋体" w:eastAsia="仿宋_GB2312"/>
          <w:kern w:val="0"/>
          <w:sz w:val="32"/>
          <w:szCs w:val="32"/>
        </w:rPr>
      </w:pPr>
      <w:r>
        <w:rPr>
          <w:rFonts w:hint="eastAsia" w:ascii="仿宋_GB2312" w:hAnsi="宋体" w:eastAsia="仿宋_GB2312"/>
          <w:kern w:val="0"/>
          <w:sz w:val="32"/>
          <w:szCs w:val="32"/>
        </w:rPr>
        <w:t>如有进口仪器设备等，须加以说明。如果需要使用建设用地 的，须说明用地性质、用地来源。</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（七）投资估算和资金筹措</w:t>
      </w:r>
    </w:p>
    <w:p>
      <w:pPr>
        <w:adjustRightInd w:val="0"/>
        <w:snapToGrid w:val="0"/>
        <w:spacing w:line="590" w:lineRule="exact"/>
        <w:ind w:firstLine="640" w:firstLineChars="200"/>
        <w:rPr>
          <w:rFonts w:hint="eastAsia" w:ascii="仿宋_GB2312" w:hAnsi="宋体" w:eastAsia="仿宋_GB2312" w:cs="方正仿宋_GBK"/>
          <w:color w:val="000000"/>
          <w:kern w:val="0"/>
          <w:sz w:val="32"/>
          <w:szCs w:val="32"/>
        </w:rPr>
      </w:pPr>
      <w:r>
        <w:rPr>
          <w:rFonts w:hint="eastAsia" w:ascii="仿宋_GB2312" w:hAnsi="宋体" w:eastAsia="仿宋_GB2312" w:cs="方正仿宋_GBK"/>
          <w:color w:val="000000"/>
          <w:kern w:val="0"/>
          <w:sz w:val="32"/>
          <w:szCs w:val="32"/>
        </w:rPr>
        <w:t>依据建设内容及有关建设标准或规范，分类详细估算项目固定资产投资并汇总。明确中央投资、地方配套及自筹资金投资筹措方案。</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（八）项目预期效益分析</w:t>
      </w:r>
    </w:p>
    <w:p>
      <w:pPr>
        <w:adjustRightInd w:val="0"/>
        <w:snapToGrid w:val="0"/>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1. 经济效益；</w:t>
      </w:r>
    </w:p>
    <w:p>
      <w:pPr>
        <w:adjustRightInd w:val="0"/>
        <w:snapToGrid w:val="0"/>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2. 社会效益；</w:t>
      </w:r>
    </w:p>
    <w:p>
      <w:pPr>
        <w:adjustRightInd w:val="0"/>
        <w:snapToGrid w:val="0"/>
        <w:spacing w:line="590" w:lineRule="exact"/>
        <w:ind w:firstLine="640" w:firstLineChars="200"/>
        <w:rPr>
          <w:rFonts w:hint="eastAsia" w:ascii="仿宋_GB2312" w:hAnsi="宋体" w:eastAsia="仿宋_GB2312" w:cs="方正仿宋_GBK"/>
          <w:color w:val="000000"/>
          <w:kern w:val="0"/>
          <w:sz w:val="32"/>
          <w:szCs w:val="32"/>
        </w:rPr>
      </w:pPr>
      <w:r>
        <w:rPr>
          <w:rFonts w:hint="eastAsia" w:ascii="仿宋_GB2312" w:hAnsi="宋体" w:eastAsia="仿宋_GB2312" w:cs="方正仿宋_GBK"/>
          <w:color w:val="000000"/>
          <w:kern w:val="0"/>
          <w:sz w:val="32"/>
          <w:szCs w:val="32"/>
        </w:rPr>
        <w:t>3. 生态效益。</w:t>
      </w:r>
    </w:p>
    <w:p>
      <w:pPr>
        <w:adjustRightInd w:val="0"/>
        <w:snapToGrid w:val="0"/>
        <w:spacing w:line="590" w:lineRule="exact"/>
        <w:ind w:firstLine="640" w:firstLineChars="200"/>
        <w:rPr>
          <w:rFonts w:hint="eastAsia" w:ascii="楷体_GB2312" w:eastAsia="楷体_GB2312"/>
          <w:color w:val="000000"/>
          <w:kern w:val="0"/>
          <w:sz w:val="32"/>
          <w:szCs w:val="32"/>
        </w:rPr>
      </w:pPr>
      <w:r>
        <w:rPr>
          <w:rFonts w:hint="eastAsia" w:ascii="楷体_GB2312" w:eastAsia="楷体_GB2312"/>
          <w:color w:val="000000"/>
          <w:kern w:val="0"/>
          <w:sz w:val="32"/>
          <w:szCs w:val="32"/>
        </w:rPr>
        <w:t>（九）绩效目标</w:t>
      </w:r>
    </w:p>
    <w:p>
      <w:pPr>
        <w:kinsoku w:val="0"/>
        <w:overflowPunct w:val="0"/>
        <w:adjustRightInd w:val="0"/>
        <w:snapToGrid w:val="0"/>
        <w:spacing w:before="100" w:beforeAutospacing="1" w:after="100" w:afterAutospacing="1"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三、联系方式</w:t>
      </w:r>
    </w:p>
    <w:p>
      <w:pPr>
        <w:adjustRightInd w:val="0"/>
        <w:snapToGrid w:val="0"/>
        <w:spacing w:line="590" w:lineRule="exact"/>
        <w:ind w:firstLine="640" w:firstLineChars="200"/>
        <w:rPr>
          <w:rFonts w:hint="eastAsia" w:ascii="仿宋_GB2312" w:eastAsia="仿宋_GB2312"/>
          <w:color w:val="000000"/>
          <w:kern w:val="0"/>
          <w:sz w:val="32"/>
          <w:szCs w:val="32"/>
        </w:rPr>
      </w:pPr>
      <w:r>
        <w:rPr>
          <w:rFonts w:hint="eastAsia" w:ascii="仿宋_GB2312" w:hAnsi="宋体" w:eastAsia="仿宋_GB2312" w:cs="方正仿宋_GBK"/>
          <w:color w:val="000000"/>
          <w:kern w:val="0"/>
          <w:sz w:val="32"/>
          <w:szCs w:val="32"/>
        </w:rPr>
        <w:t>科教处  钟宇心  61883616。</w:t>
      </w:r>
    </w:p>
    <w:p>
      <w:pPr>
        <w:adjustRightInd w:val="0"/>
        <w:snapToGrid w:val="0"/>
        <w:spacing w:line="590" w:lineRule="exact"/>
        <w:ind w:firstLine="640" w:firstLineChars="200"/>
        <w:rPr>
          <w:rFonts w:hint="eastAsia" w:ascii="黑体" w:hAnsi="黑体" w:eastAsia="黑体"/>
          <w:kern w:val="0"/>
          <w:sz w:val="32"/>
          <w:szCs w:val="32"/>
        </w:rPr>
      </w:pPr>
      <w:r>
        <w:rPr>
          <w:rFonts w:hint="eastAsia" w:ascii="仿宋_GB2312" w:eastAsia="仿宋_GB2312"/>
          <w:color w:val="000000"/>
          <w:kern w:val="0"/>
          <w:sz w:val="32"/>
          <w:szCs w:val="32"/>
        </w:rPr>
        <w:br w:type="page"/>
      </w:r>
      <w:r>
        <w:rPr>
          <w:rFonts w:hint="eastAsia" w:ascii="黑体" w:hAnsi="黑体" w:eastAsia="黑体"/>
          <w:kern w:val="0"/>
          <w:sz w:val="32"/>
          <w:szCs w:val="32"/>
        </w:rPr>
        <w:t>附件4</w:t>
      </w:r>
    </w:p>
    <w:p>
      <w:pPr>
        <w:spacing w:before="100" w:beforeAutospacing="1" w:after="120"/>
        <w:ind w:left="420" w:leftChars="200"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adjustRightInd w:val="0"/>
        <w:snapToGrid w:val="0"/>
        <w:spacing w:line="590" w:lineRule="exact"/>
        <w:jc w:val="center"/>
        <w:rPr>
          <w:rFonts w:hint="eastAsia" w:ascii="方正小标宋简体" w:eastAsia="方正小标宋简体"/>
          <w:color w:val="000000"/>
          <w:sz w:val="44"/>
          <w:szCs w:val="44"/>
        </w:rPr>
      </w:pPr>
      <w:r>
        <w:rPr>
          <w:rFonts w:hint="eastAsia" w:ascii="方正小标宋简体" w:eastAsia="方正小标宋简体"/>
          <w:color w:val="000000"/>
          <w:sz w:val="44"/>
          <w:szCs w:val="44"/>
        </w:rPr>
        <w:t>2021年政府投入“三农”重大项目储备指南</w:t>
      </w:r>
    </w:p>
    <w:p>
      <w:pPr>
        <w:adjustRightInd w:val="0"/>
        <w:snapToGrid w:val="0"/>
        <w:spacing w:line="590" w:lineRule="exact"/>
        <w:jc w:val="center"/>
        <w:rPr>
          <w:rFonts w:hint="eastAsia" w:ascii="方正小标宋简体" w:eastAsia="方正小标宋简体"/>
          <w:color w:val="000000"/>
          <w:sz w:val="44"/>
          <w:szCs w:val="44"/>
        </w:rPr>
      </w:pPr>
      <w:r>
        <w:rPr>
          <w:rFonts w:hint="eastAsia" w:ascii="方正小标宋简体" w:eastAsia="方正小标宋简体"/>
          <w:color w:val="000000"/>
          <w:sz w:val="44"/>
          <w:szCs w:val="44"/>
        </w:rPr>
        <w:t>成都市特色镇（建设）和川西林盘保护修复</w:t>
      </w:r>
    </w:p>
    <w:p>
      <w:pPr>
        <w:adjustRightInd w:val="0"/>
        <w:snapToGrid w:val="0"/>
        <w:spacing w:line="590" w:lineRule="exact"/>
        <w:jc w:val="center"/>
        <w:rPr>
          <w:rFonts w:hint="eastAsia" w:ascii="方正小标宋简体" w:eastAsia="方正小标宋简体"/>
          <w:color w:val="000000"/>
          <w:sz w:val="44"/>
          <w:szCs w:val="44"/>
        </w:rPr>
      </w:pPr>
      <w:r>
        <w:rPr>
          <w:rFonts w:hint="eastAsia" w:ascii="方正小标宋简体" w:eastAsia="方正小标宋简体"/>
          <w:color w:val="000000"/>
          <w:sz w:val="44"/>
          <w:szCs w:val="44"/>
        </w:rPr>
        <w:t>专项资金</w:t>
      </w:r>
    </w:p>
    <w:p>
      <w:pPr>
        <w:spacing w:line="590" w:lineRule="exact"/>
        <w:ind w:firstLine="720"/>
        <w:rPr>
          <w:rFonts w:hint="eastAsia" w:ascii="方正小标宋简体" w:hAnsi="Times New Roman" w:eastAsia="方正小标宋简体"/>
          <w:color w:val="000000"/>
          <w:sz w:val="44"/>
          <w:szCs w:val="44"/>
        </w:rPr>
      </w:pPr>
      <w:r>
        <w:rPr>
          <w:rFonts w:hint="eastAsia" w:ascii="方正小标宋简体" w:hAnsi="Times New Roman" w:eastAsia="方正小标宋简体"/>
          <w:color w:val="000000"/>
          <w:sz w:val="44"/>
          <w:szCs w:val="44"/>
        </w:rPr>
        <w:t xml:space="preserve"> </w:t>
      </w:r>
    </w:p>
    <w:p>
      <w:pPr>
        <w:snapToGrid w:val="0"/>
        <w:spacing w:line="590" w:lineRule="exact"/>
        <w:ind w:firstLine="720"/>
        <w:rPr>
          <w:rFonts w:hint="eastAsia" w:ascii="黑体" w:hAnsi="黑体" w:eastAsia="黑体"/>
          <w:bCs/>
          <w:sz w:val="32"/>
          <w:szCs w:val="32"/>
        </w:rPr>
      </w:pPr>
      <w:r>
        <w:rPr>
          <w:rFonts w:hint="eastAsia" w:ascii="黑体" w:hAnsi="黑体" w:eastAsia="黑体"/>
          <w:bCs/>
          <w:sz w:val="32"/>
          <w:szCs w:val="32"/>
        </w:rPr>
        <w:t>一、建设思路</w:t>
      </w:r>
    </w:p>
    <w:p>
      <w:pPr>
        <w:spacing w:line="590" w:lineRule="exact"/>
        <w:ind w:firstLine="640" w:firstLineChars="20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坚持新发展理念，按照“可进入、可参与、景观化、景区化”的要求，系统规划打造一批形态优美、特色鲜明、魅力独具的川西林盘，推动农商文旅体融合发展，努力探索成都特色城乡融合发展之路，为诠释美丽宜居公园城市乡村表达、高标准全面建成小康社会奠定坚实基础。</w:t>
      </w:r>
    </w:p>
    <w:p>
      <w:pPr>
        <w:snapToGrid w:val="0"/>
        <w:spacing w:line="590" w:lineRule="exact"/>
        <w:ind w:firstLine="720"/>
        <w:rPr>
          <w:rFonts w:hint="eastAsia" w:ascii="黑体" w:hAnsi="黑体" w:eastAsia="黑体"/>
          <w:bCs/>
          <w:sz w:val="32"/>
          <w:szCs w:val="32"/>
        </w:rPr>
      </w:pPr>
      <w:r>
        <w:rPr>
          <w:rFonts w:hint="eastAsia" w:ascii="黑体" w:hAnsi="黑体" w:eastAsia="黑体"/>
          <w:bCs/>
          <w:sz w:val="32"/>
          <w:szCs w:val="32"/>
        </w:rPr>
        <w:t>二、支持方向</w:t>
      </w:r>
    </w:p>
    <w:p>
      <w:pPr>
        <w:overflowPunct w:val="0"/>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一）专项资金优先支持有策划规划、有土地整理项目、已引入社会资本投入、区（市）县财政安排专项资金的川西林盘保护修复重点项目配套的道路、网络通讯、供水、供电、公共安全（含消防安全）等基础设施建设。</w:t>
      </w:r>
    </w:p>
    <w:p>
      <w:pPr>
        <w:overflowPunct w:val="0"/>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（二）专项资金优先支持有策划规划、有土地整理项目、已引入社会资本投入、区（市）县财政安排专项资金的川西林盘保护修复重点项目配套的生态环境保护项目。</w:t>
      </w:r>
    </w:p>
    <w:p>
      <w:pPr>
        <w:overflowPunct w:val="0"/>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（三）专项资金不得用于川西林盘保护修复项目的策划、规划、宣传等工作投入；不得用于平衡预算、偿还债务、购置车辆、发放人员工作补贴等与项目建设无关的支出。</w:t>
      </w:r>
    </w:p>
    <w:p>
      <w:pPr>
        <w:snapToGrid w:val="0"/>
        <w:spacing w:line="590" w:lineRule="exact"/>
        <w:ind w:firstLine="720"/>
        <w:rPr>
          <w:rFonts w:hint="eastAsia" w:ascii="黑体" w:hAnsi="黑体" w:eastAsia="黑体"/>
          <w:bCs/>
          <w:sz w:val="32"/>
          <w:szCs w:val="32"/>
        </w:rPr>
      </w:pPr>
      <w:r>
        <w:rPr>
          <w:rFonts w:hint="eastAsia" w:ascii="黑体" w:hAnsi="黑体" w:eastAsia="黑体"/>
          <w:bCs/>
          <w:sz w:val="32"/>
          <w:szCs w:val="32"/>
        </w:rPr>
        <w:t>三、建设布局和任务</w:t>
      </w:r>
    </w:p>
    <w:p>
      <w:pPr>
        <w:overflowPunct w:val="0"/>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（一）建设布局。四川天府新区、成都东部新区，以及15个郊区（市）县。</w:t>
      </w:r>
    </w:p>
    <w:p>
      <w:pPr>
        <w:overflowPunct w:val="0"/>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color w:val="000000"/>
          <w:sz w:val="32"/>
          <w:szCs w:val="32"/>
        </w:rPr>
        <w:t>（二）目标任务。</w:t>
      </w:r>
      <w:r>
        <w:rPr>
          <w:rFonts w:hint="eastAsia" w:ascii="仿宋_GB2312" w:hAnsi="Times New Roman" w:eastAsia="仿宋_GB2312"/>
          <w:sz w:val="32"/>
          <w:szCs w:val="32"/>
        </w:rPr>
        <w:t>2021年-2022年，继续推进100个高品质精品林盘建设。每年新启动重点川西林盘保护修复项目，打造A级林盘景区，围绕串联川西林盘新建设乡村绿道。</w:t>
      </w:r>
    </w:p>
    <w:p>
      <w:pPr>
        <w:overflowPunct w:val="0"/>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（三）特色镇（街区）建设项目储备工作待省发展改革委对已命名“特色小镇”重新审核工作完成后再开展。</w:t>
      </w:r>
    </w:p>
    <w:p>
      <w:pPr>
        <w:spacing w:line="590" w:lineRule="exact"/>
        <w:ind w:firstLine="640" w:firstLineChars="200"/>
        <w:rPr>
          <w:rFonts w:hint="eastAsia" w:ascii="黑体" w:hAnsi="黑体" w:eastAsia="黑体"/>
          <w:bCs/>
          <w:sz w:val="32"/>
          <w:szCs w:val="32"/>
        </w:rPr>
      </w:pPr>
      <w:r>
        <w:rPr>
          <w:rFonts w:hint="eastAsia" w:ascii="黑体" w:hAnsi="黑体" w:eastAsia="黑体"/>
          <w:bCs/>
          <w:sz w:val="32"/>
          <w:szCs w:val="32"/>
        </w:rPr>
        <w:t>四、实施主体</w:t>
      </w:r>
    </w:p>
    <w:p>
      <w:pPr>
        <w:snapToGrid w:val="0"/>
        <w:spacing w:line="590" w:lineRule="exact"/>
        <w:ind w:firstLine="640" w:firstLineChars="200"/>
        <w:rPr>
          <w:rFonts w:hint="eastAsia" w:ascii="Times New Roman" w:hAnsi="Times New Roman" w:eastAsia="仿宋_GB2312"/>
          <w:color w:val="000000"/>
          <w:kern w:val="0"/>
          <w:sz w:val="32"/>
          <w:szCs w:val="32"/>
        </w:rPr>
      </w:pPr>
      <w:r>
        <w:rPr>
          <w:rFonts w:hint="eastAsia" w:ascii="仿宋_GB2312" w:hAnsi="Times New Roman" w:eastAsia="仿宋_GB2312"/>
          <w:color w:val="000000"/>
          <w:kern w:val="0"/>
          <w:sz w:val="32"/>
          <w:szCs w:val="32"/>
        </w:rPr>
        <w:t>项目所在乡镇政府（街道办事处）负责组织实施。项目所在区（市）县专项资金主管部门负责</w:t>
      </w:r>
      <w:r>
        <w:rPr>
          <w:rFonts w:hint="eastAsia" w:ascii="仿宋_GB2312" w:hAnsi="仿宋" w:eastAsia="仿宋_GB2312"/>
          <w:color w:val="000000"/>
          <w:sz w:val="32"/>
          <w:szCs w:val="32"/>
        </w:rPr>
        <w:t>拟定县级项目评审标准（包括：评审内容、评审指标、标准、权重及分值等)、开展项目评审、</w:t>
      </w:r>
      <w:r>
        <w:rPr>
          <w:rFonts w:hint="eastAsia" w:ascii="仿宋_GB2312" w:hAnsi="Times New Roman" w:eastAsia="仿宋_GB2312"/>
          <w:color w:val="000000"/>
          <w:kern w:val="0"/>
          <w:sz w:val="32"/>
          <w:szCs w:val="32"/>
        </w:rPr>
        <w:t>建立县级项目储备库</w:t>
      </w:r>
      <w:r>
        <w:rPr>
          <w:rFonts w:hint="eastAsia" w:ascii="仿宋_GB2312" w:eastAsia="仿宋_GB2312"/>
          <w:color w:val="000000"/>
          <w:sz w:val="32"/>
          <w:szCs w:val="32"/>
        </w:rPr>
        <w:t>。</w:t>
      </w:r>
      <w:r>
        <w:rPr>
          <w:rFonts w:hint="eastAsia" w:ascii="仿宋_GB2312" w:hAnsi="Times New Roman" w:eastAsia="仿宋_GB2312"/>
          <w:color w:val="000000"/>
          <w:kern w:val="0"/>
          <w:sz w:val="32"/>
          <w:szCs w:val="32"/>
        </w:rPr>
        <w:t>做好项目储备档案，择优排序向市农业农村局推荐。公开、公平、公正组织辖区内项目申报，对项目真实性、可行性、完整性负责，对具体项目储备的筛选、资料审查和实地核实负责，对辖区内入库项目跟踪培育，对辖区内启动项目加强业务指导和监督等，实施项目管理、开展项目验收、绩效管理和监督检查，提高财政资金使用效率，确保专项资金发挥效益。财政资金形成的固定资产，应当纳入当地集体经济组织所有，并由集体经济组织负责固定资产的管理维护。</w:t>
      </w:r>
    </w:p>
    <w:p>
      <w:pPr>
        <w:snapToGrid w:val="0"/>
        <w:spacing w:line="590" w:lineRule="exact"/>
        <w:ind w:firstLine="720"/>
        <w:rPr>
          <w:rFonts w:ascii="黑体" w:hAnsi="黑体" w:eastAsia="黑体"/>
          <w:bCs/>
          <w:sz w:val="32"/>
          <w:szCs w:val="32"/>
        </w:rPr>
      </w:pPr>
      <w:r>
        <w:rPr>
          <w:rFonts w:hint="eastAsia" w:ascii="黑体" w:hAnsi="黑体" w:eastAsia="黑体"/>
          <w:bCs/>
          <w:sz w:val="32"/>
          <w:szCs w:val="32"/>
        </w:rPr>
        <w:t>五、投资标准</w:t>
      </w:r>
    </w:p>
    <w:p>
      <w:pPr>
        <w:snapToGrid w:val="0"/>
        <w:spacing w:line="590" w:lineRule="exact"/>
        <w:ind w:firstLine="640" w:firstLineChars="200"/>
        <w:rPr>
          <w:rFonts w:hint="eastAsia" w:ascii="仿宋_GB2312" w:hAnsi="黑体" w:eastAsia="仿宋_GB2312" w:cs="黑体"/>
          <w:bCs/>
          <w:sz w:val="32"/>
          <w:szCs w:val="32"/>
        </w:rPr>
      </w:pPr>
      <w:r>
        <w:rPr>
          <w:rFonts w:hint="eastAsia" w:ascii="仿宋_GB2312" w:eastAsia="仿宋_GB2312"/>
          <w:bCs/>
          <w:sz w:val="32"/>
          <w:szCs w:val="32"/>
        </w:rPr>
        <w:t>单个川西林盘的补助资金不低于50万元</w:t>
      </w:r>
      <w:r>
        <w:rPr>
          <w:rFonts w:hint="eastAsia" w:ascii="仿宋_GB2312" w:hAnsi="Times New Roman" w:eastAsia="仿宋_GB2312"/>
          <w:color w:val="000000"/>
          <w:kern w:val="0"/>
          <w:sz w:val="32"/>
          <w:szCs w:val="32"/>
        </w:rPr>
        <w:t>。</w:t>
      </w:r>
    </w:p>
    <w:p>
      <w:pPr>
        <w:snapToGrid w:val="0"/>
        <w:spacing w:line="590" w:lineRule="exact"/>
        <w:ind w:left="72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 xml:space="preserve"> </w:t>
      </w:r>
    </w:p>
    <w:p>
      <w:pPr>
        <w:snapToGrid w:val="0"/>
        <w:spacing w:line="590" w:lineRule="exact"/>
        <w:ind w:left="72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附件：储备项目建议书提纲</w:t>
      </w:r>
    </w:p>
    <w:p>
      <w:pPr>
        <w:snapToGrid w:val="0"/>
        <w:spacing w:line="600" w:lineRule="exact"/>
        <w:ind w:firstLine="7040" w:firstLineChars="2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 xml:space="preserve"> </w:t>
      </w:r>
    </w:p>
    <w:p>
      <w:pPr>
        <w:snapToGrid w:val="0"/>
        <w:spacing w:line="600" w:lineRule="exact"/>
        <w:ind w:firstLine="7040" w:firstLineChars="2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 xml:space="preserve"> </w:t>
      </w:r>
    </w:p>
    <w:p>
      <w:pPr>
        <w:snapToGrid w:val="0"/>
        <w:spacing w:line="600" w:lineRule="exact"/>
        <w:ind w:firstLine="5760" w:firstLineChars="18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乡村处</w:t>
      </w:r>
    </w:p>
    <w:p>
      <w:pPr>
        <w:spacing w:line="590" w:lineRule="exact"/>
        <w:ind w:firstLine="4800" w:firstLineChars="1500"/>
        <w:rPr>
          <w:rFonts w:hint="eastAsia" w:ascii="黑体" w:hAnsi="黑体" w:eastAsia="黑体"/>
          <w:color w:val="000000"/>
          <w:sz w:val="32"/>
          <w:szCs w:val="32"/>
        </w:rPr>
      </w:pPr>
      <w:r>
        <w:rPr>
          <w:rFonts w:hint="eastAsia" w:ascii="仿宋_GB2312" w:hAnsi="Times New Roman" w:eastAsia="仿宋_GB2312"/>
          <w:color w:val="000000"/>
          <w:kern w:val="0"/>
          <w:sz w:val="32"/>
          <w:szCs w:val="32"/>
        </w:rPr>
        <w:t>2021年4月25日</w:t>
      </w:r>
      <w:r>
        <w:rPr>
          <w:rFonts w:ascii="Times New Roman" w:hAnsi="Times New Roman" w:eastAsia="仿宋_GB2312"/>
          <w:color w:val="000000"/>
          <w:kern w:val="0"/>
          <w:sz w:val="32"/>
          <w:szCs w:val="32"/>
        </w:rPr>
        <w:br w:type="page"/>
      </w:r>
      <w:r>
        <w:rPr>
          <w:rFonts w:hint="eastAsia" w:ascii="黑体" w:hAnsi="黑体" w:eastAsia="黑体" w:cs="仿宋_GB2312"/>
          <w:color w:val="000000"/>
          <w:sz w:val="32"/>
          <w:szCs w:val="32"/>
        </w:rPr>
        <w:t>附件</w:t>
      </w:r>
    </w:p>
    <w:p>
      <w:pPr>
        <w:spacing w:line="590" w:lineRule="exact"/>
        <w:ind w:left="-4" w:leftChars="-2"/>
        <w:rPr>
          <w:rFonts w:hint="eastAsia" w:ascii="仿宋_GB2312" w:hAnsi="华文中宋" w:eastAsia="仿宋_GB2312"/>
          <w:color w:val="000000"/>
          <w:kern w:val="0"/>
          <w:sz w:val="32"/>
          <w:szCs w:val="32"/>
        </w:rPr>
      </w:pPr>
      <w:r>
        <w:rPr>
          <w:rFonts w:hint="eastAsia" w:ascii="仿宋_GB2312" w:hAnsi="华文中宋" w:eastAsia="仿宋_GB2312"/>
          <w:color w:val="000000"/>
          <w:kern w:val="0"/>
          <w:sz w:val="32"/>
          <w:szCs w:val="32"/>
        </w:rPr>
        <w:t xml:space="preserve"> </w:t>
      </w:r>
    </w:p>
    <w:p>
      <w:pPr>
        <w:spacing w:line="590" w:lineRule="exact"/>
        <w:jc w:val="center"/>
        <w:rPr>
          <w:rFonts w:hint="eastAsia" w:ascii="方正小标宋简体" w:eastAsia="方正小标宋简体"/>
          <w:color w:val="000000"/>
          <w:sz w:val="44"/>
          <w:szCs w:val="44"/>
        </w:rPr>
      </w:pPr>
      <w:r>
        <w:rPr>
          <w:rFonts w:hint="eastAsia" w:ascii="方正小标宋简体" w:eastAsia="方正小标宋简体" w:cs="黑体"/>
          <w:color w:val="000000"/>
          <w:sz w:val="44"/>
          <w:szCs w:val="44"/>
        </w:rPr>
        <w:t>成都市农业项目储备库项目建议书提纲</w:t>
      </w:r>
    </w:p>
    <w:p>
      <w:pPr>
        <w:spacing w:line="590" w:lineRule="exact"/>
        <w:ind w:firstLine="736" w:firstLineChars="230"/>
        <w:rPr>
          <w:rFonts w:hint="eastAsia" w:ascii="仿宋_GB2312" w:hAnsi="宋体" w:eastAsia="仿宋_GB2312"/>
          <w:color w:val="000000"/>
          <w:kern w:val="0"/>
          <w:sz w:val="32"/>
          <w:szCs w:val="32"/>
        </w:rPr>
      </w:pPr>
      <w:r>
        <w:rPr>
          <w:rFonts w:hint="eastAsia" w:ascii="仿宋_GB2312" w:hAnsi="宋体" w:eastAsia="仿宋_GB2312"/>
          <w:color w:val="000000"/>
          <w:kern w:val="0"/>
          <w:sz w:val="32"/>
          <w:szCs w:val="32"/>
        </w:rPr>
        <w:t xml:space="preserve"> </w:t>
      </w:r>
    </w:p>
    <w:p>
      <w:pPr>
        <w:spacing w:line="590" w:lineRule="exact"/>
        <w:ind w:firstLine="736" w:firstLineChars="230"/>
        <w:rPr>
          <w:rFonts w:hint="eastAsia" w:ascii="仿宋_GB2312" w:hAnsi="宋体" w:eastAsia="仿宋_GB2312" w:cs="方正黑体_GBK"/>
          <w:color w:val="000000"/>
          <w:kern w:val="0"/>
          <w:sz w:val="32"/>
          <w:szCs w:val="32"/>
        </w:rPr>
      </w:pPr>
      <w:r>
        <w:rPr>
          <w:rFonts w:hint="eastAsia" w:ascii="黑体" w:hAnsi="黑体" w:eastAsia="黑体" w:cs="方正黑体_GBK"/>
          <w:color w:val="000000"/>
          <w:kern w:val="0"/>
          <w:sz w:val="32"/>
          <w:szCs w:val="32"/>
        </w:rPr>
        <w:t>一、项目摘要</w:t>
      </w:r>
    </w:p>
    <w:p>
      <w:pPr>
        <w:spacing w:line="590" w:lineRule="exact"/>
        <w:ind w:firstLine="736" w:firstLineChars="23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项目内容的摘要性说明，包括项目名称、建设单位、建设地点、建设年限、联系电话、建设规模与产品方案、投资估算、运行费用与效益分析等。</w:t>
      </w:r>
    </w:p>
    <w:p>
      <w:pPr>
        <w:spacing w:line="590" w:lineRule="exact"/>
        <w:ind w:firstLine="640" w:firstLineChars="200"/>
        <w:rPr>
          <w:rFonts w:hint="eastAsia"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二、项目建设的必要性和可行性</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详细说明符合选建要求的情况，不得将本行业（品种、业务）的必要性和可行性代替本项目的必要性和可行性。</w:t>
      </w:r>
    </w:p>
    <w:p>
      <w:pPr>
        <w:spacing w:line="590" w:lineRule="exact"/>
        <w:ind w:firstLine="640" w:firstLineChars="200"/>
        <w:rPr>
          <w:rFonts w:hint="eastAsia"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三、项目实施单位</w:t>
      </w:r>
    </w:p>
    <w:p>
      <w:pPr>
        <w:spacing w:line="590" w:lineRule="exact"/>
        <w:ind w:firstLine="640" w:firstLineChars="200"/>
        <w:rPr>
          <w:rFonts w:hint="eastAsia" w:ascii="Times New Roman" w:hAnsi="Times New Roman" w:eastAsia="仿宋_GB2312"/>
          <w:color w:val="000000"/>
          <w:kern w:val="0"/>
          <w:sz w:val="32"/>
          <w:szCs w:val="32"/>
        </w:rPr>
      </w:pPr>
      <w:r>
        <w:rPr>
          <w:rFonts w:hint="eastAsia" w:ascii="仿宋_GB2312" w:hAnsi="Times New Roman" w:eastAsia="仿宋_GB2312"/>
          <w:color w:val="000000"/>
          <w:kern w:val="0"/>
          <w:sz w:val="32"/>
          <w:szCs w:val="32"/>
        </w:rPr>
        <w:t>乡镇政府或街道办事处。</w:t>
      </w:r>
    </w:p>
    <w:p>
      <w:pPr>
        <w:spacing w:line="590" w:lineRule="exact"/>
        <w:ind w:firstLine="640" w:firstLineChars="200"/>
        <w:rPr>
          <w:rFonts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四、项目地点选择分析</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项目建设地点选址注意与当地建设规划、资源约束条件衔接一致，要直观准确描述地址情况及选址原则，并对与项目建设内容相关的基础状况、建设条件加以描述，不可用项目所在区域代替项目建设地点。具体内容包括项目具体地址位置、项目占地范围、项目资源及公用设施情况，地点比较选择等。</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五、项目建设目标</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主要包括项目的建设任务、总体布局及总体规模，建成后要达到的生产能力目标或业务能力目标，项目建设的工程技术、工艺技术、质量水平、功能结构等目标。</w:t>
      </w:r>
    </w:p>
    <w:p>
      <w:pPr>
        <w:spacing w:line="590" w:lineRule="exact"/>
        <w:ind w:firstLine="640" w:firstLineChars="200"/>
        <w:rPr>
          <w:rFonts w:hint="eastAsia"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六、项目建设内容</w:t>
      </w:r>
    </w:p>
    <w:p>
      <w:pPr>
        <w:spacing w:line="600" w:lineRule="exact"/>
        <w:ind w:firstLine="640" w:firstLineChars="200"/>
        <w:jc w:val="left"/>
        <w:rPr>
          <w:rFonts w:hint="eastAsia" w:ascii="Times New Roman" w:hAnsi="Times New Roman" w:eastAsia="仿宋_GB2312"/>
          <w:sz w:val="32"/>
          <w:szCs w:val="32"/>
        </w:rPr>
      </w:pPr>
      <w:r>
        <w:rPr>
          <w:rFonts w:hint="eastAsia" w:ascii="仿宋_GB2312" w:hAnsi="Times New Roman" w:eastAsia="仿宋_GB2312"/>
          <w:sz w:val="32"/>
          <w:szCs w:val="32"/>
        </w:rPr>
        <w:t>逐项列明各项建设内容及相应规模（分类量化）。</w:t>
      </w:r>
    </w:p>
    <w:p>
      <w:pPr>
        <w:spacing w:line="590" w:lineRule="exact"/>
        <w:ind w:firstLine="640" w:firstLineChars="200"/>
        <w:rPr>
          <w:rFonts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七、投资估算和资金筹措</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依据建设内容及有关建设标准或规范，分类详细估算项目固定资产投资并汇总。</w:t>
      </w:r>
    </w:p>
    <w:p>
      <w:pPr>
        <w:spacing w:line="590" w:lineRule="exact"/>
        <w:ind w:firstLine="640" w:firstLineChars="200"/>
        <w:rPr>
          <w:rFonts w:hint="eastAsia"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八、项目预期效益分析</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1、经济效益；</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2、社会效益；</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3、生态效益。</w:t>
      </w:r>
    </w:p>
    <w:p>
      <w:pPr>
        <w:spacing w:line="600" w:lineRule="exact"/>
        <w:ind w:firstLine="640" w:firstLineChars="200"/>
        <w:jc w:val="left"/>
        <w:rPr>
          <w:rFonts w:hint="eastAsia" w:ascii="黑体" w:hAnsi="黑体" w:eastAsia="黑体"/>
          <w:sz w:val="32"/>
          <w:szCs w:val="32"/>
        </w:rPr>
      </w:pPr>
      <w:r>
        <w:rPr>
          <w:rFonts w:hint="eastAsia" w:ascii="黑体" w:hAnsi="黑体" w:eastAsia="黑体"/>
          <w:sz w:val="32"/>
          <w:szCs w:val="32"/>
        </w:rPr>
        <w:t>九、项目前期工作落实情况</w:t>
      </w:r>
    </w:p>
    <w:p>
      <w:pPr>
        <w:spacing w:line="600" w:lineRule="exact"/>
        <w:ind w:firstLine="640" w:firstLineChars="200"/>
        <w:jc w:val="left"/>
        <w:rPr>
          <w:rFonts w:hint="eastAsia" w:ascii="Times New Roman" w:hAnsi="Times New Roman" w:eastAsia="仿宋_GB2312"/>
          <w:sz w:val="32"/>
          <w:szCs w:val="32"/>
        </w:rPr>
      </w:pPr>
      <w:r>
        <w:rPr>
          <w:rFonts w:hint="eastAsia" w:ascii="仿宋_GB2312" w:hAnsi="Times New Roman" w:eastAsia="仿宋_GB2312"/>
          <w:sz w:val="32"/>
          <w:szCs w:val="32"/>
        </w:rPr>
        <w:t>规划、国土、环评等项目政策性审批要求。</w:t>
      </w:r>
    </w:p>
    <w:p>
      <w:pPr>
        <w:snapToGrid w:val="0"/>
        <w:spacing w:line="600" w:lineRule="exact"/>
        <w:ind w:firstLine="6406" w:firstLineChars="2002"/>
        <w:rPr>
          <w:rFonts w:ascii="Times New Roman" w:hAnsi="Times New Roman" w:eastAsia="仿宋_GB2312"/>
          <w:color w:val="000000"/>
          <w:kern w:val="0"/>
          <w:sz w:val="32"/>
          <w:szCs w:val="32"/>
        </w:rPr>
      </w:pPr>
      <w:r>
        <w:rPr>
          <w:rFonts w:ascii="Times New Roman" w:hAnsi="Times New Roman" w:eastAsia="仿宋_GB2312"/>
          <w:color w:val="000000"/>
          <w:kern w:val="0"/>
          <w:sz w:val="32"/>
          <w:szCs w:val="32"/>
        </w:rPr>
        <w:t xml:space="preserve"> </w:t>
      </w:r>
    </w:p>
    <w:p>
      <w:r>
        <w:t xml:space="preserve"> </w:t>
      </w:r>
    </w:p>
    <w:p>
      <w:r>
        <w:t xml:space="preserve"> </w:t>
      </w:r>
    </w:p>
    <w:p>
      <w:pPr>
        <w:spacing w:before="100" w:beforeAutospacing="1" w:after="120"/>
        <w:ind w:left="420" w:leftChars="200" w:firstLine="420" w:firstLineChars="200"/>
        <w:rPr>
          <w:rFonts w:ascii="Times New Roman" w:hAnsi="Times New Roman"/>
        </w:rPr>
      </w:pPr>
      <w:r>
        <w:rPr>
          <w:rFonts w:ascii="Times New Roman" w:hAnsi="Times New Roman"/>
        </w:rPr>
        <w:t xml:space="preserve"> </w:t>
      </w:r>
    </w:p>
    <w:p>
      <w:r>
        <w:t xml:space="preserve"> </w:t>
      </w:r>
    </w:p>
    <w:p>
      <w:pPr>
        <w:spacing w:before="100" w:beforeAutospacing="1" w:after="120"/>
        <w:ind w:left="420" w:leftChars="200" w:firstLine="420" w:firstLineChars="200"/>
        <w:rPr>
          <w:rFonts w:ascii="Times New Roman" w:hAnsi="Times New Roman"/>
        </w:rPr>
      </w:pPr>
      <w:r>
        <w:rPr>
          <w:rFonts w:ascii="Times New Roman" w:hAnsi="Times New Roman"/>
        </w:rPr>
        <w:t xml:space="preserve"> </w:t>
      </w:r>
    </w:p>
    <w:p>
      <w:r>
        <w:t xml:space="preserve"> </w:t>
      </w:r>
    </w:p>
    <w:p>
      <w:pPr>
        <w:spacing w:before="100" w:beforeAutospacing="1" w:after="120"/>
        <w:ind w:left="420" w:leftChars="200" w:firstLine="420" w:firstLineChars="200"/>
        <w:rPr>
          <w:rFonts w:ascii="Times New Roman" w:hAnsi="Times New Roman"/>
        </w:rPr>
      </w:pPr>
      <w:r>
        <w:rPr>
          <w:rFonts w:ascii="Times New Roman" w:hAnsi="Times New Roman"/>
        </w:rPr>
        <w:t xml:space="preserve"> </w:t>
      </w:r>
    </w:p>
    <w:p>
      <w:r>
        <w:t xml:space="preserve"> </w:t>
      </w:r>
    </w:p>
    <w:p>
      <w:pPr>
        <w:spacing w:before="100" w:beforeAutospacing="1" w:after="120"/>
        <w:ind w:left="420" w:leftChars="200" w:firstLine="420" w:firstLineChars="200"/>
        <w:rPr>
          <w:rFonts w:ascii="Times New Roman" w:hAnsi="Times New Roman"/>
        </w:rPr>
      </w:pPr>
      <w:r>
        <w:rPr>
          <w:rFonts w:ascii="Times New Roman" w:hAnsi="Times New Roman"/>
        </w:rPr>
        <w:t xml:space="preserve"> </w:t>
      </w:r>
    </w:p>
    <w:p>
      <w:r>
        <w:t xml:space="preserve"> </w:t>
      </w:r>
    </w:p>
    <w:p>
      <w:pPr>
        <w:spacing w:before="100" w:beforeAutospacing="1" w:after="120"/>
        <w:ind w:left="420" w:leftChars="200" w:firstLine="420" w:firstLineChars="200"/>
        <w:rPr>
          <w:rFonts w:ascii="Times New Roman" w:hAnsi="Times New Roman"/>
        </w:rPr>
      </w:pPr>
      <w:r>
        <w:rPr>
          <w:rFonts w:ascii="Times New Roman" w:hAnsi="Times New Roman"/>
        </w:rPr>
        <w:t xml:space="preserve"> </w:t>
      </w:r>
    </w:p>
    <w:p>
      <w:r>
        <w:t xml:space="preserve"> </w:t>
      </w:r>
    </w:p>
    <w:p>
      <w:pPr>
        <w:spacing w:before="100" w:beforeAutospacing="1" w:after="120"/>
        <w:ind w:left="420" w:leftChars="200" w:firstLine="420" w:firstLineChars="200"/>
        <w:rPr>
          <w:rFonts w:ascii="Times New Roman" w:hAnsi="Times New Roman"/>
        </w:rPr>
      </w:pPr>
      <w:r>
        <w:rPr>
          <w:rFonts w:ascii="Times New Roman" w:hAnsi="Times New Roman"/>
        </w:rPr>
        <w:t xml:space="preserve"> </w:t>
      </w:r>
    </w:p>
    <w:p>
      <w:r>
        <w:t xml:space="preserve"> </w:t>
      </w:r>
    </w:p>
    <w:p>
      <w:pPr>
        <w:spacing w:line="590" w:lineRule="exact"/>
        <w:rPr>
          <w:rFonts w:ascii="黑体" w:hAnsi="黑体" w:eastAsia="黑体"/>
          <w:bCs/>
          <w:sz w:val="30"/>
          <w:szCs w:val="30"/>
        </w:rPr>
      </w:pPr>
      <w:r>
        <w:br w:type="page"/>
      </w:r>
      <w:r>
        <w:rPr>
          <w:rFonts w:hint="eastAsia" w:ascii="黑体" w:hAnsi="黑体" w:eastAsia="黑体"/>
          <w:bCs/>
          <w:sz w:val="30"/>
          <w:szCs w:val="30"/>
        </w:rPr>
        <w:t>附件5</w:t>
      </w:r>
    </w:p>
    <w:p>
      <w:pPr>
        <w:spacing w:before="100" w:beforeAutospacing="1" w:line="590" w:lineRule="exact"/>
        <w:ind w:left="420" w:leftChars="200" w:firstLine="420" w:firstLineChars="200"/>
        <w:rPr>
          <w:rFonts w:hint="eastAsia" w:ascii="Times New Roman" w:hAnsi="Times New Roman"/>
        </w:rPr>
      </w:pPr>
      <w:r>
        <w:rPr>
          <w:rFonts w:hint="eastAsia" w:ascii="Times New Roman" w:hAnsi="Times New Roman"/>
        </w:rPr>
        <w:t xml:space="preserve"> </w:t>
      </w:r>
    </w:p>
    <w:p>
      <w:pPr>
        <w:spacing w:line="590" w:lineRule="exact"/>
        <w:jc w:val="center"/>
        <w:rPr>
          <w:rFonts w:hint="eastAsia" w:ascii="方正小标宋简体" w:hAnsi="黑体" w:eastAsia="方正小标宋简体"/>
          <w:sz w:val="44"/>
          <w:szCs w:val="44"/>
        </w:rPr>
      </w:pPr>
      <w:r>
        <w:rPr>
          <w:rFonts w:hint="eastAsia" w:ascii="方正小标宋简体" w:hAnsi="黑体" w:eastAsia="方正小标宋简体"/>
          <w:sz w:val="44"/>
          <w:szCs w:val="44"/>
        </w:rPr>
        <w:t>成都市现代农业装备项目储备指南</w:t>
      </w:r>
    </w:p>
    <w:p>
      <w:pPr>
        <w:spacing w:line="590" w:lineRule="exact"/>
        <w:rPr>
          <w:rFonts w:hint="eastAsia" w:ascii="仿宋_GB2312" w:hAnsi="黑体" w:eastAsia="仿宋_GB2312"/>
          <w:b/>
          <w:bCs/>
          <w:sz w:val="32"/>
          <w:szCs w:val="32"/>
        </w:rPr>
      </w:pPr>
      <w:r>
        <w:rPr>
          <w:rFonts w:hint="eastAsia" w:ascii="仿宋_GB2312" w:hAnsi="黑体" w:eastAsia="仿宋_GB2312"/>
          <w:b/>
          <w:bCs/>
          <w:sz w:val="32"/>
          <w:szCs w:val="32"/>
        </w:rPr>
        <w:t xml:space="preserve"> </w:t>
      </w:r>
    </w:p>
    <w:p>
      <w:pPr>
        <w:spacing w:line="590" w:lineRule="exact"/>
        <w:ind w:firstLine="640"/>
        <w:rPr>
          <w:rFonts w:hint="eastAsia" w:ascii="仿宋_GB2312" w:hAnsi="Times New Roman" w:eastAsia="仿宋_GB2312"/>
          <w:sz w:val="32"/>
          <w:szCs w:val="32"/>
        </w:rPr>
      </w:pPr>
      <w:r>
        <w:rPr>
          <w:rFonts w:hint="eastAsia" w:ascii="仿宋_GB2312" w:hAnsi="Times New Roman" w:eastAsia="仿宋_GB2312"/>
          <w:sz w:val="32"/>
          <w:szCs w:val="32"/>
        </w:rPr>
        <w:t>为贯彻落实《四川省人民政府关于加快推进农业机械化和农机装备产业转型升级的实施意见》（川府发〔2019〕24号）、《成都市政府办公厅关于印发成都市“米袋子”“菜篮子”强基行动方案的通知》（成办发〔2020〕50号）相关文件精神，2021年我市拟将农机化试验示范、宜机化改造、农村机电提灌站建设等作为项目储备方向，请各区（市）县农业农村部门抓紧组织开展2021年度现代农业装备项目申报储备工作，现将有关事项通知如下。</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一、支持领域及重点方向</w:t>
      </w:r>
    </w:p>
    <w:p>
      <w:pPr>
        <w:spacing w:line="590" w:lineRule="exact"/>
        <w:ind w:firstLine="640"/>
        <w:rPr>
          <w:rFonts w:hint="eastAsia" w:ascii="楷体_GB2312" w:hAnsi="仿宋_GB2312" w:eastAsia="楷体_GB2312" w:cs="仿宋_GB2312"/>
          <w:sz w:val="32"/>
          <w:szCs w:val="32"/>
        </w:rPr>
      </w:pPr>
      <w:r>
        <w:rPr>
          <w:rFonts w:hint="eastAsia" w:ascii="楷体_GB2312" w:hAnsi="仿宋_GB2312" w:eastAsia="楷体_GB2312" w:cs="仿宋_GB2312"/>
          <w:sz w:val="32"/>
          <w:szCs w:val="32"/>
        </w:rPr>
        <w:t>（一）农机化试验示范方向</w:t>
      </w:r>
    </w:p>
    <w:p>
      <w:pPr>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聚焦现代农机短板，围绕粮油、猪、牛羊、茶、菜、果、酒、竹、药、鱼等10大产业，聚焦现代农机装备短板弱项，推进物联网、互联网、智能控</w:t>
      </w:r>
      <w:r>
        <w:rPr>
          <w:rFonts w:hint="eastAsia" w:ascii="仿宋_GB2312" w:hAnsi="Times New Roman" w:eastAsia="仿宋_GB2312"/>
          <w:kern w:val="0"/>
          <w:sz w:val="32"/>
          <w:szCs w:val="32"/>
        </w:rPr>
        <w:t>制、卫星定位等信息技术在农机装备和农机作业上的应用，</w:t>
      </w:r>
      <w:r>
        <w:rPr>
          <w:rFonts w:hint="eastAsia" w:ascii="仿宋_GB2312" w:hAnsi="Times New Roman" w:eastAsia="仿宋_GB2312"/>
          <w:sz w:val="32"/>
          <w:szCs w:val="32"/>
        </w:rPr>
        <w:t>购置大型复合、智能环保、绿色高效农机装备，开展智能农机装备提升，解决无好机可用的现状。</w:t>
      </w:r>
    </w:p>
    <w:p>
      <w:pPr>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围绕重点产业与丘陵山区等现代农业生产需求（粮油的育苗（秧）、栽种、播种、灌溉、收获、加工等，茶叶的采摘、灌溉施肥、收获、加工等，蔬菜的育苗、移栽、播种、采收、转运等，水果的栽种、施肥灌溉、植保、收获、转运等，中药的移栽、播种、田间管理、收获等，牛羊猪等农机化装备设备），补齐薄弱环节农机装备短板，解决无机可用的现状。</w:t>
      </w:r>
    </w:p>
    <w:p>
      <w:pPr>
        <w:spacing w:line="590" w:lineRule="exact"/>
        <w:ind w:firstLine="640"/>
        <w:rPr>
          <w:rFonts w:hint="eastAsia" w:ascii="楷体_GB2312" w:hAnsi="仿宋_GB2312" w:eastAsia="楷体_GB2312" w:cs="仿宋_GB2312"/>
          <w:sz w:val="32"/>
          <w:szCs w:val="32"/>
        </w:rPr>
      </w:pPr>
      <w:r>
        <w:rPr>
          <w:rFonts w:hint="eastAsia" w:ascii="楷体_GB2312" w:hAnsi="仿宋_GB2312" w:eastAsia="楷体_GB2312" w:cs="仿宋_GB2312"/>
          <w:sz w:val="32"/>
          <w:szCs w:val="32"/>
        </w:rPr>
        <w:t>（二）“五良”融合产业宜机化改造方向</w:t>
      </w:r>
    </w:p>
    <w:p>
      <w:pPr>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以“五良”融合为牵引，以制度创新、科技创新、机制创新为动力，坚持宜田则田、宜地则地，综合采用工程、生物等措施，对农田地块开展小并大、短并长、陡变缓、弯变直改造，修建农业机械通行道路、进出坡道，贯通沟渠。以提高农机适应性，达到旱涝保收、宜机作业的目的。</w:t>
      </w:r>
    </w:p>
    <w:p>
      <w:pPr>
        <w:spacing w:line="590" w:lineRule="exact"/>
        <w:ind w:firstLine="640"/>
        <w:rPr>
          <w:rFonts w:hint="eastAsia" w:ascii="楷体_GB2312" w:hAnsi="仿宋_GB2312" w:eastAsia="楷体_GB2312" w:cs="仿宋_GB2312"/>
          <w:sz w:val="32"/>
          <w:szCs w:val="32"/>
        </w:rPr>
      </w:pPr>
      <w:r>
        <w:rPr>
          <w:rFonts w:hint="eastAsia" w:ascii="楷体_GB2312" w:hAnsi="仿宋_GB2312" w:eastAsia="楷体_GB2312" w:cs="仿宋_GB2312"/>
          <w:sz w:val="32"/>
          <w:szCs w:val="32"/>
        </w:rPr>
        <w:t>（三）机电提灌站建设方向</w:t>
      </w:r>
    </w:p>
    <w:p>
      <w:pPr>
        <w:spacing w:line="590" w:lineRule="exact"/>
        <w:ind w:firstLine="640"/>
        <w:rPr>
          <w:rFonts w:hint="eastAsia" w:ascii="仿宋_GB2312" w:hAnsi="Times New Roman" w:eastAsia="仿宋_GB2312"/>
          <w:sz w:val="32"/>
          <w:szCs w:val="32"/>
        </w:rPr>
      </w:pPr>
      <w:r>
        <w:rPr>
          <w:rFonts w:hint="eastAsia" w:ascii="仿宋_GB2312" w:hAnsi="Times New Roman" w:eastAsia="仿宋_GB2312"/>
          <w:sz w:val="32"/>
          <w:szCs w:val="32"/>
        </w:rPr>
        <w:t>围绕乡村振兴重点区域、丘陵山区、现代农业园区等区域内的农业生产需求，开展智能化、标准化提灌站建设，增加灌溉面积，提高农业综合生产能力。</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二、实施主体</w:t>
      </w:r>
    </w:p>
    <w:p>
      <w:pPr>
        <w:spacing w:line="590" w:lineRule="exact"/>
        <w:ind w:firstLine="640"/>
        <w:rPr>
          <w:rFonts w:hint="eastAsia" w:ascii="楷体_GB2312" w:hAnsi="仿宋_GB2312" w:eastAsia="楷体_GB2312" w:cs="仿宋_GB2312"/>
          <w:sz w:val="32"/>
          <w:szCs w:val="32"/>
        </w:rPr>
      </w:pPr>
      <w:r>
        <w:rPr>
          <w:rFonts w:hint="eastAsia" w:ascii="楷体_GB2312" w:hAnsi="仿宋_GB2312" w:eastAsia="楷体_GB2312" w:cs="仿宋_GB2312"/>
          <w:sz w:val="32"/>
          <w:szCs w:val="32"/>
        </w:rPr>
        <w:t>（一）农机化试验示范方向</w:t>
      </w:r>
    </w:p>
    <w:p>
      <w:pPr>
        <w:spacing w:line="590" w:lineRule="exact"/>
        <w:ind w:firstLine="640" w:firstLineChars="200"/>
        <w:rPr>
          <w:rFonts w:hint="eastAsia" w:ascii="仿宋_GB2312" w:eastAsia="仿宋_GB2312"/>
          <w:sz w:val="32"/>
          <w:szCs w:val="32"/>
        </w:rPr>
      </w:pPr>
      <w:r>
        <w:rPr>
          <w:rFonts w:hint="eastAsia" w:ascii="仿宋_GB2312" w:eastAsia="仿宋_GB2312"/>
          <w:sz w:val="32"/>
          <w:szCs w:val="32"/>
        </w:rPr>
        <w:t>由涉农区（市）县的农业生产经营组织或具有独立法人资格的科研院校等实施，具体的实施主体由相关文件明确。</w:t>
      </w:r>
    </w:p>
    <w:p>
      <w:pPr>
        <w:spacing w:line="590" w:lineRule="exact"/>
        <w:ind w:firstLine="640" w:firstLineChars="200"/>
        <w:rPr>
          <w:rFonts w:hint="eastAsia" w:ascii="楷体_GB2312" w:hAnsi="仿宋_GB2312" w:eastAsia="楷体_GB2312" w:cs="仿宋_GB2312"/>
          <w:sz w:val="32"/>
          <w:szCs w:val="32"/>
        </w:rPr>
      </w:pPr>
      <w:r>
        <w:rPr>
          <w:rFonts w:hint="eastAsia" w:ascii="楷体_GB2312" w:hAnsi="仿宋_GB2312" w:eastAsia="楷体_GB2312" w:cs="仿宋_GB2312"/>
          <w:sz w:val="32"/>
          <w:szCs w:val="32"/>
        </w:rPr>
        <w:t>（二）“五良”融合产业宜机化改造方向</w:t>
      </w:r>
    </w:p>
    <w:p>
      <w:pPr>
        <w:spacing w:line="590" w:lineRule="exact"/>
        <w:ind w:firstLine="640" w:firstLineChars="200"/>
        <w:rPr>
          <w:rFonts w:hint="eastAsia" w:ascii="仿宋_GB2312" w:eastAsia="仿宋_GB2312"/>
          <w:sz w:val="32"/>
          <w:szCs w:val="32"/>
        </w:rPr>
      </w:pPr>
      <w:r>
        <w:rPr>
          <w:rFonts w:hint="eastAsia" w:ascii="仿宋_GB2312" w:eastAsia="仿宋_GB2312"/>
          <w:sz w:val="32"/>
          <w:szCs w:val="32"/>
        </w:rPr>
        <w:t>实施主体为农村集体经济组织、农民（农机）专业合作社、家庭农场、农业企业等新型经营主体，已建成“全程机械化+综合农事”服务中心的优先。</w:t>
      </w:r>
    </w:p>
    <w:p>
      <w:pPr>
        <w:spacing w:line="590" w:lineRule="exact"/>
        <w:ind w:firstLine="640"/>
        <w:rPr>
          <w:rFonts w:hint="eastAsia" w:ascii="楷体_GB2312" w:hAnsi="仿宋_GB2312" w:eastAsia="楷体_GB2312" w:cs="仿宋_GB2312"/>
          <w:sz w:val="32"/>
          <w:szCs w:val="32"/>
        </w:rPr>
      </w:pPr>
      <w:r>
        <w:rPr>
          <w:rFonts w:hint="eastAsia" w:ascii="楷体_GB2312" w:hAnsi="仿宋_GB2312" w:eastAsia="楷体_GB2312" w:cs="仿宋_GB2312"/>
          <w:sz w:val="32"/>
          <w:szCs w:val="32"/>
        </w:rPr>
        <w:t>（三）机电提灌站建设方向</w:t>
      </w:r>
    </w:p>
    <w:p>
      <w:pPr>
        <w:spacing w:line="590" w:lineRule="exact"/>
        <w:ind w:firstLine="640"/>
        <w:rPr>
          <w:rFonts w:hint="eastAsia" w:ascii="仿宋_GB2312" w:hAnsi="Times New Roman" w:eastAsia="仿宋_GB2312"/>
          <w:kern w:val="0"/>
          <w:sz w:val="32"/>
          <w:szCs w:val="32"/>
        </w:rPr>
      </w:pPr>
      <w:r>
        <w:rPr>
          <w:rFonts w:hint="eastAsia" w:ascii="仿宋_GB2312" w:eastAsia="仿宋_GB2312"/>
          <w:sz w:val="32"/>
          <w:szCs w:val="32"/>
        </w:rPr>
        <w:t>由县级农业部门或镇政府、村委会等基层</w:t>
      </w:r>
      <w:r>
        <w:rPr>
          <w:rFonts w:hint="eastAsia" w:ascii="仿宋_GB2312" w:hAnsi="仿宋" w:eastAsia="仿宋_GB2312"/>
          <w:sz w:val="32"/>
          <w:szCs w:val="32"/>
        </w:rPr>
        <w:t>组织具体实施。</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三、支持标准</w:t>
      </w:r>
    </w:p>
    <w:p>
      <w:pPr>
        <w:spacing w:line="590" w:lineRule="exact"/>
        <w:ind w:firstLine="640"/>
        <w:rPr>
          <w:rFonts w:hint="eastAsia" w:ascii="楷体_GB2312" w:hAnsi="仿宋_GB2312" w:eastAsia="楷体_GB2312" w:cs="仿宋_GB2312"/>
          <w:sz w:val="32"/>
          <w:szCs w:val="32"/>
        </w:rPr>
      </w:pPr>
      <w:r>
        <w:rPr>
          <w:rFonts w:hint="eastAsia" w:ascii="楷体_GB2312" w:hAnsi="仿宋_GB2312" w:eastAsia="楷体_GB2312" w:cs="仿宋_GB2312"/>
          <w:sz w:val="32"/>
          <w:szCs w:val="32"/>
        </w:rPr>
        <w:t>（一）农机化试验示范</w:t>
      </w:r>
    </w:p>
    <w:p>
      <w:pPr>
        <w:spacing w:line="590" w:lineRule="exact"/>
        <w:ind w:firstLine="640"/>
        <w:rPr>
          <w:rFonts w:hint="eastAsia" w:ascii="仿宋_GB2312" w:eastAsia="仿宋_GB2312"/>
          <w:sz w:val="32"/>
          <w:szCs w:val="32"/>
        </w:rPr>
      </w:pPr>
      <w:r>
        <w:rPr>
          <w:rFonts w:hint="eastAsia" w:ascii="仿宋_GB2312" w:eastAsia="仿宋_GB2312"/>
          <w:sz w:val="32"/>
          <w:szCs w:val="32"/>
        </w:rPr>
        <w:t>购置或租赁的智能高效、短板弱项、薄弱环节农机装备，开展</w:t>
      </w:r>
      <w:r>
        <w:rPr>
          <w:rFonts w:hint="eastAsia" w:ascii="仿宋_GB2312" w:hAnsi="Times New Roman" w:eastAsia="仿宋_GB2312"/>
          <w:sz w:val="32"/>
          <w:szCs w:val="32"/>
        </w:rPr>
        <w:t>试验示范</w:t>
      </w:r>
      <w:r>
        <w:rPr>
          <w:rFonts w:hint="eastAsia" w:ascii="仿宋_GB2312" w:eastAsia="仿宋_GB2312"/>
          <w:sz w:val="32"/>
          <w:szCs w:val="32"/>
        </w:rPr>
        <w:t>的，给予50%以上补贴，原则上申报市级财政补助资金不超过50万元，国家和省级财政资金补助按文件要求执行。</w:t>
      </w:r>
    </w:p>
    <w:p>
      <w:pPr>
        <w:spacing w:line="590" w:lineRule="exact"/>
        <w:ind w:firstLine="640" w:firstLineChars="200"/>
        <w:rPr>
          <w:rFonts w:hint="eastAsia" w:ascii="楷体_GB2312" w:hAnsi="仿宋_GB2312" w:eastAsia="楷体_GB2312" w:cs="仿宋_GB2312"/>
          <w:sz w:val="32"/>
          <w:szCs w:val="32"/>
        </w:rPr>
      </w:pPr>
      <w:r>
        <w:rPr>
          <w:rFonts w:hint="eastAsia" w:ascii="楷体_GB2312" w:hAnsi="仿宋_GB2312" w:eastAsia="楷体_GB2312" w:cs="仿宋_GB2312"/>
          <w:sz w:val="32"/>
          <w:szCs w:val="32"/>
        </w:rPr>
        <w:t>（二）五良”融合产业宜机化改造</w:t>
      </w:r>
    </w:p>
    <w:p>
      <w:pPr>
        <w:spacing w:line="590" w:lineRule="exact"/>
        <w:ind w:firstLine="640"/>
        <w:rPr>
          <w:rFonts w:hint="eastAsia" w:ascii="仿宋_GB2312" w:eastAsia="仿宋_GB2312"/>
          <w:sz w:val="32"/>
          <w:szCs w:val="32"/>
        </w:rPr>
      </w:pPr>
      <w:r>
        <w:rPr>
          <w:rFonts w:hint="eastAsia" w:ascii="仿宋_GB2312" w:eastAsia="仿宋_GB2312"/>
          <w:sz w:val="32"/>
          <w:szCs w:val="32"/>
        </w:rPr>
        <w:t>1. 地（田）块连通，每亩补助不超过1000元。</w:t>
      </w:r>
    </w:p>
    <w:p>
      <w:pPr>
        <w:spacing w:line="590" w:lineRule="exact"/>
        <w:ind w:firstLine="640"/>
        <w:rPr>
          <w:rFonts w:hint="eastAsia" w:ascii="仿宋_GB2312" w:eastAsia="仿宋_GB2312"/>
          <w:sz w:val="32"/>
          <w:szCs w:val="32"/>
        </w:rPr>
      </w:pPr>
      <w:r>
        <w:rPr>
          <w:rFonts w:hint="eastAsia" w:ascii="仿宋_GB2312" w:eastAsia="仿宋_GB2312"/>
          <w:sz w:val="32"/>
          <w:szCs w:val="32"/>
        </w:rPr>
        <w:t>2. 缓坡化旱地改造，每亩补助不超过1500元。</w:t>
      </w:r>
    </w:p>
    <w:p>
      <w:pPr>
        <w:spacing w:line="590" w:lineRule="exact"/>
        <w:ind w:firstLine="640"/>
        <w:rPr>
          <w:rFonts w:hint="eastAsia" w:ascii="仿宋_GB2312" w:eastAsia="仿宋_GB2312"/>
          <w:sz w:val="32"/>
          <w:szCs w:val="32"/>
        </w:rPr>
      </w:pPr>
      <w:r>
        <w:rPr>
          <w:rFonts w:hint="eastAsia" w:ascii="仿宋_GB2312" w:eastAsia="仿宋_GB2312"/>
          <w:sz w:val="32"/>
          <w:szCs w:val="32"/>
        </w:rPr>
        <w:t>3. 水平条田、水平梯田和坡式梯台旱地地块改造，每亩补助不超过2000元。</w:t>
      </w:r>
    </w:p>
    <w:p>
      <w:pPr>
        <w:spacing w:line="590" w:lineRule="exact"/>
        <w:ind w:firstLine="640"/>
        <w:rPr>
          <w:rFonts w:hint="eastAsia" w:ascii="仿宋_GB2312" w:eastAsia="仿宋_GB2312"/>
          <w:sz w:val="32"/>
          <w:szCs w:val="32"/>
        </w:rPr>
      </w:pPr>
      <w:r>
        <w:rPr>
          <w:rFonts w:hint="eastAsia" w:ascii="仿宋_GB2312" w:eastAsia="仿宋_GB2312"/>
          <w:sz w:val="32"/>
          <w:szCs w:val="32"/>
        </w:rPr>
        <w:t>每个县省级财政资金补助资金总额不超过500万元。</w:t>
      </w:r>
    </w:p>
    <w:p>
      <w:pPr>
        <w:spacing w:line="590" w:lineRule="exact"/>
        <w:ind w:firstLine="640" w:firstLineChars="200"/>
        <w:rPr>
          <w:rFonts w:hint="eastAsia" w:ascii="楷体_GB2312" w:hAnsi="仿宋_GB2312" w:eastAsia="楷体_GB2312" w:cs="仿宋_GB2312"/>
          <w:sz w:val="32"/>
          <w:szCs w:val="32"/>
        </w:rPr>
      </w:pPr>
      <w:r>
        <w:rPr>
          <w:rFonts w:hint="eastAsia" w:ascii="楷体_GB2312" w:hAnsi="仿宋_GB2312" w:eastAsia="楷体_GB2312" w:cs="仿宋_GB2312"/>
          <w:sz w:val="32"/>
          <w:szCs w:val="32"/>
        </w:rPr>
        <w:t>（三）农村机电提灌站建设</w:t>
      </w:r>
    </w:p>
    <w:p>
      <w:pPr>
        <w:spacing w:line="590" w:lineRule="exact"/>
        <w:ind w:firstLine="641"/>
        <w:rPr>
          <w:rFonts w:hint="eastAsia" w:ascii="仿宋_GB2312" w:hAnsi="Times New Roman" w:eastAsia="仿宋_GB2312"/>
          <w:sz w:val="32"/>
          <w:szCs w:val="32"/>
        </w:rPr>
      </w:pPr>
      <w:r>
        <w:rPr>
          <w:rFonts w:hint="eastAsia" w:ascii="仿宋_GB2312" w:hAnsi="仿宋" w:eastAsia="仿宋_GB2312"/>
          <w:sz w:val="32"/>
          <w:szCs w:val="32"/>
        </w:rPr>
        <w:t>新建或改造农村机电提灌站单站补助原则上不超过20万元。</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四、其他要求</w:t>
      </w:r>
    </w:p>
    <w:p>
      <w:pPr>
        <w:spacing w:line="590" w:lineRule="exact"/>
        <w:ind w:firstLine="640" w:firstLineChars="200"/>
        <w:rPr>
          <w:rFonts w:hint="eastAsia" w:ascii="仿宋_GB2312" w:eastAsia="仿宋_GB2312"/>
          <w:sz w:val="32"/>
          <w:szCs w:val="32"/>
        </w:rPr>
      </w:pPr>
      <w:r>
        <w:rPr>
          <w:rFonts w:hint="eastAsia" w:ascii="仿宋_GB2312" w:hAnsi="Times New Roman" w:eastAsia="仿宋_GB2312"/>
          <w:sz w:val="32"/>
          <w:szCs w:val="32"/>
        </w:rPr>
        <w:t>各区（市）县推荐的储备项目要严格按照《成都市农业农村局政府投入“三农”重大项目储备库管理办法》（成农计〔2020〕5号）进行储备申报，并从县级（单位）项目备选库中择优推荐。其中，在农机化试验示范建设中，四川省农机购置补贴辅助管理系统中列为补贴对象的机具品牌型号优先考虑各级农机购置补贴支持，原则上不纳入项目支持范围。“五良”融合宜机化改造</w:t>
      </w:r>
      <w:r>
        <w:rPr>
          <w:rFonts w:hint="eastAsia" w:ascii="仿宋_GB2312" w:eastAsia="仿宋_GB2312"/>
          <w:sz w:val="32"/>
          <w:szCs w:val="32"/>
        </w:rPr>
        <w:t>每个区（市）县项目实施主体原则上3～5个</w:t>
      </w:r>
      <w:r>
        <w:rPr>
          <w:rFonts w:hint="eastAsia" w:ascii="仿宋_GB2312" w:hAnsi="Times New Roman" w:eastAsia="仿宋_GB2312"/>
          <w:sz w:val="32"/>
          <w:szCs w:val="32"/>
        </w:rPr>
        <w:t>，每个项目区集中连片面积不少于200亩，集中连片面积1000亩以上的项目区不少于1个。</w:t>
      </w:r>
    </w:p>
    <w:p>
      <w:pPr>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 xml:space="preserve"> </w:t>
      </w:r>
    </w:p>
    <w:p>
      <w:pPr>
        <w:spacing w:line="590" w:lineRule="exact"/>
        <w:ind w:firstLine="640" w:firstLineChars="200"/>
        <w:rPr>
          <w:rFonts w:hint="eastAsia" w:ascii="黑体" w:hAnsi="黑体" w:eastAsia="黑体"/>
          <w:kern w:val="0"/>
          <w:sz w:val="32"/>
          <w:szCs w:val="32"/>
        </w:rPr>
      </w:pPr>
      <w:r>
        <w:rPr>
          <w:rFonts w:hint="eastAsia" w:ascii="仿宋_GB2312" w:hAnsi="Times New Roman" w:eastAsia="仿宋_GB2312"/>
          <w:sz w:val="32"/>
          <w:szCs w:val="32"/>
        </w:rPr>
        <w:t>联系人：陈贤；联系电话：61883563。</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590" w:lineRule="exact"/>
        <w:ind w:left="1860" w:leftChars="200" w:hanging="1440" w:hangingChars="450"/>
        <w:rPr>
          <w:rFonts w:hint="eastAsia" w:ascii="仿宋_GB2312" w:hAnsi="Times New Roman" w:eastAsia="仿宋_GB2312"/>
          <w:sz w:val="32"/>
          <w:szCs w:val="32"/>
        </w:rPr>
      </w:pPr>
      <w:r>
        <w:rPr>
          <w:rFonts w:hint="eastAsia" w:ascii="仿宋_GB2312" w:hAnsi="Times New Roman" w:eastAsia="仿宋_GB2312"/>
          <w:sz w:val="32"/>
          <w:szCs w:val="32"/>
        </w:rPr>
        <w:t>附件：1. 成都市现代农业装备项目申报书模板（农机化试</w:t>
      </w:r>
    </w:p>
    <w:p>
      <w:pPr>
        <w:spacing w:line="590" w:lineRule="exact"/>
        <w:ind w:left="1860" w:leftChars="200" w:hanging="1440" w:hangingChars="450"/>
        <w:rPr>
          <w:rFonts w:hint="eastAsia" w:ascii="仿宋_GB2312" w:hAnsi="Times New Roman" w:eastAsia="仿宋_GB2312"/>
          <w:sz w:val="32"/>
          <w:szCs w:val="32"/>
        </w:rPr>
      </w:pPr>
      <w:r>
        <w:rPr>
          <w:rFonts w:hint="eastAsia" w:ascii="仿宋_GB2312" w:hAnsi="Times New Roman" w:eastAsia="仿宋_GB2312"/>
          <w:sz w:val="32"/>
          <w:szCs w:val="32"/>
        </w:rPr>
        <w:t>验示范、机电提灌站建设）</w:t>
      </w:r>
    </w:p>
    <w:p>
      <w:pPr>
        <w:spacing w:line="590" w:lineRule="exact"/>
        <w:ind w:left="1365" w:leftChars="650"/>
        <w:rPr>
          <w:rFonts w:hint="eastAsia" w:ascii="仿宋_GB2312" w:hAnsi="Times New Roman" w:eastAsia="仿宋_GB2312"/>
          <w:sz w:val="32"/>
          <w:szCs w:val="32"/>
        </w:rPr>
      </w:pPr>
      <w:r>
        <w:rPr>
          <w:rFonts w:hint="eastAsia" w:ascii="仿宋_GB2312" w:hAnsi="Times New Roman" w:eastAsia="仿宋_GB2312"/>
          <w:sz w:val="32"/>
          <w:szCs w:val="32"/>
        </w:rPr>
        <w:t>2. “五良”融合产业宜机化改造项目模板</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spacing w:before="100" w:beforeAutospacing="1" w:after="120"/>
        <w:ind w:left="420" w:leftChars="200" w:firstLine="420" w:firstLineChars="200"/>
        <w:rPr>
          <w:rFonts w:hint="eastAsia" w:ascii="Times New Roman" w:hAnsi="Times New Roman"/>
        </w:rPr>
      </w:pPr>
      <w:r>
        <w:rPr>
          <w:rFonts w:hint="eastAsia" w:ascii="Times New Roman" w:hAnsi="Times New Roman"/>
        </w:rPr>
        <w:t xml:space="preserve"> </w:t>
      </w:r>
    </w:p>
    <w:p>
      <w:pPr>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 xml:space="preserve">                                   农机化处</w:t>
      </w:r>
    </w:p>
    <w:p>
      <w:pPr>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 xml:space="preserve">                                2021年4月9日</w:t>
      </w:r>
    </w:p>
    <w:p>
      <w:pPr>
        <w:spacing w:line="59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 xml:space="preserve"> </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590" w:lineRule="exact"/>
        <w:rPr>
          <w:rFonts w:hint="eastAsia" w:ascii="黑体" w:hAnsi="黑体" w:eastAsia="黑体"/>
          <w:kern w:val="0"/>
          <w:sz w:val="32"/>
          <w:szCs w:val="32"/>
        </w:rPr>
      </w:pPr>
      <w:r>
        <w:rPr>
          <w:rFonts w:hint="eastAsia" w:ascii="黑体" w:hAnsi="黑体" w:eastAsia="黑体"/>
          <w:kern w:val="0"/>
          <w:sz w:val="32"/>
          <w:szCs w:val="32"/>
        </w:rPr>
        <w:br w:type="page"/>
      </w:r>
      <w:r>
        <w:rPr>
          <w:rFonts w:hint="eastAsia" w:ascii="黑体" w:hAnsi="黑体" w:eastAsia="黑体"/>
          <w:kern w:val="0"/>
          <w:sz w:val="32"/>
          <w:szCs w:val="32"/>
        </w:rPr>
        <w:t>附件1</w:t>
      </w:r>
    </w:p>
    <w:p>
      <w:pPr>
        <w:spacing w:before="100" w:beforeAutospacing="1" w:after="120"/>
        <w:ind w:left="420" w:leftChars="200" w:firstLine="420" w:firstLineChars="200"/>
        <w:rPr>
          <w:rFonts w:hint="eastAsia" w:ascii="Times New Roman" w:hAnsi="Times New Roman"/>
        </w:rPr>
      </w:pPr>
      <w:r>
        <w:rPr>
          <w:rFonts w:hint="eastAsia" w:ascii="Times New Roman" w:hAnsi="Times New Roman"/>
        </w:rPr>
        <w:t xml:space="preserve"> </w:t>
      </w:r>
    </w:p>
    <w:p>
      <w:pPr>
        <w:spacing w:line="590" w:lineRule="exact"/>
        <w:jc w:val="left"/>
        <w:rPr>
          <w:rFonts w:hint="eastAsia" w:ascii="黑体" w:hAnsi="黑体" w:eastAsia="黑体"/>
          <w:kern w:val="0"/>
          <w:sz w:val="32"/>
          <w:szCs w:val="32"/>
        </w:rPr>
      </w:pPr>
      <w:r>
        <w:rPr>
          <w:rFonts w:hint="eastAsia" w:ascii="黑体" w:hAnsi="黑体" w:eastAsia="黑体"/>
          <w:kern w:val="0"/>
          <w:sz w:val="32"/>
          <w:szCs w:val="32"/>
        </w:rPr>
        <w:t>项目编号：</w:t>
      </w:r>
    </w:p>
    <w:p>
      <w:pPr>
        <w:spacing w:line="590" w:lineRule="exact"/>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800" w:lineRule="exact"/>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800" w:lineRule="exact"/>
        <w:jc w:val="center"/>
        <w:rPr>
          <w:rFonts w:hint="eastAsia" w:ascii="方正小标宋简体" w:hAnsi="黑体" w:eastAsia="方正小标宋简体"/>
          <w:kern w:val="0"/>
          <w:sz w:val="48"/>
          <w:szCs w:val="48"/>
        </w:rPr>
      </w:pPr>
      <w:r>
        <w:rPr>
          <w:rFonts w:hint="eastAsia" w:ascii="方正小标宋简体" w:hAnsi="黑体" w:eastAsia="方正小标宋简体"/>
          <w:kern w:val="0"/>
          <w:sz w:val="48"/>
          <w:szCs w:val="48"/>
        </w:rPr>
        <w:t>成都市现代农业装备项目</w:t>
      </w:r>
    </w:p>
    <w:p>
      <w:pPr>
        <w:spacing w:line="800" w:lineRule="exact"/>
        <w:jc w:val="center"/>
        <w:rPr>
          <w:rFonts w:hint="eastAsia" w:ascii="方正小标宋简体" w:hAnsi="黑体" w:eastAsia="方正小标宋简体"/>
          <w:kern w:val="0"/>
          <w:sz w:val="48"/>
          <w:szCs w:val="48"/>
        </w:rPr>
      </w:pPr>
      <w:r>
        <w:rPr>
          <w:rFonts w:hint="eastAsia" w:ascii="方正小标宋简体" w:hAnsi="黑体" w:eastAsia="方正小标宋简体"/>
          <w:kern w:val="0"/>
          <w:sz w:val="48"/>
          <w:szCs w:val="48"/>
        </w:rPr>
        <w:t>储备申报书</w:t>
      </w:r>
    </w:p>
    <w:p>
      <w:pPr>
        <w:spacing w:line="800" w:lineRule="exact"/>
        <w:jc w:val="center"/>
        <w:rPr>
          <w:rFonts w:hint="eastAsia" w:ascii="楷体_GB2312" w:hAnsi="黑体" w:eastAsia="楷体_GB2312"/>
          <w:kern w:val="0"/>
          <w:sz w:val="36"/>
          <w:szCs w:val="36"/>
        </w:rPr>
      </w:pPr>
      <w:r>
        <w:rPr>
          <w:rFonts w:hint="eastAsia" w:ascii="楷体_GB2312" w:hAnsi="黑体" w:eastAsia="楷体_GB2312"/>
          <w:kern w:val="0"/>
          <w:sz w:val="36"/>
          <w:szCs w:val="36"/>
        </w:rPr>
        <w:t>（2021年度）</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70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项 目 名 称：</w:t>
      </w:r>
    </w:p>
    <w:p>
      <w:pPr>
        <w:spacing w:line="70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申 报 单 位：</w:t>
      </w:r>
    </w:p>
    <w:p>
      <w:pPr>
        <w:spacing w:line="70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联 系  人：</w:t>
      </w:r>
    </w:p>
    <w:p>
      <w:pPr>
        <w:spacing w:line="700" w:lineRule="exact"/>
        <w:ind w:firstLine="640" w:firstLineChars="200"/>
        <w:rPr>
          <w:rFonts w:hint="eastAsia" w:ascii="黑体" w:hAnsi="黑体" w:eastAsia="黑体"/>
          <w:kern w:val="0"/>
          <w:sz w:val="32"/>
          <w:szCs w:val="32"/>
          <w:u w:val="single"/>
        </w:rPr>
      </w:pPr>
      <w:r>
        <w:rPr>
          <w:rFonts w:hint="eastAsia" w:ascii="黑体" w:hAnsi="黑体" w:eastAsia="黑体"/>
          <w:kern w:val="0"/>
          <w:sz w:val="32"/>
          <w:szCs w:val="32"/>
        </w:rPr>
        <w:t>推荐单位（盖章）：</w:t>
      </w:r>
    </w:p>
    <w:p>
      <w:pPr>
        <w:spacing w:line="70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申 报 时 间：</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590" w:lineRule="exact"/>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590" w:lineRule="exact"/>
        <w:jc w:val="center"/>
        <w:rPr>
          <w:rFonts w:hint="eastAsia" w:ascii="黑体" w:hAnsi="黑体" w:eastAsia="黑体"/>
          <w:kern w:val="0"/>
          <w:sz w:val="32"/>
          <w:szCs w:val="32"/>
        </w:rPr>
      </w:pPr>
      <w:r>
        <w:rPr>
          <w:rFonts w:hint="eastAsia" w:ascii="黑体" w:hAnsi="黑体" w:eastAsia="黑体"/>
          <w:kern w:val="0"/>
          <w:sz w:val="32"/>
          <w:szCs w:val="32"/>
        </w:rPr>
        <w:t>成都市农业农村局制</w:t>
      </w:r>
    </w:p>
    <w:p>
      <w:pPr>
        <w:spacing w:line="590" w:lineRule="exact"/>
        <w:jc w:val="center"/>
        <w:rPr>
          <w:rFonts w:hint="eastAsia" w:ascii="方正小标宋简体" w:hAnsi="黑体" w:eastAsia="方正小标宋简体"/>
          <w:color w:val="000000"/>
          <w:kern w:val="0"/>
          <w:sz w:val="44"/>
          <w:szCs w:val="44"/>
        </w:rPr>
      </w:pPr>
      <w:r>
        <w:rPr>
          <w:rFonts w:hint="eastAsia" w:ascii="黑体" w:hAnsi="黑体" w:eastAsia="黑体"/>
          <w:kern w:val="0"/>
          <w:sz w:val="32"/>
          <w:szCs w:val="32"/>
        </w:rPr>
        <w:br w:type="page"/>
      </w:r>
      <w:r>
        <w:rPr>
          <w:rFonts w:hint="eastAsia" w:ascii="方正小标宋简体" w:hAnsi="黑体" w:eastAsia="方正小标宋简体"/>
          <w:color w:val="000000"/>
          <w:kern w:val="0"/>
          <w:sz w:val="44"/>
          <w:szCs w:val="44"/>
        </w:rPr>
        <w:t>名 词 解 释</w:t>
      </w:r>
    </w:p>
    <w:p>
      <w:pPr>
        <w:spacing w:line="590" w:lineRule="exact"/>
        <w:jc w:val="center"/>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 xml:space="preserve"> </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1. 本项目的资金主要是由直接费用和间接费用组成。</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2. 直接费用是指在项目实施过程中发生的与之直接相关的费用。主要包括：</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（1）设备费：是指在项目实施过程中购置或对现有一种设备进行升级改造，以及租赁外单位一种设备而发生的费用。</w:t>
      </w:r>
      <w:r>
        <w:rPr>
          <w:rFonts w:hint="eastAsia" w:ascii="仿宋_GB2312" w:hAnsi="黑体" w:eastAsia="仿宋_GB2312"/>
          <w:color w:val="000000"/>
          <w:kern w:val="0"/>
          <w:sz w:val="32"/>
          <w:szCs w:val="32"/>
          <w:u w:val="single"/>
        </w:rPr>
        <w:t>在农机化试验示范中，四川省农机购置补贴辅助管理系统中列为补贴对象的机具品牌型号优先考虑各级农机购置补贴支持，原则上不纳入项目支持范围。设备费用需占项目财政支持资金的60%以上。</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（2）材料费：是指在项目实施过程中必须使用的各种原材料、辅助材料等购置费用。</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（3）技术引进费：是指引进科研院所、企业等适宜我市的农业科技成果</w:t>
      </w:r>
      <w:r>
        <w:rPr>
          <w:rFonts w:hint="eastAsia" w:ascii="仿宋_GB2312" w:hAnsi="黑体" w:eastAsia="仿宋_GB2312"/>
          <w:color w:val="000000"/>
          <w:kern w:val="0"/>
          <w:sz w:val="32"/>
          <w:szCs w:val="32"/>
          <w:u w:val="single"/>
        </w:rPr>
        <w:t>（获得市级及以上科技进步奖项或获得国家发明专利等相关技术成果）</w:t>
      </w:r>
      <w:r>
        <w:rPr>
          <w:rFonts w:hint="eastAsia" w:ascii="仿宋_GB2312" w:hAnsi="黑体" w:eastAsia="仿宋_GB2312"/>
          <w:color w:val="000000"/>
          <w:kern w:val="0"/>
          <w:sz w:val="32"/>
          <w:szCs w:val="32"/>
        </w:rPr>
        <w:t>引进费。</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（4）专家咨询费：是指在项目实施过程中支付给咨询单位或临时聘请专家的费用。</w:t>
      </w:r>
      <w:r>
        <w:rPr>
          <w:rFonts w:hint="eastAsia" w:ascii="仿宋_GB2312" w:hAnsi="黑体" w:eastAsia="仿宋_GB2312"/>
          <w:color w:val="000000"/>
          <w:kern w:val="0"/>
          <w:sz w:val="32"/>
          <w:szCs w:val="32"/>
          <w:u w:val="single"/>
        </w:rPr>
        <w:t>专家咨询费不得支付给参与本项目管理和实施的相关工作人员。</w:t>
      </w:r>
      <w:r>
        <w:rPr>
          <w:rFonts w:hint="eastAsia" w:ascii="仿宋_GB2312" w:hAnsi="黑体" w:eastAsia="仿宋_GB2312"/>
          <w:color w:val="000000"/>
          <w:kern w:val="0"/>
          <w:sz w:val="32"/>
          <w:szCs w:val="32"/>
        </w:rPr>
        <w:t>专家咨询费的管理按照有关规定执行。</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5）会议/差旅费：是指在项目开展过程中开展会议研讨、咨询、培训以及协调项目等活动而发生的费用，在预算编制时，不超过直接费用预算的10%，承担单位和项目实施人员应当按照实事求是、精简高效、厉行节约的原则，严格执行国家和单位的有关规定，统筹安排使用。</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（6）劳务费：是指在项目实施过程中聘用机手、辅助人工等人员等的劳务性费用。项目聘用人员的劳务费开支标准，参照当地农业从业人员平均工资水平。劳务费预算应据实编制。</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3. 间接费用是指承担单位在组织实施项目过程中发生的无法在直接费用中列支的相关费用。主要包括：承担单位为项目研究提供的房屋占用，土地租赁、资料制作、及青苗补偿费用。</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4. 结合承担单位信用情况，间接费用实行总额控制，按照不</w:t>
      </w:r>
      <w:r>
        <w:rPr>
          <w:rFonts w:hint="eastAsia" w:ascii="仿宋_GB2312" w:hAnsi="黑体" w:eastAsia="仿宋_GB2312"/>
          <w:color w:val="000000"/>
          <w:kern w:val="0"/>
          <w:sz w:val="32"/>
          <w:szCs w:val="32"/>
          <w:u w:val="single"/>
        </w:rPr>
        <w:t>超过项目直接费用的10%</w:t>
      </w:r>
      <w:r>
        <w:rPr>
          <w:rFonts w:hint="eastAsia" w:ascii="仿宋_GB2312" w:hAnsi="黑体" w:eastAsia="仿宋_GB2312"/>
          <w:color w:val="000000"/>
          <w:kern w:val="0"/>
          <w:sz w:val="32"/>
          <w:szCs w:val="32"/>
        </w:rPr>
        <w:t>。</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 xml:space="preserve"> </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 xml:space="preserve"> </w:t>
      </w:r>
    </w:p>
    <w:p>
      <w:pPr>
        <w:adjustRightInd w:val="0"/>
        <w:snapToGrid w:val="0"/>
        <w:spacing w:line="590" w:lineRule="exact"/>
        <w:ind w:firstLine="640" w:firstLineChars="200"/>
        <w:rPr>
          <w:rFonts w:hint="eastAsia" w:ascii="仿宋_GB2312" w:hAnsi="黑体" w:eastAsia="仿宋_GB2312"/>
          <w:color w:val="000000"/>
          <w:kern w:val="0"/>
          <w:sz w:val="32"/>
          <w:szCs w:val="32"/>
        </w:rPr>
      </w:pPr>
      <w:r>
        <w:rPr>
          <w:rFonts w:hint="eastAsia" w:ascii="仿宋_GB2312" w:hAnsi="黑体" w:eastAsia="仿宋_GB2312"/>
          <w:color w:val="000000"/>
          <w:kern w:val="0"/>
          <w:sz w:val="32"/>
          <w:szCs w:val="32"/>
        </w:rPr>
        <w:t xml:space="preserve"> </w:t>
      </w:r>
    </w:p>
    <w:p>
      <w:pPr>
        <w:adjustRightInd w:val="0"/>
        <w:snapToGrid w:val="0"/>
        <w:spacing w:line="590" w:lineRule="exact"/>
        <w:ind w:firstLine="560" w:firstLineChars="200"/>
        <w:rPr>
          <w:rFonts w:hint="eastAsia" w:ascii="黑体" w:hAnsi="宋体" w:eastAsia="黑体"/>
          <w:sz w:val="30"/>
          <w:szCs w:val="30"/>
        </w:rPr>
      </w:pPr>
      <w:r>
        <w:rPr>
          <w:rFonts w:hint="eastAsia" w:ascii="仿宋_GB2312" w:hAnsi="黑体" w:eastAsia="仿宋_GB2312"/>
          <w:kern w:val="0"/>
          <w:sz w:val="28"/>
          <w:szCs w:val="28"/>
        </w:rPr>
        <w:br w:type="page"/>
      </w:r>
      <w:r>
        <w:rPr>
          <w:rFonts w:hint="eastAsia" w:ascii="黑体" w:hAnsi="黑体" w:eastAsia="黑体"/>
          <w:sz w:val="32"/>
          <w:szCs w:val="32"/>
        </w:rPr>
        <w:t>一．申请项目信息表</w:t>
      </w:r>
    </w:p>
    <w:tbl>
      <w:tblPr>
        <w:tblStyle w:val="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2551"/>
        <w:gridCol w:w="1135"/>
        <w:gridCol w:w="425"/>
        <w:gridCol w:w="141"/>
        <w:gridCol w:w="21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2" w:hRule="atLeast"/>
        </w:trPr>
        <w:tc>
          <w:tcPr>
            <w:tcW w:w="959" w:type="dxa"/>
            <w:vMerge w:val="restart"/>
            <w:tcBorders>
              <w:top w:val="single" w:color="000000" w:sz="4" w:space="0"/>
              <w:left w:val="single" w:color="000000" w:sz="4" w:space="0"/>
              <w:bottom w:val="single" w:color="000000" w:sz="4" w:space="0"/>
              <w:right w:val="single" w:color="auto" w:sz="2" w:space="0"/>
            </w:tcBorders>
            <w:noWrap/>
            <w:vAlign w:val="center"/>
          </w:tcPr>
          <w:p>
            <w:pPr>
              <w:jc w:val="center"/>
              <w:rPr>
                <w:rFonts w:hint="eastAsia" w:ascii="仿宋_GB2312" w:eastAsia="仿宋_GB2312"/>
              </w:rPr>
            </w:pPr>
            <w:r>
              <w:rPr>
                <w:rFonts w:hint="eastAsia" w:ascii="仿宋_GB2312" w:eastAsia="仿宋_GB2312"/>
              </w:rPr>
              <w:t>项目</w:t>
            </w:r>
          </w:p>
          <w:p>
            <w:pPr>
              <w:jc w:val="center"/>
              <w:rPr>
                <w:rFonts w:hint="eastAsia" w:ascii="仿宋_GB2312" w:eastAsia="仿宋_GB2312"/>
              </w:rPr>
            </w:pPr>
            <w:r>
              <w:rPr>
                <w:rFonts w:hint="eastAsia" w:ascii="仿宋_GB2312" w:eastAsia="仿宋_GB2312"/>
              </w:rPr>
              <w:t>信息</w:t>
            </w:r>
          </w:p>
        </w:tc>
        <w:tc>
          <w:tcPr>
            <w:tcW w:w="1843" w:type="dxa"/>
            <w:tcBorders>
              <w:top w:val="single" w:color="000000" w:sz="4" w:space="0"/>
              <w:left w:val="single" w:color="000000" w:sz="4" w:space="0"/>
              <w:bottom w:val="single" w:color="auto" w:sz="2" w:space="0"/>
              <w:right w:val="single" w:color="auto" w:sz="2" w:space="0"/>
            </w:tcBorders>
            <w:noWrap/>
            <w:vAlign w:val="center"/>
          </w:tcPr>
          <w:p>
            <w:pPr>
              <w:spacing w:line="480" w:lineRule="auto"/>
              <w:jc w:val="center"/>
              <w:rPr>
                <w:rFonts w:hint="eastAsia" w:ascii="仿宋_GB2312" w:eastAsia="仿宋_GB2312"/>
              </w:rPr>
            </w:pPr>
            <w:r>
              <w:rPr>
                <w:rFonts w:hint="eastAsia" w:ascii="仿宋_GB2312" w:eastAsia="仿宋_GB2312"/>
              </w:rPr>
              <w:t>项目名称</w:t>
            </w:r>
          </w:p>
        </w:tc>
        <w:tc>
          <w:tcPr>
            <w:tcW w:w="6379" w:type="dxa"/>
            <w:gridSpan w:val="5"/>
            <w:tcBorders>
              <w:top w:val="single" w:color="000000" w:sz="4" w:space="0"/>
              <w:left w:val="nil"/>
              <w:bottom w:val="single" w:color="auto" w:sz="2"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trPr>
        <w:tc>
          <w:tcPr>
            <w:tcW w:w="959" w:type="dxa"/>
            <w:vMerge w:val="continue"/>
            <w:tcBorders>
              <w:top w:val="single" w:color="000000" w:sz="4" w:space="0"/>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auto" w:sz="2" w:space="0"/>
              <w:left w:val="nil"/>
              <w:bottom w:val="single" w:color="auto" w:sz="2" w:space="0"/>
              <w:right w:val="single" w:color="auto" w:sz="2" w:space="0"/>
            </w:tcBorders>
            <w:noWrap/>
            <w:vAlign w:val="center"/>
          </w:tcPr>
          <w:p>
            <w:pPr>
              <w:spacing w:line="480" w:lineRule="auto"/>
              <w:jc w:val="center"/>
              <w:rPr>
                <w:rFonts w:hint="eastAsia" w:ascii="仿宋_GB2312" w:eastAsia="仿宋_GB2312"/>
              </w:rPr>
            </w:pPr>
            <w:r>
              <w:rPr>
                <w:rFonts w:hint="eastAsia" w:ascii="仿宋_GB2312" w:eastAsia="仿宋_GB2312"/>
              </w:rPr>
              <w:t>所属类别</w:t>
            </w:r>
          </w:p>
        </w:tc>
        <w:tc>
          <w:tcPr>
            <w:tcW w:w="6379" w:type="dxa"/>
            <w:gridSpan w:val="5"/>
            <w:tcBorders>
              <w:top w:val="single" w:color="auto" w:sz="2" w:space="0"/>
              <w:left w:val="nil"/>
              <w:bottom w:val="single" w:color="auto" w:sz="2" w:space="0"/>
              <w:right w:val="single" w:color="000000" w:sz="4" w:space="0"/>
            </w:tcBorders>
            <w:noWrap/>
            <w:vAlign w:val="center"/>
          </w:tcPr>
          <w:p>
            <w:pPr>
              <w:ind w:firstLine="525" w:firstLineChars="250"/>
              <w:rPr>
                <w:rFonts w:hint="eastAsia" w:ascii="仿宋_GB2312" w:eastAsia="仿宋_GB2312"/>
              </w:rPr>
            </w:pPr>
            <w:r>
              <w:rPr>
                <w:rFonts w:hint="eastAsia" w:ascii="仿宋_GB2312" w:eastAsia="仿宋_GB2312"/>
              </w:rPr>
              <w:t>□农机试验示范   □机电提灌站建设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trPr>
        <w:tc>
          <w:tcPr>
            <w:tcW w:w="959" w:type="dxa"/>
            <w:vMerge w:val="restart"/>
            <w:tcBorders>
              <w:top w:val="single" w:color="auto" w:sz="2" w:space="0"/>
              <w:left w:val="single" w:color="000000" w:sz="4" w:space="0"/>
              <w:bottom w:val="single" w:color="000000" w:sz="4" w:space="0"/>
              <w:right w:val="single" w:color="auto" w:sz="2" w:space="0"/>
            </w:tcBorders>
            <w:noWrap/>
            <w:vAlign w:val="center"/>
          </w:tcPr>
          <w:p>
            <w:pPr>
              <w:jc w:val="center"/>
              <w:rPr>
                <w:rFonts w:hint="eastAsia" w:ascii="仿宋_GB2312" w:eastAsia="仿宋_GB2312"/>
              </w:rPr>
            </w:pPr>
            <w:r>
              <w:rPr>
                <w:rFonts w:hint="eastAsia" w:ascii="仿宋_GB2312" w:eastAsia="仿宋_GB2312"/>
              </w:rPr>
              <w:t>申报</w:t>
            </w:r>
          </w:p>
          <w:p>
            <w:pPr>
              <w:jc w:val="center"/>
              <w:rPr>
                <w:rFonts w:hint="eastAsia" w:ascii="仿宋_GB2312" w:eastAsia="仿宋_GB2312"/>
              </w:rPr>
            </w:pPr>
            <w:r>
              <w:rPr>
                <w:rFonts w:hint="eastAsia" w:ascii="仿宋_GB2312" w:eastAsia="仿宋_GB2312"/>
              </w:rPr>
              <w:t>单位</w:t>
            </w:r>
          </w:p>
          <w:p>
            <w:pPr>
              <w:jc w:val="center"/>
              <w:rPr>
                <w:rFonts w:hint="eastAsia" w:ascii="仿宋_GB2312" w:eastAsia="仿宋_GB2312"/>
              </w:rPr>
            </w:pPr>
            <w:r>
              <w:rPr>
                <w:rFonts w:hint="eastAsia" w:ascii="仿宋_GB2312" w:eastAsia="仿宋_GB2312"/>
              </w:rPr>
              <w:t>信息</w:t>
            </w:r>
          </w:p>
        </w:tc>
        <w:tc>
          <w:tcPr>
            <w:tcW w:w="1843" w:type="dxa"/>
            <w:tcBorders>
              <w:top w:val="single" w:color="auto" w:sz="2" w:space="0"/>
              <w:left w:val="nil"/>
              <w:bottom w:val="single" w:color="auto" w:sz="2" w:space="0"/>
              <w:right w:val="single" w:color="auto" w:sz="2" w:space="0"/>
            </w:tcBorders>
            <w:noWrap/>
            <w:vAlign w:val="center"/>
          </w:tcPr>
          <w:p>
            <w:pPr>
              <w:spacing w:line="480" w:lineRule="auto"/>
              <w:jc w:val="center"/>
              <w:rPr>
                <w:rFonts w:hint="eastAsia" w:ascii="仿宋_GB2312" w:eastAsia="仿宋_GB2312"/>
              </w:rPr>
            </w:pPr>
            <w:r>
              <w:rPr>
                <w:rFonts w:hint="eastAsia" w:ascii="仿宋_GB2312" w:eastAsia="仿宋_GB2312"/>
              </w:rPr>
              <w:t>单位名称</w:t>
            </w:r>
          </w:p>
        </w:tc>
        <w:tc>
          <w:tcPr>
            <w:tcW w:w="6379" w:type="dxa"/>
            <w:gridSpan w:val="5"/>
            <w:tcBorders>
              <w:top w:val="single" w:color="auto" w:sz="2" w:space="0"/>
              <w:left w:val="nil"/>
              <w:bottom w:val="single" w:color="auto" w:sz="2"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959" w:type="dxa"/>
            <w:vMerge w:val="continue"/>
            <w:tcBorders>
              <w:top w:val="single" w:color="auto" w:sz="2" w:space="0"/>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auto" w:sz="2" w:space="0"/>
              <w:left w:val="nil"/>
              <w:bottom w:val="single" w:color="auto" w:sz="2" w:space="0"/>
              <w:right w:val="single" w:color="auto" w:sz="2" w:space="0"/>
            </w:tcBorders>
            <w:noWrap/>
            <w:vAlign w:val="center"/>
          </w:tcPr>
          <w:p>
            <w:pPr>
              <w:spacing w:line="480" w:lineRule="auto"/>
              <w:jc w:val="center"/>
              <w:rPr>
                <w:rFonts w:hint="eastAsia" w:ascii="仿宋_GB2312" w:eastAsia="仿宋_GB2312"/>
              </w:rPr>
            </w:pPr>
            <w:r>
              <w:rPr>
                <w:rFonts w:hint="eastAsia" w:ascii="仿宋_GB2312" w:eastAsia="仿宋_GB2312"/>
              </w:rPr>
              <w:t>单位性质</w:t>
            </w:r>
          </w:p>
        </w:tc>
        <w:tc>
          <w:tcPr>
            <w:tcW w:w="2551" w:type="dxa"/>
            <w:tcBorders>
              <w:top w:val="single" w:color="auto" w:sz="2" w:space="0"/>
              <w:left w:val="nil"/>
              <w:bottom w:val="single" w:color="auto" w:sz="2" w:space="0"/>
              <w:right w:val="single" w:color="000000" w:sz="4" w:space="0"/>
            </w:tcBorders>
            <w:noWrap/>
            <w:vAlign w:val="center"/>
          </w:tcPr>
          <w:p>
            <w:pPr>
              <w:jc w:val="center"/>
              <w:rPr>
                <w:rFonts w:hint="eastAsia" w:ascii="仿宋_GB2312" w:eastAsia="仿宋_GB2312"/>
              </w:rPr>
            </w:pPr>
          </w:p>
        </w:tc>
        <w:tc>
          <w:tcPr>
            <w:tcW w:w="1135" w:type="dxa"/>
            <w:tcBorders>
              <w:top w:val="single" w:color="auto" w:sz="2" w:space="0"/>
              <w:left w:val="single" w:color="auto" w:sz="2" w:space="0"/>
              <w:bottom w:val="single" w:color="auto" w:sz="2"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所属行业</w:t>
            </w:r>
          </w:p>
        </w:tc>
        <w:tc>
          <w:tcPr>
            <w:tcW w:w="2693" w:type="dxa"/>
            <w:gridSpan w:val="3"/>
            <w:tcBorders>
              <w:top w:val="single" w:color="auto" w:sz="2" w:space="0"/>
              <w:left w:val="single" w:color="auto" w:sz="2" w:space="0"/>
              <w:bottom w:val="single" w:color="auto" w:sz="2"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7" w:hRule="atLeast"/>
        </w:trPr>
        <w:tc>
          <w:tcPr>
            <w:tcW w:w="959" w:type="dxa"/>
            <w:vMerge w:val="continue"/>
            <w:tcBorders>
              <w:top w:val="single" w:color="auto" w:sz="2" w:space="0"/>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auto" w:sz="2" w:space="0"/>
              <w:left w:val="nil"/>
              <w:bottom w:val="single" w:color="000000" w:sz="4" w:space="0"/>
              <w:right w:val="single" w:color="auto" w:sz="2" w:space="0"/>
            </w:tcBorders>
            <w:noWrap/>
            <w:vAlign w:val="center"/>
          </w:tcPr>
          <w:p>
            <w:pPr>
              <w:spacing w:line="480" w:lineRule="auto"/>
              <w:rPr>
                <w:rFonts w:hint="eastAsia" w:ascii="仿宋_GB2312" w:eastAsia="仿宋_GB2312"/>
              </w:rPr>
            </w:pPr>
            <w:r>
              <w:rPr>
                <w:rFonts w:hint="eastAsia" w:ascii="仿宋_GB2312" w:eastAsia="仿宋_GB2312"/>
              </w:rPr>
              <w:t>登记证（照）名称</w:t>
            </w:r>
          </w:p>
        </w:tc>
        <w:tc>
          <w:tcPr>
            <w:tcW w:w="2551" w:type="dxa"/>
            <w:tcBorders>
              <w:top w:val="single" w:color="auto" w:sz="2" w:space="0"/>
              <w:left w:val="nil"/>
              <w:bottom w:val="single" w:color="000000" w:sz="4" w:space="0"/>
              <w:right w:val="single" w:color="000000" w:sz="4" w:space="0"/>
            </w:tcBorders>
            <w:noWrap/>
            <w:vAlign w:val="center"/>
          </w:tcPr>
          <w:p>
            <w:pPr>
              <w:jc w:val="center"/>
              <w:rPr>
                <w:rFonts w:hint="eastAsia" w:ascii="仿宋_GB2312" w:eastAsia="仿宋_GB2312"/>
              </w:rPr>
            </w:pPr>
          </w:p>
        </w:tc>
        <w:tc>
          <w:tcPr>
            <w:tcW w:w="1135" w:type="dxa"/>
            <w:tcBorders>
              <w:top w:val="single" w:color="auto" w:sz="2"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统一社会信用代码</w:t>
            </w:r>
          </w:p>
        </w:tc>
        <w:tc>
          <w:tcPr>
            <w:tcW w:w="2693" w:type="dxa"/>
            <w:gridSpan w:val="3"/>
            <w:tcBorders>
              <w:top w:val="single" w:color="auto" w:sz="2"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trPr>
        <w:tc>
          <w:tcPr>
            <w:tcW w:w="959" w:type="dxa"/>
            <w:vMerge w:val="continue"/>
            <w:tcBorders>
              <w:top w:val="single" w:color="auto" w:sz="2" w:space="0"/>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000000" w:sz="4" w:space="0"/>
              <w:left w:val="nil"/>
              <w:bottom w:val="single" w:color="auto" w:sz="2" w:space="0"/>
              <w:right w:val="single" w:color="auto" w:sz="2" w:space="0"/>
            </w:tcBorders>
            <w:noWrap/>
            <w:vAlign w:val="center"/>
          </w:tcPr>
          <w:p>
            <w:pPr>
              <w:spacing w:line="480" w:lineRule="auto"/>
              <w:jc w:val="center"/>
              <w:rPr>
                <w:rFonts w:hint="eastAsia" w:ascii="仿宋_GB2312" w:eastAsia="仿宋_GB2312"/>
              </w:rPr>
            </w:pPr>
            <w:r>
              <w:rPr>
                <w:rFonts w:hint="eastAsia" w:ascii="仿宋_GB2312" w:eastAsia="仿宋_GB2312"/>
              </w:rPr>
              <w:t>注册时间</w:t>
            </w:r>
          </w:p>
        </w:tc>
        <w:tc>
          <w:tcPr>
            <w:tcW w:w="2551" w:type="dxa"/>
            <w:tcBorders>
              <w:top w:val="single" w:color="000000" w:sz="4" w:space="0"/>
              <w:left w:val="nil"/>
              <w:bottom w:val="single" w:color="auto" w:sz="2" w:space="0"/>
              <w:right w:val="single" w:color="000000" w:sz="4" w:space="0"/>
            </w:tcBorders>
            <w:noWrap/>
            <w:vAlign w:val="center"/>
          </w:tcPr>
          <w:p>
            <w:pPr>
              <w:jc w:val="center"/>
              <w:rPr>
                <w:rFonts w:hint="eastAsia" w:ascii="仿宋_GB2312" w:eastAsia="仿宋_GB2312"/>
              </w:rPr>
            </w:pPr>
          </w:p>
        </w:tc>
        <w:tc>
          <w:tcPr>
            <w:tcW w:w="1135" w:type="dxa"/>
            <w:tcBorders>
              <w:top w:val="single" w:color="000000" w:sz="4" w:space="0"/>
              <w:left w:val="single" w:color="auto" w:sz="2" w:space="0"/>
              <w:bottom w:val="single" w:color="auto" w:sz="2"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所在区（市）县</w:t>
            </w:r>
          </w:p>
        </w:tc>
        <w:tc>
          <w:tcPr>
            <w:tcW w:w="2693" w:type="dxa"/>
            <w:gridSpan w:val="3"/>
            <w:tcBorders>
              <w:top w:val="single" w:color="000000" w:sz="4" w:space="0"/>
              <w:left w:val="single" w:color="auto" w:sz="2" w:space="0"/>
              <w:bottom w:val="single" w:color="auto" w:sz="2"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1" w:hRule="atLeast"/>
        </w:trPr>
        <w:tc>
          <w:tcPr>
            <w:tcW w:w="959" w:type="dxa"/>
            <w:vMerge w:val="continue"/>
            <w:tcBorders>
              <w:top w:val="single" w:color="auto" w:sz="2" w:space="0"/>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auto" w:sz="2" w:space="0"/>
              <w:left w:val="nil"/>
              <w:bottom w:val="single" w:color="000000" w:sz="4" w:space="0"/>
              <w:right w:val="single" w:color="auto" w:sz="2" w:space="0"/>
            </w:tcBorders>
            <w:noWrap/>
            <w:vAlign w:val="center"/>
          </w:tcPr>
          <w:p>
            <w:pPr>
              <w:spacing w:line="480" w:lineRule="auto"/>
              <w:jc w:val="center"/>
              <w:rPr>
                <w:rFonts w:hint="eastAsia" w:ascii="仿宋_GB2312" w:eastAsia="仿宋_GB2312"/>
              </w:rPr>
            </w:pPr>
            <w:r>
              <w:rPr>
                <w:rFonts w:hint="eastAsia" w:ascii="仿宋_GB2312" w:eastAsia="仿宋_GB2312"/>
              </w:rPr>
              <w:t>所在产业功能区</w:t>
            </w:r>
          </w:p>
        </w:tc>
        <w:tc>
          <w:tcPr>
            <w:tcW w:w="6379" w:type="dxa"/>
            <w:gridSpan w:val="5"/>
            <w:tcBorders>
              <w:top w:val="single" w:color="auto" w:sz="2" w:space="0"/>
              <w:left w:val="nil"/>
              <w:bottom w:val="single" w:color="auto" w:sz="2"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1" w:hRule="atLeast"/>
        </w:trPr>
        <w:tc>
          <w:tcPr>
            <w:tcW w:w="959" w:type="dxa"/>
            <w:vMerge w:val="continue"/>
            <w:tcBorders>
              <w:top w:val="single" w:color="auto" w:sz="2" w:space="0"/>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000000" w:sz="4" w:space="0"/>
              <w:left w:val="nil"/>
              <w:bottom w:val="single" w:color="auto" w:sz="2" w:space="0"/>
              <w:right w:val="single" w:color="auto" w:sz="2" w:space="0"/>
            </w:tcBorders>
            <w:noWrap/>
            <w:vAlign w:val="center"/>
          </w:tcPr>
          <w:p>
            <w:pPr>
              <w:spacing w:line="480" w:lineRule="auto"/>
              <w:jc w:val="center"/>
              <w:rPr>
                <w:rFonts w:hint="eastAsia" w:ascii="仿宋_GB2312" w:hAnsi="宋体" w:eastAsia="仿宋_GB2312"/>
                <w:sz w:val="30"/>
                <w:szCs w:val="30"/>
              </w:rPr>
            </w:pPr>
            <w:r>
              <w:rPr>
                <w:rFonts w:hint="eastAsia" w:ascii="仿宋_GB2312" w:eastAsia="仿宋_GB2312"/>
              </w:rPr>
              <w:t>注册地址</w:t>
            </w:r>
          </w:p>
        </w:tc>
        <w:tc>
          <w:tcPr>
            <w:tcW w:w="6379" w:type="dxa"/>
            <w:gridSpan w:val="5"/>
            <w:tcBorders>
              <w:top w:val="single" w:color="auto" w:sz="2" w:space="0"/>
              <w:left w:val="nil"/>
              <w:bottom w:val="single" w:color="auto" w:sz="2"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9" w:hRule="atLeast"/>
        </w:trPr>
        <w:tc>
          <w:tcPr>
            <w:tcW w:w="959" w:type="dxa"/>
            <w:vMerge w:val="continue"/>
            <w:tcBorders>
              <w:top w:val="single" w:color="auto" w:sz="2" w:space="0"/>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auto" w:sz="2" w:space="0"/>
              <w:left w:val="nil"/>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实际办公（经营）地址</w:t>
            </w:r>
          </w:p>
        </w:tc>
        <w:tc>
          <w:tcPr>
            <w:tcW w:w="6379" w:type="dxa"/>
            <w:gridSpan w:val="5"/>
            <w:tcBorders>
              <w:top w:val="single" w:color="auto" w:sz="2"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7" w:hRule="atLeast"/>
        </w:trPr>
        <w:tc>
          <w:tcPr>
            <w:tcW w:w="959" w:type="dxa"/>
            <w:vMerge w:val="continue"/>
            <w:tcBorders>
              <w:top w:val="single" w:color="auto" w:sz="2" w:space="0"/>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auto" w:sz="2" w:space="0"/>
              <w:left w:val="nil"/>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法人代表</w:t>
            </w:r>
          </w:p>
        </w:tc>
        <w:tc>
          <w:tcPr>
            <w:tcW w:w="6379" w:type="dxa"/>
            <w:gridSpan w:val="5"/>
            <w:tcBorders>
              <w:top w:val="single" w:color="auto" w:sz="2"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9" w:hRule="atLeast"/>
        </w:trPr>
        <w:tc>
          <w:tcPr>
            <w:tcW w:w="959" w:type="dxa"/>
            <w:vMerge w:val="continue"/>
            <w:tcBorders>
              <w:top w:val="single" w:color="auto" w:sz="2" w:space="0"/>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auto" w:sz="2" w:space="0"/>
              <w:left w:val="nil"/>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是否为“全程机械化+综合农事”服务中心</w:t>
            </w:r>
          </w:p>
        </w:tc>
        <w:tc>
          <w:tcPr>
            <w:tcW w:w="2551" w:type="dxa"/>
            <w:tcBorders>
              <w:top w:val="single" w:color="auto" w:sz="2"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c>
          <w:tcPr>
            <w:tcW w:w="1560" w:type="dxa"/>
            <w:gridSpan w:val="2"/>
            <w:tcBorders>
              <w:top w:val="single" w:color="auto" w:sz="2"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是否为国家级农机示范社</w:t>
            </w:r>
          </w:p>
        </w:tc>
        <w:tc>
          <w:tcPr>
            <w:tcW w:w="2268" w:type="dxa"/>
            <w:gridSpan w:val="2"/>
            <w:tcBorders>
              <w:top w:val="single" w:color="auto" w:sz="2"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5" w:hRule="atLeast"/>
        </w:trPr>
        <w:tc>
          <w:tcPr>
            <w:tcW w:w="959" w:type="dxa"/>
            <w:vMerge w:val="continue"/>
            <w:tcBorders>
              <w:top w:val="single" w:color="auto" w:sz="2" w:space="0"/>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auto" w:sz="2" w:space="0"/>
              <w:left w:val="nil"/>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是否为省级农机示范社</w:t>
            </w:r>
          </w:p>
        </w:tc>
        <w:tc>
          <w:tcPr>
            <w:tcW w:w="6379" w:type="dxa"/>
            <w:gridSpan w:val="5"/>
            <w:tcBorders>
              <w:top w:val="single" w:color="auto" w:sz="2"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5" w:hRule="atLeast"/>
        </w:trPr>
        <w:tc>
          <w:tcPr>
            <w:tcW w:w="959" w:type="dxa"/>
            <w:tcBorders>
              <w:top w:val="single" w:color="000000" w:sz="4" w:space="0"/>
              <w:left w:val="single" w:color="000000" w:sz="4" w:space="0"/>
              <w:bottom w:val="single" w:color="000000" w:sz="4" w:space="0"/>
              <w:right w:val="single" w:color="auto" w:sz="2" w:space="0"/>
            </w:tcBorders>
            <w:noWrap/>
            <w:vAlign w:val="center"/>
          </w:tcPr>
          <w:p>
            <w:pPr>
              <w:jc w:val="center"/>
              <w:rPr>
                <w:rFonts w:hint="eastAsia" w:ascii="仿宋_GB2312" w:hAnsi="宋体" w:eastAsia="仿宋_GB2312"/>
                <w:sz w:val="30"/>
                <w:szCs w:val="30"/>
              </w:rPr>
            </w:pPr>
          </w:p>
        </w:tc>
        <w:tc>
          <w:tcPr>
            <w:tcW w:w="1843" w:type="dxa"/>
            <w:tcBorders>
              <w:top w:val="single" w:color="auto" w:sz="2" w:space="0"/>
              <w:left w:val="nil"/>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获奖情况</w:t>
            </w:r>
          </w:p>
        </w:tc>
        <w:tc>
          <w:tcPr>
            <w:tcW w:w="6379" w:type="dxa"/>
            <w:gridSpan w:val="5"/>
            <w:tcBorders>
              <w:top w:val="single" w:color="auto" w:sz="2"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3" w:hRule="atLeast"/>
        </w:trPr>
        <w:tc>
          <w:tcPr>
            <w:tcW w:w="959" w:type="dxa"/>
            <w:tcBorders>
              <w:top w:val="single" w:color="000000" w:sz="4" w:space="0"/>
              <w:left w:val="single" w:color="000000" w:sz="4" w:space="0"/>
              <w:bottom w:val="single" w:color="000000" w:sz="4" w:space="0"/>
              <w:right w:val="single" w:color="auto" w:sz="2" w:space="0"/>
            </w:tcBorders>
            <w:noWrap/>
            <w:vAlign w:val="center"/>
          </w:tcPr>
          <w:p>
            <w:pPr>
              <w:jc w:val="center"/>
              <w:rPr>
                <w:rFonts w:hint="eastAsia" w:ascii="仿宋_GB2312" w:eastAsia="仿宋_GB2312"/>
              </w:rPr>
            </w:pPr>
            <w:r>
              <w:rPr>
                <w:rFonts w:hint="eastAsia" w:ascii="仿宋_GB2312" w:eastAsia="仿宋_GB2312"/>
              </w:rPr>
              <w:t>技术支撑（联合）单位信息</w:t>
            </w:r>
          </w:p>
        </w:tc>
        <w:tc>
          <w:tcPr>
            <w:tcW w:w="4394" w:type="dxa"/>
            <w:gridSpan w:val="2"/>
            <w:tcBorders>
              <w:top w:val="single" w:color="000000" w:sz="4" w:space="0"/>
              <w:left w:val="nil"/>
              <w:bottom w:val="single" w:color="auto" w:sz="2"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（单位名称）</w:t>
            </w:r>
          </w:p>
        </w:tc>
        <w:tc>
          <w:tcPr>
            <w:tcW w:w="3828" w:type="dxa"/>
            <w:gridSpan w:val="4"/>
            <w:tcBorders>
              <w:top w:val="single" w:color="000000" w:sz="4" w:space="0"/>
              <w:left w:val="single" w:color="auto" w:sz="2" w:space="0"/>
              <w:bottom w:val="single" w:color="auto" w:sz="2"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（单位性质）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9" w:hRule="atLeast"/>
        </w:trPr>
        <w:tc>
          <w:tcPr>
            <w:tcW w:w="959" w:type="dxa"/>
            <w:vMerge w:val="restart"/>
            <w:tcBorders>
              <w:top w:val="nil"/>
              <w:left w:val="single" w:color="000000" w:sz="4" w:space="0"/>
              <w:bottom w:val="single" w:color="000000" w:sz="4" w:space="0"/>
              <w:right w:val="single" w:color="auto" w:sz="2" w:space="0"/>
            </w:tcBorders>
            <w:noWrap/>
            <w:vAlign w:val="center"/>
          </w:tcPr>
          <w:p>
            <w:pPr>
              <w:jc w:val="center"/>
              <w:rPr>
                <w:rFonts w:hint="eastAsia" w:ascii="仿宋_GB2312" w:eastAsia="仿宋_GB2312"/>
              </w:rPr>
            </w:pPr>
            <w:r>
              <w:rPr>
                <w:rFonts w:hint="eastAsia" w:ascii="仿宋_GB2312" w:eastAsia="仿宋_GB2312"/>
              </w:rPr>
              <w:t>项目负责人信息</w:t>
            </w:r>
          </w:p>
        </w:tc>
        <w:tc>
          <w:tcPr>
            <w:tcW w:w="1843" w:type="dxa"/>
            <w:tcBorders>
              <w:top w:val="single" w:color="auto" w:sz="2" w:space="0"/>
              <w:left w:val="nil"/>
              <w:bottom w:val="single" w:color="auto" w:sz="2"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姓名</w:t>
            </w:r>
          </w:p>
        </w:tc>
        <w:tc>
          <w:tcPr>
            <w:tcW w:w="2551" w:type="dxa"/>
            <w:tcBorders>
              <w:top w:val="single" w:color="auto" w:sz="2" w:space="0"/>
              <w:left w:val="single" w:color="auto" w:sz="2" w:space="0"/>
              <w:bottom w:val="single" w:color="auto" w:sz="2" w:space="0"/>
              <w:right w:val="single" w:color="000000" w:sz="4" w:space="0"/>
            </w:tcBorders>
            <w:noWrap/>
            <w:vAlign w:val="center"/>
          </w:tcPr>
          <w:p>
            <w:pPr>
              <w:spacing w:line="480" w:lineRule="auto"/>
              <w:jc w:val="left"/>
              <w:rPr>
                <w:rFonts w:hint="eastAsia" w:ascii="仿宋_GB2312" w:eastAsia="仿宋_GB2312"/>
              </w:rPr>
            </w:pPr>
          </w:p>
        </w:tc>
        <w:tc>
          <w:tcPr>
            <w:tcW w:w="1701" w:type="dxa"/>
            <w:gridSpan w:val="3"/>
            <w:tcBorders>
              <w:top w:val="single" w:color="auto" w:sz="2" w:space="0"/>
              <w:left w:val="single" w:color="auto" w:sz="2" w:space="0"/>
              <w:bottom w:val="single" w:color="auto" w:sz="2"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职务</w:t>
            </w:r>
          </w:p>
        </w:tc>
        <w:tc>
          <w:tcPr>
            <w:tcW w:w="2127" w:type="dxa"/>
            <w:tcBorders>
              <w:top w:val="single" w:color="auto" w:sz="2" w:space="0"/>
              <w:left w:val="single" w:color="auto" w:sz="2" w:space="0"/>
              <w:bottom w:val="single" w:color="auto" w:sz="2" w:space="0"/>
              <w:right w:val="single" w:color="000000" w:sz="4" w:space="0"/>
            </w:tcBorders>
            <w:noWrap/>
            <w:vAlign w:val="center"/>
          </w:tcPr>
          <w:p>
            <w:pPr>
              <w:spacing w:line="480" w:lineRule="auto"/>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0" w:hRule="atLeast"/>
        </w:trPr>
        <w:tc>
          <w:tcPr>
            <w:tcW w:w="959" w:type="dxa"/>
            <w:vMerge w:val="continue"/>
            <w:tcBorders>
              <w:top w:val="nil"/>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auto" w:sz="2"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工作单位</w:t>
            </w:r>
          </w:p>
        </w:tc>
        <w:tc>
          <w:tcPr>
            <w:tcW w:w="2551" w:type="dxa"/>
            <w:tcBorders>
              <w:top w:val="single" w:color="auto" w:sz="2"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1701" w:type="dxa"/>
            <w:gridSpan w:val="3"/>
            <w:tcBorders>
              <w:top w:val="single" w:color="auto" w:sz="2"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学历</w:t>
            </w:r>
          </w:p>
        </w:tc>
        <w:tc>
          <w:tcPr>
            <w:tcW w:w="2127" w:type="dxa"/>
            <w:tcBorders>
              <w:top w:val="single" w:color="auto" w:sz="2"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8" w:hRule="atLeast"/>
        </w:trPr>
        <w:tc>
          <w:tcPr>
            <w:tcW w:w="959" w:type="dxa"/>
            <w:vMerge w:val="continue"/>
            <w:tcBorders>
              <w:top w:val="nil"/>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从事专业</w:t>
            </w:r>
          </w:p>
        </w:tc>
        <w:tc>
          <w:tcPr>
            <w:tcW w:w="2551" w:type="dxa"/>
            <w:tcBorders>
              <w:top w:val="single" w:color="000000" w:sz="4" w:space="0"/>
              <w:left w:val="single" w:color="auto" w:sz="2" w:space="0"/>
              <w:bottom w:val="single" w:color="000000" w:sz="4" w:space="0"/>
              <w:right w:val="single" w:color="000000" w:sz="4" w:space="0"/>
            </w:tcBorders>
            <w:noWrap/>
            <w:vAlign w:val="center"/>
          </w:tcPr>
          <w:p>
            <w:pPr>
              <w:spacing w:line="480" w:lineRule="auto"/>
              <w:jc w:val="left"/>
              <w:rPr>
                <w:rFonts w:hint="eastAsia" w:ascii="仿宋_GB2312" w:eastAsia="仿宋_GB2312"/>
              </w:rPr>
            </w:pPr>
          </w:p>
        </w:tc>
        <w:tc>
          <w:tcPr>
            <w:tcW w:w="1701" w:type="dxa"/>
            <w:gridSpan w:val="3"/>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联系电话</w:t>
            </w:r>
          </w:p>
        </w:tc>
        <w:tc>
          <w:tcPr>
            <w:tcW w:w="2127" w:type="dxa"/>
            <w:tcBorders>
              <w:top w:val="single" w:color="000000" w:sz="4"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2" w:hRule="atLeast"/>
        </w:trPr>
        <w:tc>
          <w:tcPr>
            <w:tcW w:w="959" w:type="dxa"/>
            <w:vMerge w:val="restart"/>
            <w:tcBorders>
              <w:top w:val="nil"/>
              <w:left w:val="single" w:color="000000" w:sz="4" w:space="0"/>
              <w:bottom w:val="single" w:color="000000" w:sz="4" w:space="0"/>
              <w:right w:val="single" w:color="auto" w:sz="2" w:space="0"/>
            </w:tcBorders>
            <w:noWrap/>
            <w:vAlign w:val="center"/>
          </w:tcPr>
          <w:p>
            <w:pPr>
              <w:jc w:val="center"/>
              <w:rPr>
                <w:rFonts w:hint="eastAsia" w:ascii="仿宋_GB2312" w:eastAsia="仿宋_GB2312"/>
              </w:rPr>
            </w:pPr>
            <w:r>
              <w:rPr>
                <w:rFonts w:hint="eastAsia" w:ascii="仿宋_GB2312" w:eastAsia="仿宋_GB2312"/>
              </w:rPr>
              <w:t>项目组成员构成</w:t>
            </w:r>
          </w:p>
        </w:tc>
        <w:tc>
          <w:tcPr>
            <w:tcW w:w="1843"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姓名</w:t>
            </w:r>
          </w:p>
        </w:tc>
        <w:tc>
          <w:tcPr>
            <w:tcW w:w="2551" w:type="dxa"/>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工作单位</w:t>
            </w:r>
          </w:p>
        </w:tc>
        <w:tc>
          <w:tcPr>
            <w:tcW w:w="1701" w:type="dxa"/>
            <w:gridSpan w:val="3"/>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学历</w:t>
            </w:r>
          </w:p>
        </w:tc>
        <w:tc>
          <w:tcPr>
            <w:tcW w:w="2127" w:type="dxa"/>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职务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1" w:hRule="atLeast"/>
        </w:trPr>
        <w:tc>
          <w:tcPr>
            <w:tcW w:w="959" w:type="dxa"/>
            <w:vMerge w:val="continue"/>
            <w:tcBorders>
              <w:top w:val="nil"/>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2551" w:type="dxa"/>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1701" w:type="dxa"/>
            <w:gridSpan w:val="3"/>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2127" w:type="dxa"/>
            <w:tcBorders>
              <w:top w:val="single" w:color="000000" w:sz="4"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9" w:hRule="atLeast"/>
        </w:trPr>
        <w:tc>
          <w:tcPr>
            <w:tcW w:w="959" w:type="dxa"/>
            <w:vMerge w:val="continue"/>
            <w:tcBorders>
              <w:top w:val="nil"/>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2551" w:type="dxa"/>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1701" w:type="dxa"/>
            <w:gridSpan w:val="3"/>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2127" w:type="dxa"/>
            <w:tcBorders>
              <w:top w:val="single" w:color="000000" w:sz="4"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9" w:hRule="atLeast"/>
        </w:trPr>
        <w:tc>
          <w:tcPr>
            <w:tcW w:w="959" w:type="dxa"/>
            <w:vMerge w:val="continue"/>
            <w:tcBorders>
              <w:top w:val="nil"/>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2551" w:type="dxa"/>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1701" w:type="dxa"/>
            <w:gridSpan w:val="3"/>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2127" w:type="dxa"/>
            <w:tcBorders>
              <w:top w:val="single" w:color="000000" w:sz="4"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9" w:hRule="atLeast"/>
        </w:trPr>
        <w:tc>
          <w:tcPr>
            <w:tcW w:w="959" w:type="dxa"/>
            <w:vMerge w:val="continue"/>
            <w:tcBorders>
              <w:top w:val="nil"/>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2551" w:type="dxa"/>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1701" w:type="dxa"/>
            <w:gridSpan w:val="3"/>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2127" w:type="dxa"/>
            <w:tcBorders>
              <w:top w:val="single" w:color="000000" w:sz="4"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9" w:hRule="atLeast"/>
        </w:trPr>
        <w:tc>
          <w:tcPr>
            <w:tcW w:w="959" w:type="dxa"/>
            <w:vMerge w:val="continue"/>
            <w:tcBorders>
              <w:top w:val="nil"/>
              <w:left w:val="single" w:color="000000" w:sz="4" w:space="0"/>
              <w:bottom w:val="single" w:color="000000" w:sz="4" w:space="0"/>
              <w:right w:val="single" w:color="auto" w:sz="2" w:space="0"/>
            </w:tcBorders>
            <w:vAlign w:val="center"/>
          </w:tcPr>
          <w:p>
            <w:pPr>
              <w:widowControl/>
              <w:jc w:val="left"/>
              <w:rPr>
                <w:rFonts w:ascii="仿宋_GB2312" w:eastAsia="仿宋_GB2312"/>
              </w:rPr>
            </w:pPr>
          </w:p>
        </w:tc>
        <w:tc>
          <w:tcPr>
            <w:tcW w:w="1843"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2551" w:type="dxa"/>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1701" w:type="dxa"/>
            <w:gridSpan w:val="3"/>
            <w:tcBorders>
              <w:top w:val="single" w:color="000000" w:sz="4" w:space="0"/>
              <w:left w:val="single" w:color="auto" w:sz="2" w:space="0"/>
              <w:bottom w:val="single" w:color="000000" w:sz="4" w:space="0"/>
              <w:right w:val="single" w:color="000000" w:sz="4" w:space="0"/>
            </w:tcBorders>
            <w:noWrap/>
            <w:vAlign w:val="center"/>
          </w:tcPr>
          <w:p>
            <w:pPr>
              <w:spacing w:line="480" w:lineRule="auto"/>
              <w:jc w:val="center"/>
              <w:rPr>
                <w:rFonts w:hint="eastAsia" w:ascii="仿宋_GB2312" w:eastAsia="仿宋_GB2312"/>
              </w:rPr>
            </w:pPr>
          </w:p>
        </w:tc>
        <w:tc>
          <w:tcPr>
            <w:tcW w:w="2127" w:type="dxa"/>
            <w:tcBorders>
              <w:top w:val="single" w:color="000000" w:sz="4" w:space="0"/>
              <w:left w:val="single" w:color="auto" w:sz="2" w:space="0"/>
              <w:bottom w:val="single" w:color="000000" w:sz="4" w:space="0"/>
              <w:right w:val="single" w:color="000000" w:sz="4" w:space="0"/>
            </w:tcBorders>
            <w:noWrap/>
            <w:vAlign w:val="center"/>
          </w:tcPr>
          <w:p>
            <w:pPr>
              <w:jc w:val="center"/>
              <w:rPr>
                <w:rFonts w:hint="eastAsia" w:ascii="仿宋_GB2312" w:eastAsia="仿宋_GB2312"/>
              </w:rPr>
            </w:pPr>
          </w:p>
        </w:tc>
      </w:tr>
    </w:tbl>
    <w:p>
      <w:pPr>
        <w:spacing w:line="590" w:lineRule="exact"/>
        <w:ind w:firstLine="700" w:firstLineChars="250"/>
        <w:rPr>
          <w:rFonts w:hint="eastAsia" w:ascii="仿宋_GB2312" w:hAnsi="黑体" w:eastAsia="仿宋_GB2312"/>
          <w:color w:val="000000"/>
          <w:kern w:val="0"/>
          <w:sz w:val="32"/>
          <w:szCs w:val="32"/>
        </w:rPr>
      </w:pPr>
      <w:r>
        <w:rPr>
          <w:rFonts w:hint="eastAsia" w:ascii="仿宋_GB2312" w:hAnsi="黑体" w:eastAsia="仿宋_GB2312"/>
          <w:kern w:val="0"/>
          <w:sz w:val="28"/>
          <w:szCs w:val="28"/>
        </w:rPr>
        <w:br w:type="page"/>
      </w:r>
      <w:r>
        <w:rPr>
          <w:rFonts w:hint="eastAsia" w:ascii="黑体" w:hAnsi="黑体" w:eastAsia="黑体"/>
          <w:color w:val="000000"/>
          <w:kern w:val="0"/>
          <w:sz w:val="32"/>
          <w:szCs w:val="32"/>
        </w:rPr>
        <w:t>二、项目概述（简要说明项目背景、立项的必要性、项目政策性审批情况、总体任务及预期目标等）</w:t>
      </w:r>
    </w:p>
    <w:p>
      <w:pPr>
        <w:spacing w:line="590" w:lineRule="exact"/>
        <w:ind w:firstLine="640"/>
        <w:rPr>
          <w:rFonts w:hint="eastAsia" w:ascii="楷体_GB2312" w:hAnsi="Times New Roman" w:eastAsia="楷体_GB2312"/>
          <w:color w:val="000000"/>
          <w:sz w:val="32"/>
          <w:szCs w:val="32"/>
        </w:rPr>
      </w:pPr>
      <w:r>
        <w:rPr>
          <w:rFonts w:hint="eastAsia" w:ascii="楷体_GB2312" w:hAnsi="Times New Roman" w:eastAsia="楷体_GB2312"/>
          <w:color w:val="000000"/>
          <w:sz w:val="32"/>
          <w:szCs w:val="32"/>
        </w:rPr>
        <w:t>（一）项目摘要（必要）</w:t>
      </w:r>
    </w:p>
    <w:p>
      <w:pPr>
        <w:spacing w:line="590" w:lineRule="exact"/>
        <w:ind w:firstLine="736" w:firstLineChars="230"/>
        <w:rPr>
          <w:rFonts w:hint="eastAsia" w:ascii="仿宋_GB2312" w:eastAsia="仿宋_GB2312"/>
          <w:color w:val="000000"/>
          <w:kern w:val="0"/>
          <w:sz w:val="32"/>
          <w:szCs w:val="32"/>
        </w:rPr>
      </w:pPr>
      <w:r>
        <w:rPr>
          <w:rFonts w:hint="eastAsia" w:ascii="仿宋_GB2312" w:hAnsi="宋体" w:eastAsia="仿宋_GB2312" w:cs="方正仿宋_GBK"/>
          <w:color w:val="000000"/>
          <w:kern w:val="0"/>
          <w:sz w:val="32"/>
          <w:szCs w:val="32"/>
        </w:rPr>
        <w:t>项目内容的摘要性说明，包括建设单位、建设地点、建设年限、建设规模与产品方案、投资估算、运行费用与效益分析等。</w:t>
      </w:r>
    </w:p>
    <w:p>
      <w:pPr>
        <w:spacing w:line="590" w:lineRule="exact"/>
        <w:ind w:firstLine="640"/>
        <w:rPr>
          <w:rFonts w:hint="eastAsia" w:ascii="楷体_GB2312" w:hAnsi="Times New Roman" w:eastAsia="楷体_GB2312"/>
          <w:color w:val="000000"/>
          <w:sz w:val="32"/>
          <w:szCs w:val="32"/>
        </w:rPr>
      </w:pPr>
      <w:r>
        <w:rPr>
          <w:rFonts w:hint="eastAsia" w:ascii="楷体_GB2312" w:hAnsi="Times New Roman" w:eastAsia="楷体_GB2312"/>
          <w:color w:val="000000"/>
          <w:sz w:val="32"/>
          <w:szCs w:val="32"/>
        </w:rPr>
        <w:t>（二）立项的必要性（必要）</w:t>
      </w:r>
    </w:p>
    <w:p>
      <w:pPr>
        <w:spacing w:line="590" w:lineRule="exact"/>
        <w:ind w:firstLine="736" w:firstLineChars="230"/>
        <w:rPr>
          <w:rFonts w:hint="eastAsia" w:ascii="仿宋_GB2312" w:eastAsia="仿宋_GB2312" w:cs="方正仿宋_GBK"/>
          <w:color w:val="000000"/>
          <w:kern w:val="0"/>
          <w:sz w:val="32"/>
          <w:szCs w:val="32"/>
        </w:rPr>
      </w:pPr>
      <w:r>
        <w:rPr>
          <w:rFonts w:hint="eastAsia" w:ascii="仿宋_GB2312" w:hAnsi="宋体" w:eastAsia="仿宋_GB2312" w:cs="方正仿宋_GBK"/>
          <w:color w:val="000000"/>
          <w:kern w:val="0"/>
          <w:sz w:val="32"/>
          <w:szCs w:val="32"/>
        </w:rPr>
        <w:t>详细说明符合申报要求的情况，不得将本行业（品种、业务）的必要性和可行性代替本项目的必要性和可行性。</w:t>
      </w:r>
    </w:p>
    <w:p>
      <w:pPr>
        <w:spacing w:line="590" w:lineRule="exact"/>
        <w:ind w:firstLine="640"/>
        <w:rPr>
          <w:rFonts w:hint="eastAsia" w:ascii="仿宋_GB2312" w:hAnsi="Times New Roman" w:eastAsia="仿宋_GB2312"/>
          <w:color w:val="000000"/>
          <w:sz w:val="32"/>
          <w:szCs w:val="32"/>
        </w:rPr>
      </w:pPr>
      <w:r>
        <w:rPr>
          <w:rFonts w:hint="eastAsia" w:ascii="楷体_GB2312" w:hAnsi="Times New Roman" w:eastAsia="楷体_GB2312"/>
          <w:color w:val="000000"/>
          <w:sz w:val="32"/>
          <w:szCs w:val="32"/>
        </w:rPr>
        <w:t>（三）项目政策性审批情况（非必要）</w:t>
      </w:r>
    </w:p>
    <w:p>
      <w:pPr>
        <w:spacing w:line="590" w:lineRule="exact"/>
        <w:ind w:firstLine="736" w:firstLineChars="230"/>
        <w:rPr>
          <w:rFonts w:hint="eastAsia" w:ascii="仿宋_GB2312" w:eastAsia="仿宋_GB2312" w:cs="方正仿宋_GBK"/>
          <w:color w:val="000000"/>
          <w:kern w:val="0"/>
          <w:sz w:val="32"/>
          <w:szCs w:val="32"/>
        </w:rPr>
      </w:pPr>
      <w:r>
        <w:rPr>
          <w:rFonts w:hint="eastAsia" w:ascii="仿宋_GB2312" w:hAnsi="宋体" w:eastAsia="仿宋_GB2312" w:cs="方正仿宋_GBK"/>
          <w:color w:val="000000"/>
          <w:kern w:val="0"/>
          <w:sz w:val="32"/>
          <w:szCs w:val="32"/>
        </w:rPr>
        <w:t>包含规划、国土、环评等项目政策性审批要求。</w:t>
      </w:r>
    </w:p>
    <w:p>
      <w:pPr>
        <w:spacing w:line="590" w:lineRule="exact"/>
        <w:ind w:firstLine="640"/>
        <w:rPr>
          <w:rFonts w:hint="eastAsia" w:ascii="楷体_GB2312" w:hAnsi="Times New Roman" w:eastAsia="楷体_GB2312"/>
          <w:color w:val="000000"/>
          <w:sz w:val="32"/>
          <w:szCs w:val="32"/>
        </w:rPr>
      </w:pPr>
      <w:r>
        <w:rPr>
          <w:rFonts w:hint="eastAsia" w:ascii="楷体_GB2312" w:hAnsi="Times New Roman" w:eastAsia="楷体_GB2312"/>
          <w:color w:val="000000"/>
          <w:sz w:val="32"/>
          <w:szCs w:val="32"/>
        </w:rPr>
        <w:t>（四）总体任务及预期目标（必要）</w:t>
      </w:r>
    </w:p>
    <w:p>
      <w:pPr>
        <w:spacing w:line="590" w:lineRule="exact"/>
        <w:ind w:firstLine="736" w:firstLineChars="230"/>
        <w:rPr>
          <w:rFonts w:hint="eastAsia" w:ascii="仿宋_GB2312" w:eastAsia="仿宋_GB2312" w:cs="方正仿宋_GBK"/>
          <w:color w:val="000000"/>
          <w:kern w:val="0"/>
          <w:sz w:val="32"/>
          <w:szCs w:val="32"/>
        </w:rPr>
      </w:pPr>
      <w:r>
        <w:rPr>
          <w:rFonts w:hint="eastAsia" w:ascii="仿宋_GB2312" w:hAnsi="宋体" w:eastAsia="仿宋_GB2312" w:cs="方正仿宋_GBK"/>
          <w:color w:val="000000"/>
          <w:kern w:val="0"/>
          <w:sz w:val="32"/>
          <w:szCs w:val="32"/>
        </w:rPr>
        <w:t>简要阐述总体任务及预期目标。</w:t>
      </w:r>
    </w:p>
    <w:p>
      <w:pPr>
        <w:spacing w:line="590" w:lineRule="exact"/>
        <w:ind w:firstLine="640" w:firstLineChars="200"/>
        <w:rPr>
          <w:rFonts w:hint="eastAsia" w:ascii="黑体" w:hAnsi="黑体" w:eastAsia="黑体"/>
          <w:color w:val="000000"/>
          <w:kern w:val="0"/>
          <w:sz w:val="32"/>
          <w:szCs w:val="32"/>
        </w:rPr>
      </w:pPr>
      <w:r>
        <w:rPr>
          <w:rFonts w:hint="eastAsia" w:ascii="黑体" w:hAnsi="黑体" w:eastAsia="黑体"/>
          <w:color w:val="000000"/>
          <w:kern w:val="0"/>
          <w:sz w:val="32"/>
          <w:szCs w:val="32"/>
        </w:rPr>
        <w:t>三、项目主要内容（项目创新性、可行性、建设内容等）</w:t>
      </w:r>
    </w:p>
    <w:p>
      <w:pPr>
        <w:spacing w:line="590" w:lineRule="exact"/>
        <w:ind w:firstLine="640"/>
        <w:rPr>
          <w:rFonts w:hint="eastAsia" w:ascii="楷体_GB2312" w:hAnsi="Times New Roman" w:eastAsia="楷体_GB2312"/>
          <w:color w:val="000000"/>
          <w:sz w:val="32"/>
          <w:szCs w:val="32"/>
        </w:rPr>
      </w:pPr>
      <w:r>
        <w:rPr>
          <w:rFonts w:hint="eastAsia" w:ascii="楷体_GB2312" w:hAnsi="Times New Roman" w:eastAsia="楷体_GB2312"/>
          <w:color w:val="000000"/>
          <w:sz w:val="32"/>
          <w:szCs w:val="32"/>
        </w:rPr>
        <w:t>（一）项目创新性（必要）</w:t>
      </w:r>
    </w:p>
    <w:p>
      <w:pPr>
        <w:spacing w:line="590" w:lineRule="exact"/>
        <w:ind w:firstLine="736" w:firstLineChars="230"/>
        <w:rPr>
          <w:rFonts w:hint="eastAsia" w:ascii="仿宋_GB2312" w:eastAsia="仿宋_GB2312" w:cs="方正仿宋_GBK"/>
          <w:color w:val="000000"/>
          <w:kern w:val="0"/>
          <w:sz w:val="32"/>
          <w:szCs w:val="32"/>
        </w:rPr>
      </w:pPr>
      <w:r>
        <w:rPr>
          <w:rFonts w:hint="eastAsia" w:ascii="仿宋_GB2312" w:hAnsi="宋体" w:eastAsia="仿宋_GB2312" w:cs="方正仿宋_GBK"/>
          <w:color w:val="000000"/>
          <w:kern w:val="0"/>
          <w:sz w:val="32"/>
          <w:szCs w:val="32"/>
        </w:rPr>
        <w:t>主要包括项目技术来源及技术水平，主要技术流程与技术参数，和主要设备选型方案比较，技术依托单位等。</w:t>
      </w:r>
    </w:p>
    <w:p>
      <w:pPr>
        <w:spacing w:line="590" w:lineRule="exact"/>
        <w:ind w:firstLine="640"/>
        <w:rPr>
          <w:rFonts w:hint="eastAsia" w:ascii="楷体_GB2312" w:hAnsi="Times New Roman" w:eastAsia="楷体_GB2312"/>
          <w:color w:val="000000"/>
          <w:sz w:val="32"/>
          <w:szCs w:val="32"/>
        </w:rPr>
      </w:pPr>
      <w:r>
        <w:rPr>
          <w:rFonts w:hint="eastAsia" w:ascii="楷体_GB2312" w:hAnsi="Times New Roman" w:eastAsia="楷体_GB2312"/>
          <w:color w:val="000000"/>
          <w:sz w:val="32"/>
          <w:szCs w:val="32"/>
        </w:rPr>
        <w:t>（二）项目可行性（必要）</w:t>
      </w:r>
    </w:p>
    <w:p>
      <w:pPr>
        <w:spacing w:line="590" w:lineRule="exact"/>
        <w:ind w:firstLine="736" w:firstLineChars="230"/>
        <w:rPr>
          <w:rFonts w:hint="eastAsia" w:ascii="仿宋_GB2312" w:eastAsia="仿宋_GB2312" w:cs="方正仿宋_GBK"/>
          <w:color w:val="000000"/>
          <w:kern w:val="0"/>
          <w:sz w:val="32"/>
          <w:szCs w:val="32"/>
        </w:rPr>
      </w:pPr>
      <w:r>
        <w:rPr>
          <w:rFonts w:hint="eastAsia" w:ascii="仿宋_GB2312" w:hAnsi="宋体" w:eastAsia="仿宋_GB2312" w:cs="方正仿宋_GBK"/>
          <w:color w:val="000000"/>
          <w:kern w:val="0"/>
          <w:sz w:val="32"/>
          <w:szCs w:val="32"/>
        </w:rPr>
        <w:t>主要包括项目的建设任务、总体布局及总体规模，建成后要达到的生产能力目标或业务能力目标，项目建设的技术、质量水平和功能结构等目标。</w:t>
      </w:r>
    </w:p>
    <w:p>
      <w:pPr>
        <w:spacing w:line="590" w:lineRule="exact"/>
        <w:ind w:firstLine="640"/>
        <w:rPr>
          <w:rFonts w:hint="eastAsia" w:ascii="仿宋_GB2312" w:hAnsi="Times New Roman" w:eastAsia="仿宋_GB2312"/>
          <w:color w:val="000000"/>
          <w:sz w:val="32"/>
          <w:szCs w:val="32"/>
        </w:rPr>
      </w:pPr>
      <w:r>
        <w:rPr>
          <w:rFonts w:hint="eastAsia" w:ascii="楷体_GB2312" w:hAnsi="Times New Roman" w:eastAsia="楷体_GB2312"/>
          <w:color w:val="000000"/>
          <w:sz w:val="32"/>
          <w:szCs w:val="32"/>
        </w:rPr>
        <w:t>（三）项目建设内容</w:t>
      </w:r>
      <w:r>
        <w:rPr>
          <w:rFonts w:hint="eastAsia" w:ascii="仿宋_GB2312" w:hAnsi="Times New Roman" w:eastAsia="仿宋_GB2312"/>
          <w:color w:val="000000"/>
          <w:sz w:val="32"/>
          <w:szCs w:val="32"/>
        </w:rPr>
        <w:t>（含实施方法、技术路线、实施流程，</w:t>
      </w:r>
      <w:r>
        <w:rPr>
          <w:rFonts w:hint="eastAsia" w:ascii="仿宋_GB2312" w:hAnsi="华文楷体" w:eastAsia="仿宋_GB2312" w:cs="方正仿宋_GBK"/>
          <w:color w:val="000000"/>
          <w:kern w:val="0"/>
          <w:sz w:val="32"/>
          <w:szCs w:val="32"/>
        </w:rPr>
        <w:t>项目建设内容要逐项详细列明各项建设内容及相应规模（分类量化）</w:t>
      </w:r>
      <w:r>
        <w:rPr>
          <w:rFonts w:hint="eastAsia" w:ascii="仿宋_GB2312" w:hAnsi="Times New Roman" w:eastAsia="仿宋_GB2312"/>
          <w:color w:val="000000"/>
          <w:sz w:val="32"/>
          <w:szCs w:val="32"/>
        </w:rPr>
        <w:t>）（必要）</w:t>
      </w:r>
      <w:r>
        <w:rPr>
          <w:rFonts w:hint="eastAsia" w:ascii="仿宋_GB2312" w:hAnsi="华文楷体" w:eastAsia="仿宋_GB2312" w:cs="方正仿宋_GBK"/>
          <w:color w:val="000000"/>
          <w:kern w:val="0"/>
          <w:sz w:val="32"/>
          <w:szCs w:val="32"/>
        </w:rPr>
        <w:t>。</w:t>
      </w:r>
    </w:p>
    <w:p>
      <w:pPr>
        <w:spacing w:line="590" w:lineRule="exact"/>
        <w:ind w:firstLine="640" w:firstLineChars="200"/>
        <w:rPr>
          <w:rFonts w:hint="eastAsia" w:ascii="仿宋_GB2312" w:eastAsia="仿宋_GB2312" w:cs="方正仿宋_GBK"/>
          <w:color w:val="000000"/>
          <w:kern w:val="0"/>
          <w:sz w:val="32"/>
          <w:szCs w:val="32"/>
        </w:rPr>
      </w:pPr>
      <w:r>
        <w:rPr>
          <w:rFonts w:hint="eastAsia" w:ascii="仿宋_GB2312" w:hAnsi="华文楷体" w:eastAsia="仿宋_GB2312"/>
          <w:color w:val="000000"/>
          <w:sz w:val="32"/>
          <w:szCs w:val="32"/>
        </w:rPr>
        <w:t>农机化试验示范方向</w:t>
      </w:r>
      <w:r>
        <w:rPr>
          <w:rFonts w:hint="eastAsia" w:ascii="仿宋_GB2312" w:hAnsi="宋体" w:eastAsia="仿宋_GB2312" w:cs="方正仿宋_GBK"/>
          <w:color w:val="000000"/>
          <w:kern w:val="0"/>
          <w:sz w:val="32"/>
          <w:szCs w:val="32"/>
        </w:rPr>
        <w:t>：</w:t>
      </w:r>
      <w:r>
        <w:rPr>
          <w:rFonts w:hint="eastAsia" w:ascii="仿宋_GB2312" w:hAnsi="宋体" w:eastAsia="仿宋_GB2312" w:cs="方正仿宋_GBK"/>
          <w:color w:val="000000"/>
          <w:kern w:val="0"/>
          <w:sz w:val="32"/>
          <w:szCs w:val="32"/>
          <w:u w:val="single"/>
        </w:rPr>
        <w:t>说明相关机具设备的名称、数量、价格，以及项目对比实验技术方案，技术路线、实施流程等。</w:t>
      </w:r>
      <w:r>
        <w:rPr>
          <w:rFonts w:hint="eastAsia" w:ascii="仿宋_GB2312" w:hAnsi="宋体" w:eastAsia="仿宋_GB2312" w:cs="方正仿宋_GBK"/>
          <w:color w:val="000000"/>
          <w:kern w:val="0"/>
          <w:sz w:val="32"/>
          <w:szCs w:val="32"/>
        </w:rPr>
        <w:t>对于技术含量较高的仪器设备，需说明是否具备使用能力和条件。如有进口机具设备等，须加以说明。</w:t>
      </w:r>
    </w:p>
    <w:p>
      <w:pPr>
        <w:spacing w:line="590" w:lineRule="exact"/>
        <w:ind w:firstLine="640" w:firstLineChars="200"/>
        <w:rPr>
          <w:rFonts w:hint="eastAsia" w:ascii="仿宋_GB2312" w:eastAsia="仿宋_GB2312" w:cs="方正仿宋_GBK"/>
          <w:color w:val="000000"/>
          <w:kern w:val="0"/>
          <w:sz w:val="32"/>
          <w:szCs w:val="32"/>
        </w:rPr>
      </w:pPr>
      <w:r>
        <w:rPr>
          <w:rFonts w:hint="eastAsia" w:ascii="仿宋_GB2312" w:hAnsi="华文楷体" w:eastAsia="仿宋_GB2312"/>
          <w:color w:val="000000"/>
          <w:sz w:val="32"/>
          <w:szCs w:val="32"/>
        </w:rPr>
        <w:t>机电提灌站建设</w:t>
      </w:r>
      <w:r>
        <w:rPr>
          <w:rFonts w:hint="eastAsia" w:ascii="仿宋_GB2312" w:hAnsi="宋体" w:eastAsia="仿宋_GB2312" w:cs="方正仿宋_GBK"/>
          <w:color w:val="000000"/>
          <w:kern w:val="0"/>
          <w:sz w:val="32"/>
          <w:szCs w:val="32"/>
        </w:rPr>
        <w:t>：建设地点相关工程现状应加以详细描述，在此基础上，说明新（改）建工程名称，以及规模及数量、单位、工程做法、造价估算。建设用地须说明用地性质、用地来源等。选址要有土地、动力电源和渠系等配套。乡村振兴重点区域、丘陵山区、现代农业园区区域。</w:t>
      </w:r>
      <w:r>
        <w:rPr>
          <w:rFonts w:hint="eastAsia" w:ascii="仿宋_GB2312" w:hAnsi="宋体" w:eastAsia="仿宋_GB2312" w:cs="方正仿宋_GBK"/>
          <w:color w:val="000000"/>
          <w:kern w:val="0"/>
          <w:sz w:val="32"/>
          <w:szCs w:val="32"/>
          <w:u w:val="single"/>
        </w:rPr>
        <w:t>资金主要用于提灌站的勘测设计、泵房、水泵电机、输水管道、配电设施设备、进出水池、控制系统及监理等建设内容补助。不能用于补助电力提灌站电力增容和高压电线路架设，以及提灌站出水口的蓄水池等设施建设</w:t>
      </w:r>
      <w:r>
        <w:rPr>
          <w:rFonts w:hint="eastAsia" w:ascii="仿宋_GB2312" w:hAnsi="宋体" w:eastAsia="仿宋_GB2312" w:cs="方正仿宋_GBK"/>
          <w:color w:val="000000"/>
          <w:kern w:val="0"/>
          <w:sz w:val="32"/>
          <w:szCs w:val="32"/>
        </w:rPr>
        <w:t>。</w:t>
      </w:r>
    </w:p>
    <w:p>
      <w:pPr>
        <w:spacing w:line="590" w:lineRule="exact"/>
        <w:ind w:firstLine="640" w:firstLineChars="200"/>
        <w:rPr>
          <w:rFonts w:hint="eastAsia" w:ascii="黑体" w:hAnsi="黑体" w:eastAsia="黑体"/>
          <w:color w:val="000000"/>
          <w:kern w:val="0"/>
          <w:sz w:val="32"/>
          <w:szCs w:val="32"/>
        </w:rPr>
      </w:pPr>
      <w:r>
        <w:rPr>
          <w:rFonts w:hint="eastAsia" w:ascii="黑体" w:hAnsi="黑体" w:eastAsia="黑体"/>
          <w:color w:val="000000"/>
          <w:kern w:val="0"/>
          <w:sz w:val="32"/>
          <w:szCs w:val="32"/>
        </w:rPr>
        <w:t>四、项目基础条件（含承担单位情况、产学研合作等）</w:t>
      </w:r>
    </w:p>
    <w:p>
      <w:pPr>
        <w:spacing w:line="590" w:lineRule="exact"/>
        <w:ind w:firstLine="640"/>
        <w:rPr>
          <w:rFonts w:hint="eastAsia" w:ascii="楷体_GB2312" w:hAnsi="Times New Roman" w:eastAsia="楷体_GB2312"/>
          <w:color w:val="000000"/>
          <w:sz w:val="32"/>
          <w:szCs w:val="32"/>
        </w:rPr>
      </w:pPr>
      <w:r>
        <w:rPr>
          <w:rFonts w:hint="eastAsia" w:ascii="楷体_GB2312" w:hAnsi="Times New Roman" w:eastAsia="楷体_GB2312"/>
          <w:color w:val="000000"/>
          <w:sz w:val="32"/>
          <w:szCs w:val="32"/>
        </w:rPr>
        <w:t>（一）项目承担单位情况（必要）</w:t>
      </w:r>
    </w:p>
    <w:p>
      <w:pPr>
        <w:spacing w:line="590" w:lineRule="exact"/>
        <w:ind w:firstLine="736" w:firstLineChars="230"/>
        <w:rPr>
          <w:rFonts w:hint="eastAsia" w:ascii="仿宋_GB2312" w:eastAsia="仿宋_GB2312" w:cs="方正仿宋_GBK"/>
          <w:color w:val="000000"/>
          <w:kern w:val="0"/>
          <w:sz w:val="32"/>
          <w:szCs w:val="32"/>
        </w:rPr>
      </w:pPr>
      <w:r>
        <w:rPr>
          <w:rFonts w:hint="eastAsia" w:ascii="仿宋_GB2312" w:hAnsi="宋体" w:eastAsia="仿宋_GB2312" w:cs="方正仿宋_GBK"/>
          <w:color w:val="000000"/>
          <w:kern w:val="0"/>
          <w:sz w:val="32"/>
          <w:szCs w:val="32"/>
        </w:rPr>
        <w:t>根据项目具体情况，可对项目建设地点有关情况作相关阐述：选址注意与当地建设规划、资源约束条件衔接一致，直观准确描述地址情况及选址原则，并对与项目建设内容相关的基础状况、建设条件加以描述，不可用项目所在区域代替项目建设地点。具体内容包括项目具体地址位置、项目占地范围、项目资源及公用设施情况，地点比较选择等。</w:t>
      </w:r>
    </w:p>
    <w:p>
      <w:pPr>
        <w:spacing w:line="590" w:lineRule="exact"/>
        <w:ind w:firstLine="640"/>
        <w:rPr>
          <w:rFonts w:hint="eastAsia" w:ascii="楷体_GB2312" w:hAnsi="Times New Roman" w:eastAsia="楷体_GB2312"/>
          <w:color w:val="000000"/>
          <w:sz w:val="32"/>
          <w:szCs w:val="32"/>
        </w:rPr>
      </w:pPr>
      <w:r>
        <w:rPr>
          <w:rFonts w:hint="eastAsia" w:ascii="楷体_GB2312" w:hAnsi="Times New Roman" w:eastAsia="楷体_GB2312"/>
          <w:color w:val="000000"/>
          <w:sz w:val="32"/>
          <w:szCs w:val="32"/>
        </w:rPr>
        <w:t>（二）产学研合作情况（非必要）</w:t>
      </w:r>
    </w:p>
    <w:p>
      <w:pPr>
        <w:spacing w:line="590" w:lineRule="exact"/>
        <w:ind w:firstLine="640" w:firstLineChars="200"/>
        <w:rPr>
          <w:rFonts w:hint="eastAsia" w:ascii="黑体" w:hAnsi="黑体" w:eastAsia="黑体"/>
          <w:color w:val="000000"/>
          <w:kern w:val="0"/>
          <w:sz w:val="32"/>
          <w:szCs w:val="32"/>
        </w:rPr>
      </w:pPr>
      <w:r>
        <w:rPr>
          <w:rFonts w:hint="eastAsia" w:ascii="黑体" w:hAnsi="黑体" w:eastAsia="黑体"/>
          <w:color w:val="000000"/>
          <w:kern w:val="0"/>
          <w:sz w:val="32"/>
          <w:szCs w:val="32"/>
        </w:rPr>
        <w:t>五、项目预期目标（含技术、成果及效益指标等）</w:t>
      </w:r>
    </w:p>
    <w:p>
      <w:pPr>
        <w:spacing w:line="590" w:lineRule="exact"/>
        <w:ind w:firstLine="640" w:firstLineChars="200"/>
        <w:rPr>
          <w:rFonts w:hint="eastAsia" w:ascii="仿宋_GB2312" w:eastAsia="仿宋_GB2312" w:cs="方正仿宋_GBK"/>
          <w:color w:val="000000"/>
          <w:kern w:val="0"/>
          <w:sz w:val="32"/>
          <w:szCs w:val="32"/>
        </w:rPr>
      </w:pPr>
      <w:r>
        <w:rPr>
          <w:rFonts w:hint="eastAsia" w:ascii="仿宋_GB2312" w:hAnsi="宋体" w:eastAsia="仿宋_GB2312" w:cs="方正仿宋_GBK"/>
          <w:color w:val="000000"/>
          <w:kern w:val="0"/>
          <w:sz w:val="32"/>
          <w:szCs w:val="32"/>
        </w:rPr>
        <w:t>分项目列出。</w:t>
      </w:r>
    </w:p>
    <w:p>
      <w:pPr>
        <w:spacing w:line="590" w:lineRule="exact"/>
        <w:ind w:firstLine="640" w:firstLineChars="200"/>
        <w:rPr>
          <w:rFonts w:hint="eastAsia" w:ascii="黑体" w:hAnsi="黑体" w:eastAsia="黑体"/>
          <w:color w:val="000000"/>
          <w:kern w:val="0"/>
          <w:sz w:val="32"/>
          <w:szCs w:val="32"/>
        </w:rPr>
      </w:pPr>
      <w:r>
        <w:rPr>
          <w:rFonts w:hint="eastAsia" w:ascii="黑体" w:hAnsi="黑体" w:eastAsia="黑体"/>
          <w:color w:val="000000"/>
          <w:kern w:val="0"/>
          <w:sz w:val="32"/>
          <w:szCs w:val="32"/>
        </w:rPr>
        <w:t>六、项目计划进度</w:t>
      </w:r>
    </w:p>
    <w:p>
      <w:pPr>
        <w:spacing w:line="590" w:lineRule="exact"/>
        <w:ind w:firstLine="640" w:firstLineChars="200"/>
        <w:rPr>
          <w:rFonts w:hint="eastAsia" w:ascii="仿宋_GB2312" w:eastAsia="仿宋_GB2312" w:cs="方正仿宋_GBK"/>
          <w:color w:val="000000"/>
          <w:kern w:val="0"/>
          <w:sz w:val="32"/>
          <w:szCs w:val="32"/>
        </w:rPr>
      </w:pPr>
      <w:r>
        <w:rPr>
          <w:rFonts w:hint="eastAsia" w:ascii="仿宋_GB2312" w:hAnsi="宋体" w:eastAsia="仿宋_GB2312" w:cs="方正仿宋_GBK"/>
          <w:color w:val="000000"/>
          <w:kern w:val="0"/>
          <w:sz w:val="32"/>
          <w:szCs w:val="32"/>
        </w:rPr>
        <w:t>分项目列出。</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t xml:space="preserve"> </w:t>
      </w:r>
    </w:p>
    <w:p>
      <w:pPr>
        <w:spacing w:line="590" w:lineRule="exact"/>
        <w:ind w:firstLine="640" w:firstLineChars="200"/>
        <w:rPr>
          <w:rFonts w:hint="eastAsia" w:ascii="黑体" w:hAnsi="黑体" w:eastAsia="黑体"/>
          <w:kern w:val="0"/>
          <w:sz w:val="32"/>
          <w:szCs w:val="32"/>
        </w:rPr>
      </w:pPr>
      <w:r>
        <w:rPr>
          <w:rFonts w:hint="eastAsia" w:ascii="黑体" w:hAnsi="黑体" w:eastAsia="黑体"/>
          <w:kern w:val="0"/>
          <w:sz w:val="32"/>
          <w:szCs w:val="32"/>
        </w:rPr>
        <w:br w:type="page"/>
      </w:r>
      <w:r>
        <w:rPr>
          <w:rFonts w:hint="eastAsia" w:ascii="黑体" w:hAnsi="黑体" w:eastAsia="黑体"/>
          <w:kern w:val="0"/>
          <w:sz w:val="32"/>
          <w:szCs w:val="32"/>
        </w:rPr>
        <w:t>七、项目经费预算（单位：万元）</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643"/>
        <w:gridCol w:w="1610"/>
        <w:gridCol w:w="633"/>
        <w:gridCol w:w="917"/>
        <w:gridCol w:w="9"/>
        <w:gridCol w:w="1058"/>
        <w:gridCol w:w="360"/>
        <w:gridCol w:w="173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27" w:hRule="atLeast"/>
          <w:jc w:val="center"/>
        </w:trPr>
        <w:tc>
          <w:tcPr>
            <w:tcW w:w="8968" w:type="dxa"/>
            <w:gridSpan w:val="8"/>
            <w:tcBorders>
              <w:top w:val="single" w:color="auto" w:sz="4" w:space="0"/>
              <w:left w:val="single" w:color="auto" w:sz="4" w:space="0"/>
              <w:bottom w:val="single" w:color="auto" w:sz="6" w:space="0"/>
              <w:right w:val="single" w:color="auto" w:sz="4" w:space="0"/>
            </w:tcBorders>
            <w:noWrap/>
            <w:vAlign w:val="center"/>
          </w:tcPr>
          <w:p>
            <w:pPr>
              <w:adjustRightInd w:val="0"/>
              <w:snapToGrid w:val="0"/>
              <w:spacing w:line="300" w:lineRule="exact"/>
              <w:rPr>
                <w:rFonts w:hint="eastAsia" w:ascii="仿宋_GB2312" w:hAnsi="宋体" w:eastAsia="仿宋_GB2312"/>
                <w:b/>
                <w:sz w:val="24"/>
                <w:szCs w:val="24"/>
              </w:rPr>
            </w:pPr>
            <w:r>
              <w:rPr>
                <w:rFonts w:hint="eastAsia" w:ascii="仿宋_GB2312" w:hAnsi="宋体" w:eastAsia="仿宋_GB2312"/>
                <w:b/>
                <w:sz w:val="24"/>
                <w:szCs w:val="24"/>
              </w:rPr>
              <w:t>1.项目经费来源</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30" w:hRule="atLeast"/>
          <w:jc w:val="center"/>
        </w:trPr>
        <w:tc>
          <w:tcPr>
            <w:tcW w:w="2643" w:type="dxa"/>
            <w:tcBorders>
              <w:top w:val="single" w:color="auto" w:sz="4" w:space="0"/>
              <w:left w:val="single" w:color="auto" w:sz="4"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r>
              <w:rPr>
                <w:rFonts w:hint="eastAsia" w:ascii="仿宋_GB2312" w:eastAsia="仿宋_GB2312"/>
                <w:bCs/>
                <w:sz w:val="24"/>
                <w:szCs w:val="24"/>
              </w:rPr>
              <w:t>来源</w:t>
            </w:r>
          </w:p>
        </w:tc>
        <w:tc>
          <w:tcPr>
            <w:tcW w:w="2243"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r>
              <w:rPr>
                <w:rFonts w:hint="eastAsia" w:ascii="仿宋_GB2312" w:eastAsia="仿宋_GB2312"/>
                <w:bCs/>
                <w:sz w:val="24"/>
                <w:szCs w:val="24"/>
              </w:rPr>
              <w:t>2022年</w:t>
            </w:r>
          </w:p>
        </w:tc>
        <w:tc>
          <w:tcPr>
            <w:tcW w:w="1984"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r>
              <w:rPr>
                <w:rFonts w:hint="eastAsia" w:ascii="仿宋_GB2312" w:eastAsia="仿宋_GB2312"/>
                <w:bCs/>
                <w:sz w:val="24"/>
                <w:szCs w:val="24"/>
              </w:rPr>
              <w:t>2023年</w:t>
            </w:r>
          </w:p>
        </w:tc>
        <w:tc>
          <w:tcPr>
            <w:tcW w:w="2098" w:type="dxa"/>
            <w:gridSpan w:val="2"/>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eastAsia="仿宋_GB2312"/>
                <w:bCs/>
                <w:sz w:val="24"/>
                <w:szCs w:val="24"/>
              </w:rPr>
            </w:pPr>
            <w:r>
              <w:rPr>
                <w:rFonts w:hint="eastAsia" w:ascii="仿宋_GB2312" w:eastAsia="仿宋_GB2312"/>
                <w:bCs/>
                <w:sz w:val="24"/>
                <w:szCs w:val="24"/>
              </w:rPr>
              <w:t>合计</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5"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r>
              <w:rPr>
                <w:rFonts w:hint="eastAsia" w:ascii="仿宋_GB2312" w:eastAsia="仿宋_GB2312"/>
                <w:bCs/>
                <w:sz w:val="24"/>
                <w:szCs w:val="24"/>
              </w:rPr>
              <w:t>市级财政资金</w:t>
            </w:r>
          </w:p>
        </w:tc>
        <w:tc>
          <w:tcPr>
            <w:tcW w:w="2243"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p>
        </w:tc>
        <w:tc>
          <w:tcPr>
            <w:tcW w:w="1984"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p>
        </w:tc>
        <w:tc>
          <w:tcPr>
            <w:tcW w:w="2098" w:type="dxa"/>
            <w:gridSpan w:val="2"/>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1"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r>
              <w:rPr>
                <w:rFonts w:hint="eastAsia" w:ascii="仿宋_GB2312" w:eastAsia="仿宋_GB2312"/>
                <w:bCs/>
                <w:sz w:val="24"/>
                <w:szCs w:val="24"/>
              </w:rPr>
              <w:t>其他财政资金</w:t>
            </w:r>
          </w:p>
        </w:tc>
        <w:tc>
          <w:tcPr>
            <w:tcW w:w="2243"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p>
        </w:tc>
        <w:tc>
          <w:tcPr>
            <w:tcW w:w="1984"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p>
        </w:tc>
        <w:tc>
          <w:tcPr>
            <w:tcW w:w="2098" w:type="dxa"/>
            <w:gridSpan w:val="2"/>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36"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r>
              <w:rPr>
                <w:rFonts w:hint="eastAsia" w:ascii="仿宋_GB2312" w:eastAsia="仿宋_GB2312"/>
                <w:bCs/>
                <w:sz w:val="24"/>
                <w:szCs w:val="24"/>
              </w:rPr>
              <w:t>单位自筹经费</w:t>
            </w:r>
          </w:p>
        </w:tc>
        <w:tc>
          <w:tcPr>
            <w:tcW w:w="2243"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p>
        </w:tc>
        <w:tc>
          <w:tcPr>
            <w:tcW w:w="1984"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p>
        </w:tc>
        <w:tc>
          <w:tcPr>
            <w:tcW w:w="2098" w:type="dxa"/>
            <w:gridSpan w:val="2"/>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55"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r>
              <w:rPr>
                <w:rFonts w:hint="eastAsia" w:ascii="仿宋_GB2312" w:eastAsia="仿宋_GB2312"/>
                <w:bCs/>
                <w:sz w:val="24"/>
                <w:szCs w:val="24"/>
              </w:rPr>
              <w:t>其他投入</w:t>
            </w:r>
          </w:p>
        </w:tc>
        <w:tc>
          <w:tcPr>
            <w:tcW w:w="2243"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p>
        </w:tc>
        <w:tc>
          <w:tcPr>
            <w:tcW w:w="1984"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p>
        </w:tc>
        <w:tc>
          <w:tcPr>
            <w:tcW w:w="2098" w:type="dxa"/>
            <w:gridSpan w:val="2"/>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55"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r>
              <w:rPr>
                <w:rFonts w:hint="eastAsia" w:ascii="仿宋_GB2312" w:eastAsia="仿宋_GB2312"/>
                <w:bCs/>
                <w:sz w:val="24"/>
                <w:szCs w:val="24"/>
              </w:rPr>
              <w:t>合计</w:t>
            </w:r>
          </w:p>
        </w:tc>
        <w:tc>
          <w:tcPr>
            <w:tcW w:w="2243"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p>
        </w:tc>
        <w:tc>
          <w:tcPr>
            <w:tcW w:w="1984"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eastAsia="仿宋_GB2312"/>
                <w:bCs/>
                <w:sz w:val="24"/>
                <w:szCs w:val="24"/>
              </w:rPr>
            </w:pPr>
          </w:p>
        </w:tc>
        <w:tc>
          <w:tcPr>
            <w:tcW w:w="2098" w:type="dxa"/>
            <w:gridSpan w:val="2"/>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87" w:hRule="atLeast"/>
          <w:jc w:val="center"/>
        </w:trPr>
        <w:tc>
          <w:tcPr>
            <w:tcW w:w="8968" w:type="dxa"/>
            <w:gridSpan w:val="8"/>
            <w:tcBorders>
              <w:top w:val="single" w:color="auto" w:sz="6" w:space="0"/>
              <w:left w:val="single" w:color="auto" w:sz="4" w:space="0"/>
              <w:bottom w:val="single" w:color="auto" w:sz="6" w:space="0"/>
              <w:right w:val="single" w:color="auto" w:sz="4" w:space="0"/>
            </w:tcBorders>
            <w:noWrap/>
            <w:vAlign w:val="center"/>
          </w:tcPr>
          <w:p>
            <w:pPr>
              <w:adjustRightInd w:val="0"/>
              <w:snapToGrid w:val="0"/>
              <w:spacing w:line="300" w:lineRule="exact"/>
              <w:rPr>
                <w:rFonts w:hint="eastAsia" w:ascii="仿宋_GB2312" w:hAnsi="宋体" w:eastAsia="仿宋_GB2312"/>
                <w:b/>
                <w:sz w:val="24"/>
                <w:szCs w:val="24"/>
              </w:rPr>
            </w:pPr>
            <w:r>
              <w:rPr>
                <w:rFonts w:hint="eastAsia" w:ascii="仿宋_GB2312" w:hAnsi="宋体" w:eastAsia="仿宋_GB2312"/>
                <w:b/>
                <w:sz w:val="24"/>
                <w:szCs w:val="24"/>
              </w:rPr>
              <w:t>2、项目经费支出</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53" w:hRule="atLeast"/>
          <w:jc w:val="center"/>
        </w:trPr>
        <w:tc>
          <w:tcPr>
            <w:tcW w:w="2643" w:type="dxa"/>
            <w:vMerge w:val="restart"/>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r>
              <w:rPr>
                <w:rFonts w:hint="eastAsia" w:ascii="仿宋_GB2312" w:hAnsi="宋体" w:eastAsia="仿宋_GB2312"/>
                <w:bCs/>
                <w:sz w:val="24"/>
                <w:szCs w:val="24"/>
              </w:rPr>
              <w:t>科目</w:t>
            </w:r>
          </w:p>
        </w:tc>
        <w:tc>
          <w:tcPr>
            <w:tcW w:w="3160"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r>
              <w:rPr>
                <w:rFonts w:hint="eastAsia" w:ascii="仿宋_GB2312" w:hAnsi="宋体" w:eastAsia="仿宋_GB2312"/>
                <w:bCs/>
                <w:sz w:val="24"/>
                <w:szCs w:val="24"/>
              </w:rPr>
              <w:t>项目总经费</w:t>
            </w:r>
          </w:p>
        </w:tc>
        <w:tc>
          <w:tcPr>
            <w:tcW w:w="3165" w:type="dxa"/>
            <w:gridSpan w:val="4"/>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hAnsi="宋体" w:eastAsia="仿宋_GB2312"/>
                <w:bCs/>
                <w:sz w:val="24"/>
                <w:szCs w:val="24"/>
              </w:rPr>
            </w:pPr>
            <w:r>
              <w:rPr>
                <w:rFonts w:hint="eastAsia" w:ascii="仿宋_GB2312" w:hAnsi="宋体" w:eastAsia="仿宋_GB2312"/>
                <w:bCs/>
                <w:sz w:val="24"/>
                <w:szCs w:val="24"/>
              </w:rPr>
              <w:t>其中：市级财政资金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90" w:hRule="atLeast"/>
          <w:jc w:val="center"/>
        </w:trPr>
        <w:tc>
          <w:tcPr>
            <w:tcW w:w="8968" w:type="dxa"/>
            <w:vMerge w:val="continue"/>
            <w:tcBorders>
              <w:top w:val="single" w:color="auto" w:sz="6" w:space="0"/>
              <w:left w:val="single" w:color="auto" w:sz="4" w:space="0"/>
              <w:bottom w:val="single" w:color="auto" w:sz="6" w:space="0"/>
              <w:right w:val="single" w:color="auto" w:sz="6" w:space="0"/>
            </w:tcBorders>
            <w:vAlign w:val="center"/>
          </w:tcPr>
          <w:p>
            <w:pPr>
              <w:widowControl/>
              <w:jc w:val="left"/>
              <w:rPr>
                <w:rFonts w:ascii="仿宋_GB2312" w:hAnsi="宋体" w:eastAsia="仿宋_GB2312"/>
                <w:bCs/>
                <w:sz w:val="24"/>
                <w:szCs w:val="24"/>
              </w:rPr>
            </w:pPr>
          </w:p>
        </w:tc>
        <w:tc>
          <w:tcPr>
            <w:tcW w:w="1610" w:type="dxa"/>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r>
              <w:rPr>
                <w:rFonts w:hint="eastAsia" w:ascii="仿宋_GB2312" w:hAnsi="宋体" w:eastAsia="仿宋_GB2312"/>
                <w:bCs/>
                <w:sz w:val="24"/>
                <w:szCs w:val="24"/>
              </w:rPr>
              <w:t xml:space="preserve">  年</w:t>
            </w:r>
          </w:p>
        </w:tc>
        <w:tc>
          <w:tcPr>
            <w:tcW w:w="1550"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r>
              <w:rPr>
                <w:rFonts w:hint="eastAsia" w:ascii="仿宋_GB2312" w:hAnsi="宋体" w:eastAsia="仿宋_GB2312"/>
                <w:bCs/>
                <w:sz w:val="24"/>
                <w:szCs w:val="24"/>
              </w:rPr>
              <w:t xml:space="preserve">  年</w:t>
            </w:r>
          </w:p>
        </w:tc>
        <w:tc>
          <w:tcPr>
            <w:tcW w:w="1427"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r>
              <w:rPr>
                <w:rFonts w:hint="eastAsia" w:ascii="仿宋_GB2312" w:hAnsi="宋体" w:eastAsia="仿宋_GB2312"/>
                <w:bCs/>
                <w:sz w:val="24"/>
                <w:szCs w:val="24"/>
              </w:rPr>
              <w:t xml:space="preserve">  年</w:t>
            </w:r>
          </w:p>
        </w:tc>
        <w:tc>
          <w:tcPr>
            <w:tcW w:w="1738" w:type="dxa"/>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hAnsi="宋体" w:eastAsia="仿宋_GB2312"/>
                <w:bCs/>
                <w:sz w:val="24"/>
                <w:szCs w:val="24"/>
              </w:rPr>
            </w:pPr>
            <w:r>
              <w:rPr>
                <w:rFonts w:hint="eastAsia" w:ascii="仿宋_GB2312" w:hAnsi="宋体" w:eastAsia="仿宋_GB2312"/>
                <w:bCs/>
                <w:sz w:val="24"/>
                <w:szCs w:val="24"/>
              </w:rPr>
              <w:t xml:space="preserve">  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54"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left"/>
              <w:rPr>
                <w:rFonts w:hint="eastAsia" w:ascii="仿宋_GB2312" w:hAnsi="宋体" w:eastAsia="仿宋_GB2312"/>
                <w:bCs/>
                <w:sz w:val="24"/>
                <w:szCs w:val="24"/>
              </w:rPr>
            </w:pPr>
            <w:r>
              <w:rPr>
                <w:rFonts w:hint="eastAsia" w:ascii="仿宋_GB2312" w:hAnsi="宋体" w:eastAsia="仿宋_GB2312"/>
                <w:bCs/>
                <w:sz w:val="24"/>
                <w:szCs w:val="24"/>
              </w:rPr>
              <w:t>一、直接费用</w:t>
            </w:r>
          </w:p>
        </w:tc>
        <w:tc>
          <w:tcPr>
            <w:tcW w:w="1610" w:type="dxa"/>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559"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418"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738" w:type="dxa"/>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5"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left"/>
              <w:rPr>
                <w:rFonts w:hint="eastAsia" w:ascii="仿宋_GB2312" w:hAnsi="宋体" w:eastAsia="仿宋_GB2312"/>
                <w:bCs/>
                <w:sz w:val="24"/>
                <w:szCs w:val="24"/>
              </w:rPr>
            </w:pPr>
            <w:r>
              <w:rPr>
                <w:rFonts w:hint="eastAsia" w:ascii="仿宋_GB2312" w:hAnsi="宋体" w:eastAsia="仿宋_GB2312"/>
                <w:bCs/>
                <w:sz w:val="24"/>
                <w:szCs w:val="24"/>
              </w:rPr>
              <w:t>（一）设备费</w:t>
            </w:r>
          </w:p>
        </w:tc>
        <w:tc>
          <w:tcPr>
            <w:tcW w:w="1610" w:type="dxa"/>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559"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418"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738" w:type="dxa"/>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14"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left"/>
              <w:rPr>
                <w:rFonts w:hint="eastAsia" w:ascii="仿宋_GB2312" w:hAnsi="宋体" w:eastAsia="仿宋_GB2312"/>
                <w:bCs/>
                <w:sz w:val="24"/>
                <w:szCs w:val="24"/>
              </w:rPr>
            </w:pPr>
            <w:r>
              <w:rPr>
                <w:rFonts w:hint="eastAsia" w:ascii="仿宋_GB2312" w:hAnsi="宋体" w:eastAsia="仿宋_GB2312"/>
                <w:bCs/>
                <w:sz w:val="24"/>
                <w:szCs w:val="24"/>
              </w:rPr>
              <w:t>（二）材料费</w:t>
            </w:r>
          </w:p>
        </w:tc>
        <w:tc>
          <w:tcPr>
            <w:tcW w:w="1610" w:type="dxa"/>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559"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418"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738" w:type="dxa"/>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51"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left"/>
              <w:rPr>
                <w:rFonts w:hint="eastAsia" w:ascii="仿宋_GB2312" w:hAnsi="宋体" w:eastAsia="仿宋_GB2312"/>
                <w:bCs/>
                <w:sz w:val="24"/>
                <w:szCs w:val="24"/>
              </w:rPr>
            </w:pPr>
            <w:r>
              <w:rPr>
                <w:rFonts w:hint="eastAsia" w:ascii="仿宋_GB2312" w:hAnsi="宋体" w:eastAsia="仿宋_GB2312"/>
                <w:bCs/>
                <w:sz w:val="24"/>
                <w:szCs w:val="24"/>
              </w:rPr>
              <w:t>（三）技术引进费</w:t>
            </w:r>
          </w:p>
        </w:tc>
        <w:tc>
          <w:tcPr>
            <w:tcW w:w="1610" w:type="dxa"/>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559"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418"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738" w:type="dxa"/>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42"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left"/>
              <w:rPr>
                <w:rFonts w:hint="eastAsia" w:ascii="仿宋_GB2312" w:hAnsi="宋体" w:eastAsia="仿宋_GB2312"/>
                <w:bCs/>
                <w:sz w:val="24"/>
                <w:szCs w:val="24"/>
              </w:rPr>
            </w:pPr>
            <w:r>
              <w:rPr>
                <w:rFonts w:hint="eastAsia" w:ascii="仿宋_GB2312" w:hAnsi="宋体" w:eastAsia="仿宋_GB2312"/>
                <w:bCs/>
                <w:sz w:val="24"/>
                <w:szCs w:val="24"/>
              </w:rPr>
              <w:t>（四）会议/差旅费</w:t>
            </w:r>
          </w:p>
        </w:tc>
        <w:tc>
          <w:tcPr>
            <w:tcW w:w="1610" w:type="dxa"/>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559"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418"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738" w:type="dxa"/>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70"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left"/>
              <w:rPr>
                <w:rFonts w:hint="eastAsia" w:ascii="仿宋_GB2312" w:hAnsi="宋体" w:eastAsia="仿宋_GB2312"/>
                <w:bCs/>
                <w:sz w:val="24"/>
                <w:szCs w:val="24"/>
              </w:rPr>
            </w:pPr>
            <w:r>
              <w:rPr>
                <w:rFonts w:hint="eastAsia" w:ascii="仿宋_GB2312" w:hAnsi="宋体" w:eastAsia="仿宋_GB2312"/>
                <w:bCs/>
                <w:sz w:val="24"/>
                <w:szCs w:val="24"/>
              </w:rPr>
              <w:t>（五）劳务费</w:t>
            </w:r>
          </w:p>
        </w:tc>
        <w:tc>
          <w:tcPr>
            <w:tcW w:w="1610" w:type="dxa"/>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559"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418"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738" w:type="dxa"/>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09"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left"/>
              <w:rPr>
                <w:rFonts w:hint="eastAsia" w:ascii="仿宋_GB2312" w:hAnsi="宋体" w:eastAsia="仿宋_GB2312"/>
                <w:bCs/>
                <w:sz w:val="24"/>
                <w:szCs w:val="24"/>
              </w:rPr>
            </w:pPr>
            <w:r>
              <w:rPr>
                <w:rFonts w:hint="eastAsia" w:ascii="仿宋_GB2312" w:hAnsi="宋体" w:eastAsia="仿宋_GB2312"/>
                <w:bCs/>
                <w:sz w:val="24"/>
                <w:szCs w:val="24"/>
              </w:rPr>
              <w:t>（六）专家咨询费</w:t>
            </w:r>
          </w:p>
        </w:tc>
        <w:tc>
          <w:tcPr>
            <w:tcW w:w="1610" w:type="dxa"/>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559"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418"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738" w:type="dxa"/>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859" w:hRule="atLeast"/>
          <w:jc w:val="center"/>
        </w:trPr>
        <w:tc>
          <w:tcPr>
            <w:tcW w:w="2643" w:type="dxa"/>
            <w:tcBorders>
              <w:top w:val="single" w:color="auto" w:sz="6" w:space="0"/>
              <w:left w:val="single" w:color="auto" w:sz="4" w:space="0"/>
              <w:bottom w:val="single" w:color="auto" w:sz="6" w:space="0"/>
              <w:right w:val="single" w:color="auto" w:sz="6" w:space="0"/>
            </w:tcBorders>
            <w:noWrap/>
            <w:vAlign w:val="center"/>
          </w:tcPr>
          <w:p>
            <w:pPr>
              <w:adjustRightInd w:val="0"/>
              <w:snapToGrid w:val="0"/>
              <w:spacing w:line="300" w:lineRule="exact"/>
              <w:jc w:val="left"/>
              <w:rPr>
                <w:rFonts w:hint="eastAsia" w:ascii="仿宋_GB2312" w:hAnsi="宋体" w:eastAsia="仿宋_GB2312"/>
                <w:bCs/>
                <w:sz w:val="24"/>
                <w:szCs w:val="24"/>
              </w:rPr>
            </w:pPr>
            <w:r>
              <w:rPr>
                <w:rFonts w:hint="eastAsia" w:ascii="仿宋_GB2312" w:hAnsi="宋体" w:eastAsia="仿宋_GB2312"/>
                <w:bCs/>
                <w:sz w:val="24"/>
                <w:szCs w:val="24"/>
              </w:rPr>
              <w:t>二、间接费用</w:t>
            </w:r>
          </w:p>
        </w:tc>
        <w:tc>
          <w:tcPr>
            <w:tcW w:w="1610" w:type="dxa"/>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559" w:type="dxa"/>
            <w:gridSpan w:val="3"/>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418" w:type="dxa"/>
            <w:gridSpan w:val="2"/>
            <w:tcBorders>
              <w:top w:val="single" w:color="auto" w:sz="6" w:space="0"/>
              <w:left w:val="single" w:color="auto" w:sz="6" w:space="0"/>
              <w:bottom w:val="single" w:color="auto" w:sz="6"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c>
          <w:tcPr>
            <w:tcW w:w="1738" w:type="dxa"/>
            <w:tcBorders>
              <w:top w:val="single" w:color="auto" w:sz="6" w:space="0"/>
              <w:left w:val="single" w:color="auto" w:sz="6" w:space="0"/>
              <w:bottom w:val="single" w:color="auto" w:sz="6" w:space="0"/>
              <w:right w:val="single" w:color="auto" w:sz="4"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46" w:hRule="atLeast"/>
          <w:jc w:val="center"/>
        </w:trPr>
        <w:tc>
          <w:tcPr>
            <w:tcW w:w="2643" w:type="dxa"/>
            <w:tcBorders>
              <w:top w:val="single" w:color="auto" w:sz="6" w:space="0"/>
              <w:left w:val="single" w:color="auto" w:sz="4" w:space="0"/>
              <w:bottom w:val="single" w:color="auto" w:sz="4" w:space="0"/>
              <w:right w:val="single" w:color="auto" w:sz="6" w:space="0"/>
            </w:tcBorders>
            <w:noWrap/>
            <w:vAlign w:val="center"/>
          </w:tcPr>
          <w:p>
            <w:pPr>
              <w:adjustRightInd w:val="0"/>
              <w:snapToGrid w:val="0"/>
              <w:spacing w:line="300" w:lineRule="exact"/>
              <w:jc w:val="center"/>
              <w:rPr>
                <w:rFonts w:hint="eastAsia" w:ascii="仿宋_GB2312" w:hAnsi="宋体" w:eastAsia="仿宋_GB2312"/>
                <w:bCs/>
                <w:sz w:val="24"/>
                <w:szCs w:val="24"/>
              </w:rPr>
            </w:pPr>
            <w:r>
              <w:rPr>
                <w:rFonts w:hint="eastAsia" w:ascii="仿宋_GB2312" w:hAnsi="宋体" w:eastAsia="仿宋_GB2312"/>
                <w:bCs/>
                <w:sz w:val="24"/>
                <w:szCs w:val="24"/>
              </w:rPr>
              <w:t>合计</w:t>
            </w:r>
          </w:p>
        </w:tc>
        <w:tc>
          <w:tcPr>
            <w:tcW w:w="6325" w:type="dxa"/>
            <w:gridSpan w:val="7"/>
            <w:tcBorders>
              <w:top w:val="single" w:color="auto" w:sz="6" w:space="0"/>
              <w:left w:val="single" w:color="auto" w:sz="6" w:space="0"/>
              <w:bottom w:val="single" w:color="auto" w:sz="4" w:space="0"/>
              <w:right w:val="single" w:color="auto" w:sz="4" w:space="0"/>
            </w:tcBorders>
            <w:noWrap/>
            <w:vAlign w:val="center"/>
          </w:tcPr>
          <w:p>
            <w:pPr>
              <w:adjustRightInd w:val="0"/>
              <w:snapToGrid w:val="0"/>
              <w:spacing w:line="300" w:lineRule="exact"/>
              <w:jc w:val="center"/>
              <w:rPr>
                <w:rFonts w:hint="eastAsia" w:ascii="仿宋_GB2312" w:hAnsi="宋体" w:eastAsia="仿宋_GB2312"/>
                <w:bCs/>
                <w:sz w:val="24"/>
                <w:szCs w:val="24"/>
              </w:rPr>
            </w:pPr>
          </w:p>
        </w:tc>
      </w:tr>
    </w:tbl>
    <w:p>
      <w:pPr>
        <w:jc w:val="left"/>
        <w:rPr>
          <w:rFonts w:hint="eastAsia" w:ascii="黑体" w:hAnsi="宋体" w:eastAsia="黑体"/>
          <w:sz w:val="30"/>
          <w:szCs w:val="30"/>
        </w:rPr>
      </w:pPr>
      <w:r>
        <w:rPr>
          <w:rFonts w:hint="eastAsia" w:ascii="黑体" w:hAnsi="宋体" w:eastAsia="黑体"/>
          <w:sz w:val="30"/>
          <w:szCs w:val="30"/>
        </w:rPr>
        <w:t xml:space="preserve"> </w:t>
      </w:r>
    </w:p>
    <w:p>
      <w:pPr>
        <w:jc w:val="left"/>
        <w:rPr>
          <w:rFonts w:hint="eastAsia" w:ascii="黑体" w:hAnsi="宋体" w:eastAsia="黑体"/>
          <w:sz w:val="30"/>
          <w:szCs w:val="30"/>
        </w:rPr>
      </w:pPr>
      <w:r>
        <w:rPr>
          <w:rFonts w:hint="eastAsia" w:ascii="黑体" w:hAnsi="黑体" w:eastAsia="黑体"/>
          <w:sz w:val="30"/>
          <w:szCs w:val="30"/>
        </w:rPr>
        <w:t>八、审核意见</w:t>
      </w:r>
    </w:p>
    <w:tbl>
      <w:tblPr>
        <w:tblStyle w:val="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5" w:hRule="atLeast"/>
        </w:trPr>
        <w:tc>
          <w:tcPr>
            <w:tcW w:w="9180" w:type="dxa"/>
            <w:tcBorders>
              <w:top w:val="single" w:color="000000" w:sz="4" w:space="0"/>
              <w:left w:val="single" w:color="000000" w:sz="4" w:space="0"/>
              <w:bottom w:val="single" w:color="000000" w:sz="4" w:space="0"/>
              <w:right w:val="single" w:color="000000" w:sz="4" w:space="0"/>
            </w:tcBorders>
            <w:noWrap/>
          </w:tcPr>
          <w:p>
            <w:pPr>
              <w:rPr>
                <w:rFonts w:hint="eastAsia" w:ascii="黑体" w:hAnsi="黑体" w:eastAsia="黑体"/>
                <w:sz w:val="28"/>
                <w:szCs w:val="28"/>
              </w:rPr>
            </w:pPr>
            <w:r>
              <w:rPr>
                <w:rFonts w:hint="eastAsia" w:ascii="黑体" w:hAnsi="黑体" w:eastAsia="黑体"/>
                <w:sz w:val="28"/>
                <w:szCs w:val="28"/>
              </w:rPr>
              <w:t>项目申报（承办）单位意见：</w:t>
            </w:r>
          </w:p>
          <w:p>
            <w:pPr>
              <w:rPr>
                <w:rFonts w:hint="eastAsia"/>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ind w:firstLine="560" w:firstLineChars="200"/>
              <w:rPr>
                <w:sz w:val="20"/>
                <w:szCs w:val="20"/>
              </w:rPr>
            </w:pPr>
            <w:r>
              <w:rPr>
                <w:rFonts w:hint="eastAsia" w:ascii="黑体" w:hAnsi="黑体" w:eastAsia="黑体"/>
                <w:sz w:val="28"/>
                <w:szCs w:val="28"/>
              </w:rPr>
              <w:t>法定代表人签字：            单位盖章：</w:t>
            </w:r>
          </w:p>
          <w:p>
            <w:pPr>
              <w:rPr>
                <w:sz w:val="20"/>
                <w:szCs w:val="20"/>
              </w:rPr>
            </w:pPr>
          </w:p>
          <w:p>
            <w:pPr>
              <w:rPr>
                <w:rFonts w:ascii="黑体" w:hAnsi="黑体" w:eastAsia="黑体"/>
                <w:sz w:val="28"/>
                <w:szCs w:val="28"/>
              </w:rPr>
            </w:pPr>
            <w:r>
              <w:rPr>
                <w:rFonts w:hint="eastAsia" w:ascii="黑体" w:hAnsi="黑体" w:eastAsia="黑体"/>
                <w:sz w:val="24"/>
                <w:szCs w:val="24"/>
              </w:rPr>
              <w:t xml:space="preserve">                                </w:t>
            </w:r>
            <w:r>
              <w:rPr>
                <w:rFonts w:hint="eastAsia" w:ascii="黑体" w:hAnsi="黑体" w:eastAsia="黑体"/>
                <w:sz w:val="28"/>
                <w:szCs w:val="28"/>
              </w:rPr>
              <w:t xml:space="preserve">               </w:t>
            </w:r>
            <w:r>
              <w:rPr>
                <w:rFonts w:eastAsia="黑体" w:cs="Calibri"/>
                <w:sz w:val="28"/>
                <w:szCs w:val="28"/>
              </w:rPr>
              <w:t> </w:t>
            </w:r>
            <w:r>
              <w:rPr>
                <w:rFonts w:hint="eastAsia" w:ascii="黑体" w:hAnsi="黑体" w:eastAsia="黑体"/>
                <w:sz w:val="28"/>
                <w:szCs w:val="28"/>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0" w:hRule="atLeast"/>
        </w:trPr>
        <w:tc>
          <w:tcPr>
            <w:tcW w:w="9180" w:type="dxa"/>
            <w:tcBorders>
              <w:top w:val="single" w:color="000000" w:sz="4" w:space="0"/>
              <w:left w:val="single" w:color="000000" w:sz="4" w:space="0"/>
              <w:bottom w:val="single" w:color="000000" w:sz="4" w:space="0"/>
              <w:right w:val="single" w:color="000000" w:sz="4" w:space="0"/>
            </w:tcBorders>
            <w:noWrap/>
          </w:tcPr>
          <w:p>
            <w:pPr>
              <w:rPr>
                <w:rFonts w:hint="eastAsia" w:ascii="黑体" w:hAnsi="黑体" w:eastAsia="黑体"/>
                <w:sz w:val="28"/>
                <w:szCs w:val="28"/>
              </w:rPr>
            </w:pPr>
            <w:r>
              <w:rPr>
                <w:rFonts w:hint="eastAsia" w:ascii="黑体" w:hAnsi="黑体" w:eastAsia="黑体"/>
                <w:sz w:val="28"/>
                <w:szCs w:val="28"/>
              </w:rPr>
              <w:t>联合申报单位意见：</w:t>
            </w:r>
          </w:p>
          <w:p>
            <w:pPr>
              <w:rPr>
                <w:rFonts w:hint="eastAsia" w:ascii="黑体" w:hAnsi="黑体" w:eastAsia="黑体"/>
                <w:sz w:val="28"/>
                <w:szCs w:val="28"/>
              </w:rPr>
            </w:pPr>
          </w:p>
          <w:p>
            <w:pPr>
              <w:rPr>
                <w:rFonts w:hint="eastAsia" w:ascii="黑体" w:hAnsi="黑体" w:eastAsia="黑体"/>
                <w:sz w:val="28"/>
                <w:szCs w:val="28"/>
              </w:rPr>
            </w:pPr>
          </w:p>
          <w:p>
            <w:pPr>
              <w:ind w:firstLine="4620" w:firstLineChars="1650"/>
              <w:rPr>
                <w:rFonts w:hint="eastAsia"/>
                <w:sz w:val="20"/>
                <w:szCs w:val="20"/>
              </w:rPr>
            </w:pPr>
            <w:r>
              <w:rPr>
                <w:rFonts w:hint="eastAsia" w:ascii="黑体" w:hAnsi="黑体" w:eastAsia="黑体"/>
                <w:sz w:val="28"/>
                <w:szCs w:val="28"/>
              </w:rPr>
              <w:t xml:space="preserve">  单位盖章：</w:t>
            </w:r>
          </w:p>
          <w:p>
            <w:pPr>
              <w:rPr>
                <w:sz w:val="20"/>
                <w:szCs w:val="20"/>
              </w:rPr>
            </w:pPr>
          </w:p>
          <w:p>
            <w:r>
              <w:rPr>
                <w:rFonts w:hint="eastAsia" w:ascii="黑体" w:hAnsi="黑体" w:eastAsia="黑体"/>
                <w:sz w:val="24"/>
                <w:szCs w:val="24"/>
              </w:rPr>
              <w:t xml:space="preserve">                                </w:t>
            </w:r>
            <w:r>
              <w:rPr>
                <w:rFonts w:hint="eastAsia" w:ascii="黑体" w:hAnsi="黑体" w:eastAsia="黑体"/>
                <w:sz w:val="28"/>
                <w:szCs w:val="28"/>
              </w:rPr>
              <w:t xml:space="preserve">               </w:t>
            </w:r>
            <w:r>
              <w:rPr>
                <w:rFonts w:eastAsia="黑体" w:cs="Calibri"/>
                <w:sz w:val="28"/>
                <w:szCs w:val="28"/>
              </w:rPr>
              <w:t> </w:t>
            </w:r>
            <w:r>
              <w:rPr>
                <w:rFonts w:hint="eastAsia" w:ascii="黑体" w:hAnsi="黑体" w:eastAsia="黑体"/>
                <w:sz w:val="28"/>
                <w:szCs w:val="28"/>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5" w:hRule="atLeast"/>
        </w:trPr>
        <w:tc>
          <w:tcPr>
            <w:tcW w:w="9180" w:type="dxa"/>
            <w:tcBorders>
              <w:top w:val="single" w:color="000000" w:sz="4" w:space="0"/>
              <w:left w:val="single" w:color="000000" w:sz="4" w:space="0"/>
              <w:bottom w:val="single" w:color="000000" w:sz="4" w:space="0"/>
              <w:right w:val="single" w:color="000000" w:sz="4" w:space="0"/>
            </w:tcBorders>
            <w:noWrap/>
          </w:tcPr>
          <w:p>
            <w:pPr>
              <w:rPr>
                <w:rFonts w:ascii="黑体" w:hAnsi="黑体" w:eastAsia="黑体"/>
                <w:sz w:val="28"/>
                <w:szCs w:val="28"/>
              </w:rPr>
            </w:pPr>
            <w:r>
              <w:rPr>
                <w:rFonts w:hint="eastAsia" w:ascii="黑体" w:hAnsi="黑体" w:eastAsia="黑体"/>
                <w:sz w:val="28"/>
                <w:szCs w:val="28"/>
              </w:rPr>
              <w:t>项目推荐单位意见：</w:t>
            </w:r>
          </w:p>
          <w:p>
            <w:pPr>
              <w:rPr>
                <w:rFonts w:hint="eastAsia" w:ascii="黑体" w:hAnsi="黑体" w:eastAsia="黑体"/>
                <w:sz w:val="28"/>
                <w:szCs w:val="28"/>
              </w:rPr>
            </w:pPr>
          </w:p>
          <w:p>
            <w:pPr>
              <w:rPr>
                <w:rFonts w:hint="eastAsia" w:ascii="黑体" w:hAnsi="黑体" w:eastAsia="黑体"/>
                <w:sz w:val="28"/>
                <w:szCs w:val="28"/>
              </w:rPr>
            </w:pPr>
          </w:p>
          <w:p>
            <w:pPr>
              <w:ind w:firstLine="4200" w:firstLineChars="1500"/>
              <w:rPr>
                <w:rFonts w:hint="eastAsia"/>
                <w:sz w:val="20"/>
                <w:szCs w:val="20"/>
              </w:rPr>
            </w:pPr>
            <w:r>
              <w:rPr>
                <w:rFonts w:hint="eastAsia" w:ascii="黑体" w:hAnsi="黑体" w:eastAsia="黑体"/>
                <w:sz w:val="28"/>
                <w:szCs w:val="28"/>
              </w:rPr>
              <w:t>单位盖章：</w:t>
            </w:r>
          </w:p>
          <w:p>
            <w:pPr>
              <w:rPr>
                <w:sz w:val="20"/>
                <w:szCs w:val="20"/>
              </w:rPr>
            </w:pPr>
          </w:p>
          <w:p>
            <w:r>
              <w:rPr>
                <w:rFonts w:hint="eastAsia" w:ascii="黑体" w:hAnsi="黑体" w:eastAsia="黑体"/>
                <w:sz w:val="24"/>
                <w:szCs w:val="24"/>
              </w:rPr>
              <w:t xml:space="preserve">                                </w:t>
            </w:r>
            <w:r>
              <w:rPr>
                <w:rFonts w:hint="eastAsia" w:ascii="黑体" w:hAnsi="黑体" w:eastAsia="黑体"/>
                <w:sz w:val="28"/>
                <w:szCs w:val="28"/>
              </w:rPr>
              <w:t xml:space="preserve">               </w:t>
            </w:r>
            <w:r>
              <w:rPr>
                <w:rFonts w:eastAsia="黑体" w:cs="Calibri"/>
                <w:sz w:val="28"/>
                <w:szCs w:val="28"/>
              </w:rPr>
              <w:t> </w:t>
            </w:r>
            <w:r>
              <w:rPr>
                <w:rFonts w:hint="eastAsia" w:ascii="黑体" w:hAnsi="黑体" w:eastAsia="黑体"/>
                <w:sz w:val="28"/>
                <w:szCs w:val="28"/>
              </w:rPr>
              <w:t>年    月    日</w:t>
            </w:r>
          </w:p>
        </w:tc>
      </w:tr>
    </w:tbl>
    <w:p>
      <w:pPr>
        <w:jc w:val="left"/>
        <w:rPr>
          <w:rFonts w:ascii="黑体" w:hAnsi="宋体" w:eastAsia="黑体"/>
          <w:sz w:val="30"/>
          <w:szCs w:val="30"/>
        </w:rPr>
      </w:pPr>
      <w:r>
        <w:rPr>
          <w:rFonts w:hint="eastAsia" w:ascii="黑体" w:hAnsi="黑体" w:eastAsia="黑体"/>
          <w:sz w:val="30"/>
          <w:szCs w:val="30"/>
        </w:rPr>
        <w:t>九、附件材料</w:t>
      </w:r>
    </w:p>
    <w:tbl>
      <w:tblPr>
        <w:tblStyle w:val="6"/>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2"/>
        <w:gridCol w:w="5954"/>
        <w:gridCol w:w="19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1242" w:type="dxa"/>
            <w:tcBorders>
              <w:top w:val="single" w:color="000000" w:sz="4" w:space="0"/>
              <w:left w:val="single" w:color="000000" w:sz="4" w:space="0"/>
              <w:bottom w:val="single" w:color="000000" w:sz="4" w:space="0"/>
              <w:right w:val="single" w:color="000000" w:sz="4" w:space="0"/>
            </w:tcBorders>
            <w:noWrap/>
            <w:vAlign w:val="center"/>
          </w:tcPr>
          <w:p>
            <w:pPr>
              <w:spacing w:line="480" w:lineRule="auto"/>
              <w:jc w:val="center"/>
              <w:rPr>
                <w:rFonts w:hint="eastAsia" w:ascii="黑体" w:hAnsi="黑体" w:eastAsia="黑体"/>
                <w:sz w:val="24"/>
                <w:szCs w:val="24"/>
              </w:rPr>
            </w:pPr>
            <w:r>
              <w:rPr>
                <w:rFonts w:hint="eastAsia" w:ascii="黑体" w:hAnsi="黑体" w:eastAsia="黑体"/>
                <w:sz w:val="24"/>
                <w:szCs w:val="24"/>
              </w:rPr>
              <w:t>序号</w:t>
            </w:r>
          </w:p>
        </w:tc>
        <w:tc>
          <w:tcPr>
            <w:tcW w:w="595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黑体" w:hAnsi="黑体" w:eastAsia="黑体"/>
                <w:sz w:val="24"/>
                <w:szCs w:val="24"/>
              </w:rPr>
            </w:pPr>
            <w:r>
              <w:rPr>
                <w:rFonts w:hint="eastAsia" w:ascii="黑体" w:hAnsi="黑体" w:eastAsia="黑体"/>
                <w:sz w:val="24"/>
                <w:szCs w:val="24"/>
              </w:rPr>
              <w:t>附件名称</w:t>
            </w:r>
          </w:p>
        </w:tc>
        <w:tc>
          <w:tcPr>
            <w:tcW w:w="1984" w:type="dxa"/>
            <w:tcBorders>
              <w:top w:val="single" w:color="000000" w:sz="4" w:space="0"/>
              <w:left w:val="nil"/>
              <w:bottom w:val="single" w:color="000000" w:sz="4" w:space="0"/>
              <w:right w:val="single" w:color="000000" w:sz="4" w:space="0"/>
            </w:tcBorders>
            <w:noWrap/>
            <w:vAlign w:val="center"/>
          </w:tcPr>
          <w:p>
            <w:pPr>
              <w:jc w:val="center"/>
              <w:rPr>
                <w:rFonts w:hint="eastAsia" w:ascii="黑体" w:hAnsi="黑体" w:eastAsia="黑体"/>
                <w:sz w:val="24"/>
                <w:szCs w:val="24"/>
              </w:rPr>
            </w:pPr>
            <w:r>
              <w:rPr>
                <w:rFonts w:hint="eastAsia" w:ascii="黑体" w:hAnsi="黑体" w:eastAsia="黑体"/>
                <w:sz w:val="24"/>
                <w:szCs w:val="24"/>
              </w:rPr>
              <w:t>是否必备材料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1242" w:type="dxa"/>
            <w:tcBorders>
              <w:top w:val="single" w:color="000000" w:sz="4" w:space="0"/>
              <w:left w:val="single" w:color="000000" w:sz="4" w:space="0"/>
              <w:bottom w:val="single" w:color="000000" w:sz="4" w:space="0"/>
              <w:right w:val="single" w:color="000000" w:sz="4" w:space="0"/>
            </w:tcBorders>
            <w:noWrap/>
            <w:vAlign w:val="center"/>
          </w:tcPr>
          <w:p>
            <w:pPr>
              <w:spacing w:line="480" w:lineRule="auto"/>
              <w:jc w:val="center"/>
              <w:rPr>
                <w:rFonts w:hint="eastAsia" w:ascii="仿宋_GB2312" w:hAnsi="黑体" w:eastAsia="仿宋_GB2312"/>
                <w:sz w:val="24"/>
                <w:szCs w:val="24"/>
              </w:rPr>
            </w:pPr>
            <w:r>
              <w:rPr>
                <w:rFonts w:hint="eastAsia" w:ascii="仿宋_GB2312" w:hAnsi="黑体" w:eastAsia="仿宋_GB2312"/>
                <w:sz w:val="24"/>
                <w:szCs w:val="24"/>
              </w:rPr>
              <w:t>1</w:t>
            </w:r>
          </w:p>
        </w:tc>
        <w:tc>
          <w:tcPr>
            <w:tcW w:w="595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kern w:val="0"/>
                <w:sz w:val="22"/>
                <w:szCs w:val="22"/>
              </w:rPr>
            </w:pPr>
            <w:r>
              <w:rPr>
                <w:rFonts w:hint="eastAsia" w:ascii="仿宋_GB2312" w:eastAsia="仿宋_GB2312"/>
                <w:kern w:val="0"/>
                <w:sz w:val="22"/>
                <w:szCs w:val="22"/>
              </w:rPr>
              <w:t>公开征求意见截图</w:t>
            </w:r>
          </w:p>
        </w:tc>
        <w:tc>
          <w:tcPr>
            <w:tcW w:w="198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sz w:val="28"/>
                <w:szCs w:val="28"/>
              </w:rPr>
            </w:pPr>
            <w:r>
              <w:rPr>
                <w:rFonts w:hint="eastAsia" w:ascii="仿宋_GB2312" w:eastAsia="仿宋_GB2312"/>
                <w:sz w:val="28"/>
                <w:szCs w:val="28"/>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1242" w:type="dxa"/>
            <w:tcBorders>
              <w:top w:val="single" w:color="000000" w:sz="4" w:space="0"/>
              <w:left w:val="single" w:color="000000" w:sz="4" w:space="0"/>
              <w:bottom w:val="single" w:color="000000" w:sz="4" w:space="0"/>
              <w:right w:val="single" w:color="000000" w:sz="4" w:space="0"/>
            </w:tcBorders>
            <w:noWrap/>
            <w:vAlign w:val="center"/>
          </w:tcPr>
          <w:p>
            <w:pPr>
              <w:spacing w:line="480" w:lineRule="auto"/>
              <w:jc w:val="center"/>
              <w:rPr>
                <w:rFonts w:hint="eastAsia" w:ascii="仿宋_GB2312" w:hAnsi="黑体" w:eastAsia="仿宋_GB2312"/>
                <w:sz w:val="24"/>
                <w:szCs w:val="24"/>
              </w:rPr>
            </w:pPr>
            <w:r>
              <w:rPr>
                <w:rFonts w:hint="eastAsia" w:ascii="仿宋_GB2312" w:hAnsi="黑体" w:eastAsia="仿宋_GB2312"/>
                <w:sz w:val="24"/>
                <w:szCs w:val="24"/>
              </w:rPr>
              <w:t>2</w:t>
            </w:r>
          </w:p>
        </w:tc>
        <w:tc>
          <w:tcPr>
            <w:tcW w:w="595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kern w:val="0"/>
                <w:sz w:val="22"/>
                <w:szCs w:val="22"/>
              </w:rPr>
            </w:pPr>
            <w:r>
              <w:rPr>
                <w:rFonts w:hint="eastAsia" w:ascii="仿宋_GB2312" w:eastAsia="仿宋_GB2312"/>
                <w:kern w:val="0"/>
                <w:sz w:val="22"/>
                <w:szCs w:val="22"/>
              </w:rPr>
              <w:t>专家评审意见表</w:t>
            </w:r>
          </w:p>
        </w:tc>
        <w:tc>
          <w:tcPr>
            <w:tcW w:w="198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sz w:val="28"/>
                <w:szCs w:val="28"/>
              </w:rPr>
            </w:pPr>
            <w:r>
              <w:rPr>
                <w:rFonts w:hint="eastAsia" w:ascii="仿宋_GB2312" w:eastAsia="仿宋_GB2312"/>
                <w:sz w:val="28"/>
                <w:szCs w:val="28"/>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1242" w:type="dxa"/>
            <w:tcBorders>
              <w:top w:val="single" w:color="000000" w:sz="4" w:space="0"/>
              <w:left w:val="single" w:color="000000" w:sz="4" w:space="0"/>
              <w:bottom w:val="single" w:color="000000" w:sz="4" w:space="0"/>
              <w:right w:val="single" w:color="000000" w:sz="4" w:space="0"/>
            </w:tcBorders>
            <w:noWrap/>
            <w:vAlign w:val="center"/>
          </w:tcPr>
          <w:p>
            <w:pPr>
              <w:spacing w:line="480" w:lineRule="auto"/>
              <w:jc w:val="center"/>
              <w:rPr>
                <w:rFonts w:hint="eastAsia" w:ascii="仿宋_GB2312" w:hAnsi="黑体" w:eastAsia="仿宋_GB2312"/>
                <w:sz w:val="24"/>
                <w:szCs w:val="24"/>
              </w:rPr>
            </w:pPr>
            <w:r>
              <w:rPr>
                <w:rFonts w:hint="eastAsia" w:ascii="仿宋_GB2312" w:hAnsi="黑体" w:eastAsia="仿宋_GB2312"/>
                <w:sz w:val="24"/>
                <w:szCs w:val="24"/>
              </w:rPr>
              <w:t>3</w:t>
            </w:r>
          </w:p>
        </w:tc>
        <w:tc>
          <w:tcPr>
            <w:tcW w:w="595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kern w:val="0"/>
                <w:sz w:val="22"/>
                <w:szCs w:val="22"/>
              </w:rPr>
            </w:pPr>
            <w:r>
              <w:rPr>
                <w:rFonts w:hint="eastAsia" w:ascii="仿宋_GB2312" w:eastAsia="仿宋_GB2312"/>
                <w:kern w:val="0"/>
                <w:sz w:val="22"/>
                <w:szCs w:val="22"/>
              </w:rPr>
              <w:t>党组会纪要</w:t>
            </w:r>
          </w:p>
        </w:tc>
        <w:tc>
          <w:tcPr>
            <w:tcW w:w="198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sz w:val="28"/>
                <w:szCs w:val="28"/>
              </w:rPr>
            </w:pPr>
            <w:r>
              <w:rPr>
                <w:rFonts w:hint="eastAsia" w:ascii="仿宋_GB2312" w:eastAsia="仿宋_GB2312"/>
                <w:sz w:val="28"/>
                <w:szCs w:val="28"/>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1242" w:type="dxa"/>
            <w:tcBorders>
              <w:top w:val="single" w:color="000000" w:sz="4" w:space="0"/>
              <w:left w:val="single" w:color="000000" w:sz="4" w:space="0"/>
              <w:bottom w:val="single" w:color="000000" w:sz="4" w:space="0"/>
              <w:right w:val="single" w:color="000000" w:sz="4" w:space="0"/>
            </w:tcBorders>
            <w:noWrap/>
            <w:vAlign w:val="center"/>
          </w:tcPr>
          <w:p>
            <w:pPr>
              <w:spacing w:line="480" w:lineRule="auto"/>
              <w:jc w:val="center"/>
              <w:rPr>
                <w:rFonts w:hint="eastAsia" w:ascii="仿宋_GB2312" w:hAnsi="黑体" w:eastAsia="仿宋_GB2312"/>
                <w:sz w:val="24"/>
                <w:szCs w:val="24"/>
              </w:rPr>
            </w:pPr>
            <w:r>
              <w:rPr>
                <w:rFonts w:hint="eastAsia" w:ascii="仿宋_GB2312" w:hAnsi="黑体" w:eastAsia="仿宋_GB2312"/>
                <w:sz w:val="24"/>
                <w:szCs w:val="24"/>
              </w:rPr>
              <w:t>4</w:t>
            </w:r>
          </w:p>
        </w:tc>
        <w:tc>
          <w:tcPr>
            <w:tcW w:w="595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kern w:val="0"/>
                <w:sz w:val="22"/>
                <w:szCs w:val="22"/>
              </w:rPr>
            </w:pPr>
            <w:r>
              <w:rPr>
                <w:rFonts w:hint="eastAsia" w:ascii="仿宋_GB2312" w:eastAsia="仿宋_GB2312"/>
                <w:kern w:val="0"/>
                <w:sz w:val="22"/>
                <w:szCs w:val="22"/>
              </w:rPr>
              <w:t>储备项目公示截图</w:t>
            </w:r>
          </w:p>
        </w:tc>
        <w:tc>
          <w:tcPr>
            <w:tcW w:w="198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sz w:val="28"/>
                <w:szCs w:val="28"/>
              </w:rPr>
            </w:pPr>
            <w:r>
              <w:rPr>
                <w:rFonts w:hint="eastAsia" w:ascii="仿宋_GB2312" w:eastAsia="仿宋_GB2312"/>
                <w:sz w:val="28"/>
                <w:szCs w:val="28"/>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1242" w:type="dxa"/>
            <w:tcBorders>
              <w:top w:val="single" w:color="000000" w:sz="4" w:space="0"/>
              <w:left w:val="single" w:color="000000" w:sz="4" w:space="0"/>
              <w:bottom w:val="single" w:color="000000" w:sz="4" w:space="0"/>
              <w:right w:val="single" w:color="000000" w:sz="4" w:space="0"/>
            </w:tcBorders>
            <w:noWrap/>
            <w:vAlign w:val="center"/>
          </w:tcPr>
          <w:p>
            <w:pPr>
              <w:spacing w:line="480" w:lineRule="auto"/>
              <w:jc w:val="center"/>
              <w:rPr>
                <w:rFonts w:hint="eastAsia" w:ascii="仿宋_GB2312" w:eastAsia="仿宋_GB2312"/>
                <w:sz w:val="28"/>
                <w:szCs w:val="28"/>
              </w:rPr>
            </w:pPr>
            <w:r>
              <w:rPr>
                <w:rFonts w:hint="eastAsia" w:ascii="仿宋_GB2312" w:eastAsia="仿宋_GB2312"/>
                <w:sz w:val="28"/>
                <w:szCs w:val="28"/>
              </w:rPr>
              <w:t>5</w:t>
            </w:r>
          </w:p>
        </w:tc>
        <w:tc>
          <w:tcPr>
            <w:tcW w:w="595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kern w:val="0"/>
                <w:sz w:val="22"/>
                <w:szCs w:val="22"/>
              </w:rPr>
              <w:t>统一社会信用代码注册登记证（照）</w:t>
            </w:r>
          </w:p>
        </w:tc>
        <w:tc>
          <w:tcPr>
            <w:tcW w:w="1984" w:type="dxa"/>
            <w:tcBorders>
              <w:top w:val="single" w:color="000000" w:sz="4" w:space="0"/>
              <w:left w:val="nil"/>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1242" w:type="dxa"/>
            <w:tcBorders>
              <w:top w:val="single" w:color="000000" w:sz="4" w:space="0"/>
              <w:left w:val="single" w:color="000000" w:sz="4" w:space="0"/>
              <w:bottom w:val="single" w:color="000000" w:sz="4" w:space="0"/>
              <w:right w:val="single" w:color="000000" w:sz="4" w:space="0"/>
            </w:tcBorders>
            <w:noWrap/>
            <w:vAlign w:val="center"/>
          </w:tcPr>
          <w:p>
            <w:pPr>
              <w:spacing w:line="480" w:lineRule="auto"/>
              <w:jc w:val="center"/>
              <w:rPr>
                <w:rFonts w:hint="eastAsia" w:ascii="仿宋_GB2312" w:eastAsia="仿宋_GB2312"/>
                <w:sz w:val="28"/>
                <w:szCs w:val="28"/>
              </w:rPr>
            </w:pPr>
            <w:r>
              <w:rPr>
                <w:rFonts w:hint="eastAsia" w:ascii="仿宋_GB2312" w:eastAsia="仿宋_GB2312"/>
                <w:sz w:val="28"/>
                <w:szCs w:val="28"/>
              </w:rPr>
              <w:t>6</w:t>
            </w:r>
          </w:p>
        </w:tc>
        <w:tc>
          <w:tcPr>
            <w:tcW w:w="595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kern w:val="0"/>
                <w:sz w:val="22"/>
                <w:szCs w:val="22"/>
              </w:rPr>
              <w:t>申报单位上年度财务报表（加盖单位公章）</w:t>
            </w:r>
          </w:p>
        </w:tc>
        <w:tc>
          <w:tcPr>
            <w:tcW w:w="1984" w:type="dxa"/>
            <w:tcBorders>
              <w:top w:val="single" w:color="000000" w:sz="4" w:space="0"/>
              <w:left w:val="nil"/>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1242" w:type="dxa"/>
            <w:tcBorders>
              <w:top w:val="single" w:color="000000" w:sz="4" w:space="0"/>
              <w:left w:val="single" w:color="000000" w:sz="4" w:space="0"/>
              <w:bottom w:val="single" w:color="000000" w:sz="4" w:space="0"/>
              <w:right w:val="single" w:color="000000" w:sz="4" w:space="0"/>
            </w:tcBorders>
            <w:noWrap/>
            <w:vAlign w:val="center"/>
          </w:tcPr>
          <w:p>
            <w:pPr>
              <w:spacing w:line="480" w:lineRule="auto"/>
              <w:jc w:val="center"/>
              <w:rPr>
                <w:rFonts w:hint="eastAsia" w:ascii="仿宋_GB2312" w:eastAsia="仿宋_GB2312"/>
                <w:sz w:val="28"/>
                <w:szCs w:val="28"/>
              </w:rPr>
            </w:pPr>
            <w:r>
              <w:rPr>
                <w:rFonts w:hint="eastAsia" w:ascii="仿宋_GB2312" w:eastAsia="仿宋_GB2312"/>
                <w:sz w:val="28"/>
                <w:szCs w:val="28"/>
              </w:rPr>
              <w:t>7</w:t>
            </w:r>
          </w:p>
        </w:tc>
        <w:tc>
          <w:tcPr>
            <w:tcW w:w="595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申报单位信用情况证明材料</w:t>
            </w:r>
          </w:p>
        </w:tc>
        <w:tc>
          <w:tcPr>
            <w:tcW w:w="1984" w:type="dxa"/>
            <w:tcBorders>
              <w:top w:val="single" w:color="000000" w:sz="4" w:space="0"/>
              <w:left w:val="nil"/>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1242" w:type="dxa"/>
            <w:tcBorders>
              <w:top w:val="single" w:color="000000" w:sz="4" w:space="0"/>
              <w:left w:val="single" w:color="000000" w:sz="4" w:space="0"/>
              <w:bottom w:val="single" w:color="000000" w:sz="4" w:space="0"/>
              <w:right w:val="single" w:color="000000" w:sz="4" w:space="0"/>
            </w:tcBorders>
            <w:noWrap/>
            <w:vAlign w:val="center"/>
          </w:tcPr>
          <w:p>
            <w:pPr>
              <w:spacing w:line="480" w:lineRule="auto"/>
              <w:jc w:val="center"/>
              <w:rPr>
                <w:rFonts w:hint="eastAsia" w:ascii="仿宋_GB2312" w:eastAsia="仿宋_GB2312"/>
                <w:sz w:val="28"/>
                <w:szCs w:val="28"/>
              </w:rPr>
            </w:pPr>
            <w:r>
              <w:rPr>
                <w:rFonts w:hint="eastAsia" w:ascii="仿宋_GB2312" w:eastAsia="仿宋_GB2312"/>
                <w:sz w:val="28"/>
                <w:szCs w:val="28"/>
              </w:rPr>
              <w:t>8</w:t>
            </w:r>
          </w:p>
        </w:tc>
        <w:tc>
          <w:tcPr>
            <w:tcW w:w="595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申报单位获奖证明</w:t>
            </w:r>
          </w:p>
        </w:tc>
        <w:tc>
          <w:tcPr>
            <w:tcW w:w="1984" w:type="dxa"/>
            <w:tcBorders>
              <w:top w:val="single" w:color="000000" w:sz="4" w:space="0"/>
              <w:left w:val="nil"/>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据实提供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1242" w:type="dxa"/>
            <w:tcBorders>
              <w:top w:val="single" w:color="000000" w:sz="4" w:space="0"/>
              <w:left w:val="single" w:color="000000" w:sz="4" w:space="0"/>
              <w:bottom w:val="single" w:color="000000" w:sz="4" w:space="0"/>
              <w:right w:val="single" w:color="000000" w:sz="4" w:space="0"/>
            </w:tcBorders>
            <w:noWrap/>
            <w:vAlign w:val="center"/>
          </w:tcPr>
          <w:p>
            <w:pPr>
              <w:spacing w:line="480" w:lineRule="auto"/>
              <w:jc w:val="center"/>
              <w:rPr>
                <w:rFonts w:hint="eastAsia" w:ascii="仿宋_GB2312" w:eastAsia="仿宋_GB2312"/>
                <w:sz w:val="28"/>
                <w:szCs w:val="28"/>
              </w:rPr>
            </w:pPr>
            <w:r>
              <w:rPr>
                <w:rFonts w:hint="eastAsia" w:ascii="仿宋_GB2312" w:eastAsia="仿宋_GB2312"/>
                <w:sz w:val="28"/>
                <w:szCs w:val="28"/>
              </w:rPr>
              <w:t>9</w:t>
            </w:r>
          </w:p>
        </w:tc>
        <w:tc>
          <w:tcPr>
            <w:tcW w:w="595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院（校）地合作合同（协议）</w:t>
            </w:r>
          </w:p>
        </w:tc>
        <w:tc>
          <w:tcPr>
            <w:tcW w:w="1984" w:type="dxa"/>
            <w:tcBorders>
              <w:top w:val="single" w:color="000000" w:sz="4" w:space="0"/>
              <w:left w:val="nil"/>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据实提供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1242" w:type="dxa"/>
            <w:tcBorders>
              <w:top w:val="single" w:color="000000" w:sz="4" w:space="0"/>
              <w:left w:val="single" w:color="000000" w:sz="4" w:space="0"/>
              <w:bottom w:val="single" w:color="000000" w:sz="4" w:space="0"/>
              <w:right w:val="single" w:color="000000" w:sz="4" w:space="0"/>
            </w:tcBorders>
            <w:noWrap/>
            <w:vAlign w:val="center"/>
          </w:tcPr>
          <w:p>
            <w:pPr>
              <w:spacing w:line="480" w:lineRule="auto"/>
              <w:jc w:val="center"/>
              <w:rPr>
                <w:rFonts w:hint="eastAsia" w:ascii="仿宋_GB2312" w:eastAsia="仿宋_GB2312"/>
                <w:sz w:val="28"/>
                <w:szCs w:val="28"/>
              </w:rPr>
            </w:pPr>
            <w:r>
              <w:rPr>
                <w:rFonts w:hint="eastAsia" w:ascii="仿宋_GB2312" w:eastAsia="仿宋_GB2312"/>
                <w:sz w:val="28"/>
                <w:szCs w:val="28"/>
              </w:rPr>
              <w:t>10</w:t>
            </w:r>
          </w:p>
        </w:tc>
        <w:tc>
          <w:tcPr>
            <w:tcW w:w="5954" w:type="dxa"/>
            <w:tcBorders>
              <w:top w:val="single" w:color="000000" w:sz="4" w:space="0"/>
              <w:left w:val="nil"/>
              <w:bottom w:val="single" w:color="000000" w:sz="4" w:space="0"/>
              <w:right w:val="single" w:color="000000" w:sz="4" w:space="0"/>
            </w:tcBorders>
            <w:noWrap/>
            <w:vAlign w:val="center"/>
          </w:tcPr>
          <w:p>
            <w:pPr>
              <w:spacing w:line="480" w:lineRule="auto"/>
              <w:jc w:val="center"/>
              <w:rPr>
                <w:rFonts w:hint="eastAsia" w:ascii="仿宋_GB2312" w:eastAsia="仿宋_GB2312"/>
              </w:rPr>
            </w:pPr>
            <w:r>
              <w:rPr>
                <w:rFonts w:hint="eastAsia" w:ascii="仿宋_GB2312" w:eastAsia="仿宋_GB2312"/>
              </w:rPr>
              <w:t>盖章签字页</w:t>
            </w:r>
          </w:p>
        </w:tc>
        <w:tc>
          <w:tcPr>
            <w:tcW w:w="1984" w:type="dxa"/>
            <w:tcBorders>
              <w:top w:val="single" w:color="000000" w:sz="4" w:space="0"/>
              <w:left w:val="nil"/>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9" w:hRule="atLeast"/>
        </w:trPr>
        <w:tc>
          <w:tcPr>
            <w:tcW w:w="124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eastAsia="仿宋_GB2312"/>
                <w:sz w:val="28"/>
                <w:szCs w:val="28"/>
              </w:rPr>
            </w:pPr>
            <w:r>
              <w:rPr>
                <w:rFonts w:hint="eastAsia" w:ascii="仿宋_GB2312" w:eastAsia="仿宋_GB2312"/>
                <w:sz w:val="28"/>
                <w:szCs w:val="28"/>
              </w:rPr>
              <w:t>11</w:t>
            </w:r>
          </w:p>
        </w:tc>
        <w:tc>
          <w:tcPr>
            <w:tcW w:w="7938" w:type="dxa"/>
            <w:gridSpan w:val="2"/>
            <w:tcBorders>
              <w:top w:val="single" w:color="000000" w:sz="4" w:space="0"/>
              <w:left w:val="nil"/>
              <w:bottom w:val="single" w:color="000000" w:sz="4" w:space="0"/>
              <w:right w:val="single" w:color="000000" w:sz="4" w:space="0"/>
            </w:tcBorders>
            <w:noWrap/>
            <w:vAlign w:val="center"/>
          </w:tcPr>
          <w:p>
            <w:pPr>
              <w:jc w:val="center"/>
              <w:rPr>
                <w:rFonts w:hint="eastAsia" w:ascii="仿宋_GB2312" w:eastAsia="仿宋_GB2312"/>
              </w:rPr>
            </w:pPr>
            <w:r>
              <w:rPr>
                <w:rFonts w:hint="eastAsia" w:ascii="仿宋_GB2312" w:eastAsia="仿宋_GB2312"/>
              </w:rPr>
              <w:t>其他附件材料</w:t>
            </w:r>
          </w:p>
        </w:tc>
      </w:tr>
    </w:tbl>
    <w:p>
      <w:pPr>
        <w:spacing w:line="590" w:lineRule="exact"/>
        <w:rPr>
          <w:rFonts w:hint="eastAsia" w:ascii="仿宋_GB2312" w:hAnsi="仿宋" w:eastAsia="仿宋_GB2312"/>
          <w:b/>
          <w:sz w:val="32"/>
          <w:szCs w:val="32"/>
        </w:rPr>
      </w:pPr>
      <w:r>
        <w:rPr>
          <w:rFonts w:hint="eastAsia" w:ascii="仿宋_GB2312" w:hAnsi="仿宋" w:eastAsia="仿宋_GB2312"/>
          <w:b/>
          <w:sz w:val="32"/>
          <w:szCs w:val="32"/>
        </w:rPr>
        <w:t xml:space="preserve"> </w:t>
      </w:r>
    </w:p>
    <w:p>
      <w:pPr>
        <w:spacing w:line="620" w:lineRule="exact"/>
        <w:rPr>
          <w:rFonts w:hint="eastAsia" w:ascii="黑体" w:hAnsi="黑体" w:eastAsia="黑体" w:cs="方正小标宋_GBK"/>
          <w:kern w:val="0"/>
          <w:sz w:val="32"/>
          <w:szCs w:val="32"/>
        </w:rPr>
      </w:pPr>
      <w:r>
        <w:rPr>
          <w:rFonts w:hint="eastAsia" w:ascii="仿宋_GB2312" w:hAnsi="仿宋" w:eastAsia="仿宋_GB2312"/>
          <w:b/>
          <w:sz w:val="32"/>
          <w:szCs w:val="32"/>
        </w:rPr>
        <w:br w:type="page"/>
      </w:r>
      <w:r>
        <w:rPr>
          <w:rFonts w:hint="eastAsia" w:ascii="黑体" w:hAnsi="黑体" w:eastAsia="黑体" w:cs="方正小标宋_GBK"/>
          <w:kern w:val="0"/>
          <w:sz w:val="32"/>
          <w:szCs w:val="32"/>
        </w:rPr>
        <w:t>附件2</w:t>
      </w:r>
    </w:p>
    <w:p>
      <w:pPr>
        <w:spacing w:before="100" w:beforeAutospacing="1" w:after="120" w:line="620" w:lineRule="exact"/>
        <w:ind w:left="420" w:leftChars="200" w:firstLine="640" w:firstLineChars="200"/>
        <w:rPr>
          <w:rFonts w:hint="eastAsia" w:ascii="方正仿宋_GBK" w:hAnsi="方正仿宋_GBK"/>
          <w:sz w:val="32"/>
          <w:szCs w:val="32"/>
        </w:rPr>
      </w:pPr>
      <w:r>
        <w:rPr>
          <w:rFonts w:ascii="方正仿宋_GBK" w:hAnsi="方正仿宋_GBK"/>
          <w:sz w:val="32"/>
          <w:szCs w:val="32"/>
        </w:rPr>
        <w:t xml:space="preserve"> </w:t>
      </w:r>
    </w:p>
    <w:p>
      <w:pPr>
        <w:spacing w:before="100" w:beforeAutospacing="1" w:after="120" w:line="620" w:lineRule="exact"/>
        <w:ind w:left="420" w:leftChars="200" w:firstLine="640" w:firstLineChars="200"/>
        <w:rPr>
          <w:rFonts w:ascii="方正仿宋_GBK" w:hAnsi="方正仿宋_GBK"/>
          <w:sz w:val="32"/>
          <w:szCs w:val="32"/>
        </w:rPr>
      </w:pPr>
      <w:r>
        <w:rPr>
          <w:rFonts w:ascii="方正仿宋_GBK" w:hAnsi="方正仿宋_GBK"/>
          <w:sz w:val="32"/>
          <w:szCs w:val="32"/>
        </w:rPr>
        <w:t xml:space="preserve"> </w:t>
      </w:r>
    </w:p>
    <w:p>
      <w:pPr>
        <w:spacing w:line="620" w:lineRule="exact"/>
        <w:jc w:val="center"/>
        <w:rPr>
          <w:rFonts w:ascii="方正小标宋简体" w:hAnsi="黑体" w:eastAsia="方正小标宋简体" w:cs="方正小标宋_GBK"/>
          <w:bCs/>
          <w:color w:val="000000"/>
          <w:sz w:val="48"/>
          <w:szCs w:val="48"/>
        </w:rPr>
      </w:pPr>
      <w:r>
        <w:rPr>
          <w:rFonts w:hint="eastAsia" w:ascii="方正小标宋简体" w:hAnsi="黑体" w:eastAsia="方正小标宋简体" w:cs="方正小标宋_GBK"/>
          <w:bCs/>
          <w:color w:val="000000"/>
          <w:sz w:val="48"/>
          <w:szCs w:val="48"/>
        </w:rPr>
        <w:t xml:space="preserve"> “五良”融合产业宜机化改造</w:t>
      </w:r>
    </w:p>
    <w:p>
      <w:pPr>
        <w:spacing w:line="620" w:lineRule="exact"/>
        <w:jc w:val="center"/>
        <w:rPr>
          <w:rFonts w:hint="eastAsia" w:ascii="方正小标宋简体" w:hAnsi="黑体" w:eastAsia="方正小标宋简体" w:cs="方正小标宋_GBK"/>
          <w:bCs/>
          <w:color w:val="000000"/>
          <w:sz w:val="48"/>
          <w:szCs w:val="48"/>
        </w:rPr>
      </w:pPr>
      <w:r>
        <w:rPr>
          <w:rFonts w:hint="eastAsia" w:ascii="方正小标宋简体" w:hAnsi="黑体" w:eastAsia="方正小标宋简体" w:cs="方正小标宋_GBK"/>
          <w:bCs/>
          <w:color w:val="000000"/>
          <w:sz w:val="48"/>
          <w:szCs w:val="48"/>
        </w:rPr>
        <w:t>项目储备</w:t>
      </w:r>
    </w:p>
    <w:p>
      <w:pPr>
        <w:spacing w:line="620" w:lineRule="exact"/>
        <w:jc w:val="center"/>
        <w:rPr>
          <w:rFonts w:hint="eastAsia" w:ascii="方正小标宋简体" w:hAnsi="黑体" w:eastAsia="方正小标宋简体" w:cs="方正小标宋_GBK"/>
          <w:bCs/>
          <w:color w:val="000000"/>
          <w:sz w:val="48"/>
          <w:szCs w:val="48"/>
        </w:rPr>
      </w:pPr>
      <w:r>
        <w:rPr>
          <w:rFonts w:hint="eastAsia" w:ascii="方正小标宋简体" w:hAnsi="黑体" w:eastAsia="方正小标宋简体" w:cs="方正小标宋_GBK"/>
          <w:bCs/>
          <w:color w:val="000000"/>
          <w:sz w:val="48"/>
          <w:szCs w:val="48"/>
        </w:rPr>
        <w:t xml:space="preserve"> </w:t>
      </w:r>
    </w:p>
    <w:p>
      <w:pPr>
        <w:spacing w:line="620" w:lineRule="exact"/>
        <w:jc w:val="center"/>
        <w:rPr>
          <w:rFonts w:hint="eastAsia" w:ascii="方正小标宋简体" w:hAnsi="黑体" w:eastAsia="方正小标宋简体" w:cs="方正小标宋_GBK"/>
          <w:bCs/>
          <w:color w:val="000000"/>
          <w:sz w:val="48"/>
          <w:szCs w:val="48"/>
        </w:rPr>
      </w:pPr>
      <w:r>
        <w:rPr>
          <w:rFonts w:hint="eastAsia" w:ascii="方正小标宋简体" w:hAnsi="黑体" w:eastAsia="方正小标宋简体" w:cs="方正小标宋_GBK"/>
          <w:bCs/>
          <w:color w:val="000000"/>
          <w:sz w:val="48"/>
          <w:szCs w:val="48"/>
        </w:rPr>
        <w:t>申</w:t>
      </w:r>
    </w:p>
    <w:p>
      <w:pPr>
        <w:spacing w:line="620" w:lineRule="exact"/>
        <w:jc w:val="center"/>
        <w:rPr>
          <w:rFonts w:hint="eastAsia" w:ascii="方正小标宋简体" w:hAnsi="黑体" w:eastAsia="方正小标宋简体" w:cs="方正小标宋_GBK"/>
          <w:bCs/>
          <w:color w:val="000000"/>
          <w:sz w:val="48"/>
          <w:szCs w:val="48"/>
        </w:rPr>
      </w:pPr>
      <w:r>
        <w:rPr>
          <w:rFonts w:hint="eastAsia" w:ascii="方正小标宋简体" w:hAnsi="黑体" w:eastAsia="方正小标宋简体" w:cs="方正小标宋_GBK"/>
          <w:bCs/>
          <w:color w:val="000000"/>
          <w:sz w:val="48"/>
          <w:szCs w:val="48"/>
        </w:rPr>
        <w:t xml:space="preserve"> </w:t>
      </w:r>
    </w:p>
    <w:p>
      <w:pPr>
        <w:spacing w:line="620" w:lineRule="exact"/>
        <w:jc w:val="center"/>
        <w:rPr>
          <w:rFonts w:hint="eastAsia" w:ascii="方正小标宋简体" w:hAnsi="黑体" w:eastAsia="方正小标宋简体" w:cs="方正小标宋_GBK"/>
          <w:bCs/>
          <w:color w:val="000000"/>
          <w:sz w:val="48"/>
          <w:szCs w:val="48"/>
        </w:rPr>
      </w:pPr>
      <w:r>
        <w:rPr>
          <w:rFonts w:hint="eastAsia" w:ascii="方正小标宋简体" w:hAnsi="黑体" w:eastAsia="方正小标宋简体" w:cs="方正小标宋_GBK"/>
          <w:bCs/>
          <w:color w:val="000000"/>
          <w:sz w:val="48"/>
          <w:szCs w:val="48"/>
        </w:rPr>
        <w:t>报</w:t>
      </w:r>
    </w:p>
    <w:p>
      <w:pPr>
        <w:spacing w:line="620" w:lineRule="exact"/>
        <w:jc w:val="center"/>
        <w:rPr>
          <w:rFonts w:hint="eastAsia" w:ascii="方正小标宋简体" w:hAnsi="黑体" w:eastAsia="方正小标宋简体" w:cs="方正小标宋_GBK"/>
          <w:bCs/>
          <w:color w:val="000000"/>
          <w:sz w:val="48"/>
          <w:szCs w:val="48"/>
        </w:rPr>
      </w:pPr>
      <w:r>
        <w:rPr>
          <w:rFonts w:hint="eastAsia" w:ascii="方正小标宋简体" w:hAnsi="黑体" w:eastAsia="方正小标宋简体" w:cs="方正小标宋_GBK"/>
          <w:bCs/>
          <w:color w:val="000000"/>
          <w:sz w:val="48"/>
          <w:szCs w:val="48"/>
        </w:rPr>
        <w:t xml:space="preserve"> </w:t>
      </w:r>
    </w:p>
    <w:p>
      <w:pPr>
        <w:spacing w:line="620" w:lineRule="exact"/>
        <w:jc w:val="center"/>
        <w:rPr>
          <w:rFonts w:hint="eastAsia" w:ascii="方正小标宋简体" w:hAnsi="黑体" w:eastAsia="方正小标宋简体" w:cs="方正小标宋_GBK"/>
          <w:bCs/>
          <w:color w:val="000000"/>
          <w:sz w:val="48"/>
          <w:szCs w:val="48"/>
        </w:rPr>
      </w:pPr>
      <w:r>
        <w:rPr>
          <w:rFonts w:hint="eastAsia" w:ascii="方正小标宋简体" w:hAnsi="黑体" w:eastAsia="方正小标宋简体" w:cs="方正小标宋_GBK"/>
          <w:bCs/>
          <w:color w:val="000000"/>
          <w:sz w:val="48"/>
          <w:szCs w:val="48"/>
        </w:rPr>
        <w:t>书</w:t>
      </w:r>
    </w:p>
    <w:p>
      <w:pPr>
        <w:spacing w:line="620" w:lineRule="exact"/>
        <w:jc w:val="center"/>
        <w:rPr>
          <w:rFonts w:hint="eastAsia" w:ascii="方正仿宋_GBK" w:hAnsi="方正仿宋_GBK"/>
          <w:color w:val="000000"/>
          <w:sz w:val="32"/>
          <w:szCs w:val="32"/>
        </w:rPr>
      </w:pPr>
      <w:r>
        <w:rPr>
          <w:rFonts w:ascii="方正仿宋_GBK" w:hAnsi="方正仿宋_GBK"/>
          <w:color w:val="000000"/>
          <w:sz w:val="32"/>
          <w:szCs w:val="32"/>
        </w:rPr>
        <w:t>（式样）</w:t>
      </w:r>
    </w:p>
    <w:p>
      <w:pPr>
        <w:spacing w:line="620" w:lineRule="exact"/>
        <w:rPr>
          <w:rFonts w:ascii="方正仿宋_GBK" w:hAnsi="方正仿宋_GBK"/>
          <w:sz w:val="32"/>
          <w:szCs w:val="32"/>
        </w:rPr>
      </w:pPr>
      <w:r>
        <w:rPr>
          <w:rFonts w:ascii="方正仿宋_GBK" w:hAnsi="方正仿宋_GBK"/>
          <w:sz w:val="32"/>
          <w:szCs w:val="32"/>
        </w:rPr>
        <w:t xml:space="preserve"> </w:t>
      </w:r>
    </w:p>
    <w:p>
      <w:pPr>
        <w:spacing w:line="620" w:lineRule="exact"/>
        <w:rPr>
          <w:rFonts w:ascii="方正仿宋_GBK" w:hAnsi="方正仿宋_GBK"/>
          <w:sz w:val="32"/>
          <w:szCs w:val="32"/>
        </w:rPr>
      </w:pPr>
      <w:r>
        <w:rPr>
          <w:rFonts w:ascii="方正仿宋_GBK" w:hAnsi="方正仿宋_GBK"/>
          <w:sz w:val="32"/>
          <w:szCs w:val="32"/>
        </w:rPr>
        <w:t xml:space="preserve"> </w:t>
      </w:r>
    </w:p>
    <w:p>
      <w:pPr>
        <w:spacing w:line="620" w:lineRule="exact"/>
        <w:ind w:firstLine="560" w:firstLineChars="200"/>
        <w:rPr>
          <w:rFonts w:ascii="黑体" w:hAnsi="黑体" w:eastAsia="黑体" w:cs="方正仿宋_GBK"/>
          <w:kern w:val="0"/>
          <w:sz w:val="28"/>
          <w:szCs w:val="28"/>
        </w:rPr>
      </w:pPr>
      <w:r>
        <w:rPr>
          <w:rFonts w:hint="eastAsia" w:ascii="黑体" w:hAnsi="黑体" w:eastAsia="黑体" w:cs="方正仿宋_GBK"/>
          <w:kern w:val="0"/>
          <w:sz w:val="28"/>
          <w:szCs w:val="28"/>
        </w:rPr>
        <w:t>申报单位（盖章）：</w:t>
      </w:r>
    </w:p>
    <w:p>
      <w:pPr>
        <w:spacing w:line="620" w:lineRule="exact"/>
        <w:ind w:firstLine="560" w:firstLineChars="200"/>
        <w:rPr>
          <w:rFonts w:hint="eastAsia" w:ascii="黑体" w:hAnsi="黑体" w:eastAsia="黑体" w:cs="方正仿宋_GBK"/>
          <w:sz w:val="28"/>
          <w:szCs w:val="28"/>
        </w:rPr>
      </w:pPr>
      <w:r>
        <w:rPr>
          <w:rFonts w:hint="eastAsia" w:ascii="黑体" w:hAnsi="黑体" w:eastAsia="黑体" w:cs="方正仿宋_GBK"/>
          <w:kern w:val="0"/>
          <w:sz w:val="28"/>
          <w:szCs w:val="28"/>
        </w:rPr>
        <w:t>推荐单位（盖章）：</w:t>
      </w:r>
    </w:p>
    <w:p>
      <w:pPr>
        <w:spacing w:before="100" w:beforeAutospacing="1" w:after="120"/>
        <w:ind w:left="420" w:leftChars="200" w:firstLine="420" w:firstLineChars="200"/>
        <w:rPr>
          <w:rFonts w:hint="eastAsia" w:ascii="Times New Roman" w:hAnsi="Times New Roman"/>
        </w:rPr>
      </w:pPr>
      <w:r>
        <w:rPr>
          <w:rFonts w:hint="eastAsia" w:ascii="Times New Roman" w:hAnsi="Times New Roman"/>
        </w:rPr>
        <w:t xml:space="preserve"> </w:t>
      </w:r>
    </w:p>
    <w:p>
      <w:pPr>
        <w:rPr>
          <w:rFonts w:hint="eastAsia" w:ascii="宋体" w:hAnsi="宋体"/>
        </w:rPr>
      </w:pPr>
      <w:r>
        <w:rPr>
          <w:rFonts w:hint="eastAsia" w:ascii="宋体" w:hAnsi="宋体"/>
        </w:rPr>
        <w:t xml:space="preserve"> </w:t>
      </w:r>
    </w:p>
    <w:p>
      <w:pPr>
        <w:spacing w:before="100" w:beforeAutospacing="1" w:after="120"/>
        <w:ind w:left="420" w:leftChars="200" w:firstLine="420" w:firstLineChars="200"/>
        <w:rPr>
          <w:rFonts w:hint="eastAsia" w:ascii="Times New Roman" w:hAnsi="Times New Roman"/>
        </w:rPr>
      </w:pPr>
      <w:r>
        <w:rPr>
          <w:rFonts w:hint="eastAsia" w:ascii="Times New Roman" w:hAnsi="Times New Roman"/>
        </w:rPr>
        <w:t xml:space="preserve"> </w:t>
      </w:r>
    </w:p>
    <w:p>
      <w:pPr>
        <w:rPr>
          <w:rFonts w:hint="eastAsia" w:ascii="宋体" w:hAnsi="宋体"/>
        </w:rPr>
      </w:pPr>
      <w:r>
        <w:rPr>
          <w:rFonts w:hint="eastAsia" w:ascii="宋体" w:hAnsi="宋体"/>
        </w:rPr>
        <w:t xml:space="preserve"> </w:t>
      </w:r>
    </w:p>
    <w:p>
      <w:pPr>
        <w:spacing w:before="100" w:beforeAutospacing="1" w:after="120"/>
        <w:ind w:left="420" w:leftChars="200" w:firstLine="420" w:firstLineChars="200"/>
        <w:jc w:val="center"/>
        <w:rPr>
          <w:rFonts w:hint="eastAsia" w:ascii="Times New Roman" w:hAnsi="Times New Roman"/>
        </w:rPr>
      </w:pPr>
      <w:r>
        <w:rPr>
          <w:rFonts w:hint="eastAsia" w:ascii="Times New Roman" w:hAnsi="Times New Roman"/>
        </w:rPr>
        <w:t xml:space="preserve"> </w:t>
      </w:r>
    </w:p>
    <w:p>
      <w:pPr>
        <w:spacing w:line="620" w:lineRule="exact"/>
        <w:ind w:firstLine="616" w:firstLineChars="220"/>
        <w:jc w:val="center"/>
        <w:rPr>
          <w:rFonts w:hint="eastAsia" w:ascii="黑体" w:hAnsi="黑体" w:eastAsia="黑体" w:cs="方正仿宋_GBK"/>
          <w:sz w:val="28"/>
          <w:szCs w:val="28"/>
        </w:rPr>
      </w:pPr>
      <w:r>
        <w:rPr>
          <w:rFonts w:hint="eastAsia" w:ascii="黑体" w:hAnsi="黑体" w:eastAsia="黑体" w:cs="方正仿宋_GBK"/>
          <w:kern w:val="0"/>
          <w:sz w:val="28"/>
          <w:szCs w:val="28"/>
        </w:rPr>
        <w:t>申报时间： 2021年    月     日</w:t>
      </w:r>
    </w:p>
    <w:p>
      <w:pPr>
        <w:spacing w:line="590" w:lineRule="exact"/>
        <w:ind w:firstLine="640" w:firstLineChars="200"/>
        <w:rPr>
          <w:rFonts w:hint="eastAsia" w:ascii="黑体" w:hAnsi="黑体" w:eastAsia="黑体" w:cs="方正黑体_GBK"/>
          <w:sz w:val="32"/>
          <w:szCs w:val="32"/>
        </w:rPr>
      </w:pPr>
      <w:r>
        <w:rPr>
          <w:rFonts w:ascii="方正仿宋_GBK" w:hAnsi="方正仿宋_GBK"/>
          <w:sz w:val="32"/>
          <w:szCs w:val="32"/>
        </w:rPr>
        <w:br w:type="page"/>
      </w:r>
      <w:r>
        <w:rPr>
          <w:rFonts w:hint="eastAsia" w:ascii="黑体" w:hAnsi="黑体" w:eastAsia="黑体" w:cs="方正黑体_GBK"/>
          <w:sz w:val="32"/>
          <w:szCs w:val="32"/>
        </w:rPr>
        <w:t>一、基本情况</w:t>
      </w:r>
    </w:p>
    <w:p>
      <w:pPr>
        <w:spacing w:line="590" w:lineRule="exact"/>
        <w:ind w:firstLine="640" w:firstLineChars="200"/>
        <w:rPr>
          <w:rFonts w:hint="eastAsia" w:ascii="仿宋_GB2312" w:hAnsi="方正仿宋_GBK" w:eastAsia="仿宋_GB2312" w:cs="方正仿宋_GBK"/>
          <w:sz w:val="32"/>
          <w:szCs w:val="32"/>
        </w:rPr>
      </w:pPr>
      <w:r>
        <w:rPr>
          <w:rFonts w:hint="eastAsia" w:ascii="仿宋_GB2312" w:hAnsi="方正仿宋_GBK" w:eastAsia="仿宋_GB2312" w:cs="方正仿宋_GBK"/>
          <w:sz w:val="32"/>
          <w:szCs w:val="32"/>
        </w:rPr>
        <w:t>县域自然条件，经济社会发展状况，区位优势；耕地、水等农业资源状况，农业生产总体情况，主导产业，农机化发展情况，新型经营主体培育情况等。</w:t>
      </w:r>
    </w:p>
    <w:p>
      <w:pPr>
        <w:spacing w:line="590" w:lineRule="exact"/>
        <w:ind w:firstLine="640" w:firstLineChars="200"/>
        <w:rPr>
          <w:rFonts w:hint="eastAsia" w:ascii="黑体" w:hAnsi="黑体" w:eastAsia="黑体" w:cs="方正黑体_GBK"/>
          <w:sz w:val="32"/>
          <w:szCs w:val="32"/>
        </w:rPr>
      </w:pPr>
      <w:r>
        <w:rPr>
          <w:rFonts w:hint="eastAsia" w:ascii="黑体" w:hAnsi="黑体" w:eastAsia="黑体" w:cs="方正黑体_GBK"/>
          <w:sz w:val="32"/>
          <w:szCs w:val="32"/>
        </w:rPr>
        <w:t>二、建设布局</w:t>
      </w:r>
    </w:p>
    <w:p>
      <w:pPr>
        <w:spacing w:line="590" w:lineRule="exact"/>
        <w:ind w:firstLine="640" w:firstLineChars="200"/>
        <w:rPr>
          <w:rFonts w:hint="eastAsia" w:ascii="楷体_GB2312" w:hAnsi="华文楷体" w:eastAsia="楷体_GB2312" w:cs="方正仿宋_GBK"/>
          <w:sz w:val="32"/>
          <w:szCs w:val="32"/>
        </w:rPr>
      </w:pPr>
      <w:r>
        <w:rPr>
          <w:rFonts w:hint="eastAsia" w:ascii="楷体_GB2312" w:hAnsi="华文楷体" w:eastAsia="楷体_GB2312" w:cs="方正仿宋_GBK"/>
          <w:sz w:val="32"/>
          <w:szCs w:val="32"/>
        </w:rPr>
        <w:t>（一）建设思路与目标。</w:t>
      </w:r>
    </w:p>
    <w:p>
      <w:pPr>
        <w:spacing w:line="590" w:lineRule="exact"/>
        <w:ind w:firstLine="640" w:firstLineChars="200"/>
        <w:rPr>
          <w:rFonts w:hint="eastAsia" w:ascii="仿宋_GB2312" w:hAnsi="方正仿宋_GBK" w:eastAsia="仿宋_GB2312" w:cs="方正仿宋_GBK"/>
          <w:sz w:val="32"/>
          <w:szCs w:val="32"/>
        </w:rPr>
      </w:pPr>
      <w:r>
        <w:rPr>
          <w:rFonts w:hint="eastAsia" w:ascii="楷体_GB2312" w:hAnsi="华文楷体" w:eastAsia="楷体_GB2312" w:cs="方正仿宋_GBK"/>
          <w:sz w:val="32"/>
          <w:szCs w:val="32"/>
        </w:rPr>
        <w:t>（二）建设布局。</w:t>
      </w:r>
      <w:r>
        <w:rPr>
          <w:rFonts w:hint="eastAsia" w:ascii="仿宋_GB2312" w:hAnsi="方正仿宋_GBK" w:eastAsia="仿宋_GB2312" w:cs="方正仿宋_GBK"/>
          <w:sz w:val="32"/>
          <w:szCs w:val="32"/>
        </w:rPr>
        <w:t>包括布局规模、项目区区位条件，产业发展基础，实施主体个数及情况等。</w:t>
      </w:r>
    </w:p>
    <w:p>
      <w:pPr>
        <w:spacing w:line="590" w:lineRule="exact"/>
        <w:ind w:firstLine="640" w:firstLineChars="200"/>
        <w:rPr>
          <w:rFonts w:hint="eastAsia" w:ascii="黑体" w:hAnsi="黑体" w:eastAsia="黑体" w:cs="方正黑体_GBK"/>
          <w:sz w:val="32"/>
          <w:szCs w:val="32"/>
        </w:rPr>
      </w:pPr>
      <w:r>
        <w:rPr>
          <w:rFonts w:hint="eastAsia" w:ascii="黑体" w:hAnsi="黑体" w:eastAsia="黑体" w:cs="方正黑体_GBK"/>
          <w:sz w:val="32"/>
          <w:szCs w:val="32"/>
        </w:rPr>
        <w:t>三、建设内容及进度</w:t>
      </w:r>
    </w:p>
    <w:p>
      <w:pPr>
        <w:spacing w:line="590" w:lineRule="exact"/>
        <w:ind w:firstLine="640" w:firstLineChars="200"/>
        <w:rPr>
          <w:rFonts w:hint="eastAsia" w:ascii="仿宋_GB2312" w:hAnsi="方正仿宋_GBK" w:eastAsia="仿宋_GB2312" w:cs="方正仿宋_GBK"/>
          <w:sz w:val="32"/>
          <w:szCs w:val="32"/>
        </w:rPr>
      </w:pPr>
      <w:r>
        <w:rPr>
          <w:rFonts w:hint="eastAsia" w:ascii="楷体_GB2312" w:hAnsi="华文楷体" w:eastAsia="楷体_GB2312" w:cs="方正仿宋_GBK"/>
          <w:sz w:val="32"/>
          <w:szCs w:val="32"/>
        </w:rPr>
        <w:t>（一）建设内容，技术路径。</w:t>
      </w:r>
      <w:r>
        <w:rPr>
          <w:rFonts w:hint="eastAsia" w:ascii="仿宋_GB2312" w:hAnsi="方正仿宋_GBK" w:eastAsia="仿宋_GB2312" w:cs="方正仿宋_GBK"/>
          <w:sz w:val="32"/>
          <w:szCs w:val="32"/>
        </w:rPr>
        <w:t>包括改造总面积，其中：地（田）块连通面积，缓坡化旱地改造面积，水平条田、水平梯田和坡式梯台旱地地块改造面积。每种类型具体建设内容。有多少地块，大中型拖拉机在连通地块中单向行驶最大距离多少公里等。</w:t>
      </w:r>
    </w:p>
    <w:p>
      <w:pPr>
        <w:spacing w:line="590" w:lineRule="exact"/>
        <w:ind w:firstLine="640" w:firstLineChars="200"/>
        <w:rPr>
          <w:rFonts w:hint="eastAsia" w:ascii="楷体_GB2312" w:hAnsi="华文楷体" w:eastAsia="楷体_GB2312" w:cs="方正仿宋_GBK"/>
          <w:sz w:val="32"/>
          <w:szCs w:val="32"/>
        </w:rPr>
      </w:pPr>
      <w:r>
        <w:rPr>
          <w:rFonts w:hint="eastAsia" w:ascii="楷体_GB2312" w:hAnsi="华文楷体" w:eastAsia="楷体_GB2312" w:cs="方正仿宋_GBK"/>
          <w:sz w:val="32"/>
          <w:szCs w:val="32"/>
        </w:rPr>
        <w:t>（二）进度安排。</w:t>
      </w:r>
    </w:p>
    <w:p>
      <w:pPr>
        <w:spacing w:line="590" w:lineRule="exact"/>
        <w:ind w:firstLine="640" w:firstLineChars="200"/>
        <w:rPr>
          <w:rFonts w:hint="eastAsia" w:ascii="黑体" w:hAnsi="黑体" w:eastAsia="黑体" w:cs="方正黑体_GBK"/>
          <w:sz w:val="32"/>
          <w:szCs w:val="32"/>
        </w:rPr>
      </w:pPr>
      <w:r>
        <w:rPr>
          <w:rFonts w:hint="eastAsia" w:ascii="黑体" w:hAnsi="黑体" w:eastAsia="黑体" w:cs="方正黑体_GBK"/>
          <w:sz w:val="32"/>
          <w:szCs w:val="32"/>
        </w:rPr>
        <w:t>四、资金筹措</w:t>
      </w:r>
    </w:p>
    <w:p>
      <w:pPr>
        <w:spacing w:line="590" w:lineRule="exact"/>
        <w:ind w:firstLine="640" w:firstLineChars="200"/>
        <w:rPr>
          <w:rFonts w:hint="eastAsia" w:ascii="仿宋_GB2312" w:hAnsi="方正仿宋_GBK" w:eastAsia="仿宋_GB2312" w:cs="方正仿宋_GBK"/>
          <w:sz w:val="32"/>
          <w:szCs w:val="32"/>
        </w:rPr>
      </w:pPr>
      <w:r>
        <w:rPr>
          <w:rFonts w:hint="eastAsia" w:ascii="仿宋_GB2312" w:hAnsi="方正仿宋_GBK" w:eastAsia="仿宋_GB2312" w:cs="方正仿宋_GBK"/>
          <w:sz w:val="32"/>
          <w:szCs w:val="32"/>
        </w:rPr>
        <w:t>投资总概算，资金来源及构成，补助标准等。</w:t>
      </w:r>
    </w:p>
    <w:p>
      <w:pPr>
        <w:spacing w:line="590" w:lineRule="exact"/>
        <w:ind w:firstLine="640" w:firstLineChars="200"/>
        <w:rPr>
          <w:rFonts w:hint="eastAsia" w:ascii="黑体" w:hAnsi="黑体" w:eastAsia="黑体" w:cs="方正黑体_GBK"/>
          <w:sz w:val="32"/>
          <w:szCs w:val="32"/>
        </w:rPr>
      </w:pPr>
      <w:r>
        <w:rPr>
          <w:rFonts w:hint="eastAsia" w:ascii="黑体" w:hAnsi="黑体" w:eastAsia="黑体" w:cs="方正黑体_GBK"/>
          <w:sz w:val="32"/>
          <w:szCs w:val="32"/>
        </w:rPr>
        <w:t>五、效益分析</w:t>
      </w:r>
    </w:p>
    <w:p>
      <w:pPr>
        <w:spacing w:line="590" w:lineRule="exact"/>
        <w:ind w:firstLine="640" w:firstLineChars="200"/>
        <w:rPr>
          <w:rFonts w:hint="eastAsia" w:ascii="仿宋_GB2312" w:hAnsi="方正仿宋_GBK" w:eastAsia="仿宋_GB2312" w:cs="方正仿宋_GBK"/>
          <w:sz w:val="32"/>
          <w:szCs w:val="32"/>
        </w:rPr>
      </w:pPr>
      <w:r>
        <w:rPr>
          <w:rFonts w:hint="eastAsia" w:ascii="仿宋_GB2312" w:hAnsi="方正仿宋_GBK" w:eastAsia="仿宋_GB2312" w:cs="方正仿宋_GBK"/>
          <w:sz w:val="32"/>
          <w:szCs w:val="32"/>
        </w:rPr>
        <w:t>预计实现社会、生态和经济效益。包括项目建设片数及面积、1000亩以上项目区面积片数、改造后新增面积、拓展撂荒地面积、农机装备推广应用情况、节本增效情况、农民增收情况等）。</w:t>
      </w:r>
    </w:p>
    <w:p>
      <w:pPr>
        <w:spacing w:line="590" w:lineRule="exact"/>
        <w:ind w:firstLine="640" w:firstLineChars="200"/>
        <w:rPr>
          <w:rFonts w:hint="eastAsia" w:ascii="黑体" w:hAnsi="黑体" w:eastAsia="黑体" w:cs="方正黑体_GBK"/>
          <w:sz w:val="32"/>
          <w:szCs w:val="32"/>
        </w:rPr>
      </w:pPr>
      <w:r>
        <w:rPr>
          <w:rFonts w:hint="eastAsia" w:ascii="黑体" w:hAnsi="黑体" w:eastAsia="黑体" w:cs="方正黑体_GBK"/>
          <w:sz w:val="32"/>
          <w:szCs w:val="32"/>
        </w:rPr>
        <w:t>六、保障措施</w:t>
      </w:r>
    </w:p>
    <w:p>
      <w:pPr>
        <w:spacing w:line="590" w:lineRule="exact"/>
        <w:ind w:firstLine="640" w:firstLineChars="200"/>
        <w:rPr>
          <w:rFonts w:hint="eastAsia" w:ascii="仿宋_GB2312" w:hAnsi="方正仿宋_GBK" w:eastAsia="仿宋_GB2312" w:cs="方正仿宋_GBK"/>
          <w:sz w:val="32"/>
          <w:szCs w:val="32"/>
        </w:rPr>
      </w:pPr>
      <w:r>
        <w:rPr>
          <w:rFonts w:hint="eastAsia" w:ascii="仿宋_GB2312" w:hAnsi="方正仿宋_GBK" w:eastAsia="仿宋_GB2312" w:cs="方正仿宋_GBK"/>
          <w:sz w:val="32"/>
          <w:szCs w:val="32"/>
        </w:rPr>
        <w:t>组织领导、政策扶持、机制创新和监督管理等。</w:t>
      </w:r>
    </w:p>
    <w:p>
      <w:pPr>
        <w:spacing w:before="100" w:beforeAutospacing="1" w:after="120"/>
        <w:ind w:left="420" w:leftChars="200" w:firstLine="420" w:firstLineChars="200"/>
        <w:rPr>
          <w:rFonts w:hint="eastAsia" w:ascii="Times New Roman" w:hAnsi="Times New Roman"/>
        </w:rPr>
      </w:pPr>
      <w:r>
        <w:rPr>
          <w:rFonts w:ascii="Times New Roman" w:hAnsi="Times New Roman"/>
        </w:rPr>
        <w:t xml:space="preserve"> </w:t>
      </w:r>
    </w:p>
    <w:p>
      <w:pPr>
        <w:rPr>
          <w:rFonts w:ascii="黑体" w:hAnsi="黑体" w:eastAsia="黑体"/>
          <w:bCs/>
          <w:sz w:val="32"/>
          <w:szCs w:val="32"/>
        </w:rPr>
      </w:pPr>
      <w:r>
        <w:rPr>
          <w:rFonts w:hint="eastAsia" w:ascii="黑体" w:hAnsi="黑体" w:eastAsia="黑体"/>
          <w:bCs/>
          <w:sz w:val="32"/>
          <w:szCs w:val="32"/>
        </w:rPr>
        <w:t>附件6</w:t>
      </w:r>
    </w:p>
    <w:p>
      <w:pPr>
        <w:spacing w:line="590" w:lineRule="exact"/>
        <w:jc w:val="center"/>
        <w:rPr>
          <w:rFonts w:hint="eastAsia" w:ascii="方正小标宋简体" w:hAnsi="微软雅黑" w:eastAsia="方正小标宋简体"/>
          <w:sz w:val="44"/>
          <w:szCs w:val="44"/>
        </w:rPr>
      </w:pPr>
      <w:r>
        <w:rPr>
          <w:rFonts w:hint="eastAsia" w:ascii="方正小标宋简体" w:hAnsi="微软雅黑" w:eastAsia="方正小标宋简体"/>
          <w:sz w:val="44"/>
          <w:szCs w:val="44"/>
        </w:rPr>
        <w:t xml:space="preserve"> </w:t>
      </w:r>
    </w:p>
    <w:p>
      <w:pPr>
        <w:spacing w:line="590" w:lineRule="exact"/>
        <w:jc w:val="center"/>
        <w:rPr>
          <w:rFonts w:hint="eastAsia" w:ascii="方正小标宋简体" w:hAnsi="微软雅黑" w:eastAsia="方正小标宋简体"/>
          <w:sz w:val="44"/>
          <w:szCs w:val="44"/>
        </w:rPr>
      </w:pPr>
      <w:r>
        <w:rPr>
          <w:rFonts w:hint="eastAsia" w:ascii="方正小标宋简体" w:hAnsi="Times New Roman" w:eastAsia="方正小标宋简体"/>
          <w:sz w:val="44"/>
          <w:szCs w:val="44"/>
        </w:rPr>
        <w:t>成都市</w:t>
      </w:r>
      <w:r>
        <w:rPr>
          <w:rFonts w:hint="eastAsia" w:ascii="方正小标宋简体" w:hAnsi="微软雅黑" w:eastAsia="方正小标宋简体"/>
          <w:sz w:val="44"/>
          <w:szCs w:val="44"/>
        </w:rPr>
        <w:t>农产品产地仓储保鲜冷链物流</w:t>
      </w:r>
    </w:p>
    <w:p>
      <w:pPr>
        <w:spacing w:line="590" w:lineRule="exact"/>
        <w:jc w:val="center"/>
        <w:rPr>
          <w:rFonts w:hint="eastAsia" w:ascii="方正小标宋简体" w:hAnsi="微软雅黑" w:eastAsia="方正小标宋简体"/>
          <w:sz w:val="44"/>
          <w:szCs w:val="44"/>
        </w:rPr>
      </w:pPr>
      <w:r>
        <w:rPr>
          <w:rFonts w:hint="eastAsia" w:ascii="方正小标宋简体" w:hAnsi="微软雅黑" w:eastAsia="方正小标宋简体"/>
          <w:sz w:val="44"/>
          <w:szCs w:val="44"/>
        </w:rPr>
        <w:t>储备项目储备指南</w:t>
      </w:r>
    </w:p>
    <w:p>
      <w:pPr>
        <w:spacing w:line="590" w:lineRule="exact"/>
        <w:rPr>
          <w:rFonts w:hint="eastAsia" w:ascii="仿宋_GB2312" w:hAnsi="Times New Roman" w:eastAsia="仿宋_GB2312"/>
          <w:sz w:val="32"/>
          <w:szCs w:val="32"/>
        </w:rPr>
      </w:pPr>
      <w:r>
        <w:rPr>
          <w:rFonts w:hint="eastAsia" w:ascii="仿宋_GB2312" w:hAnsi="Times New Roman" w:eastAsia="仿宋_GB2312"/>
          <w:sz w:val="32"/>
          <w:szCs w:val="32"/>
        </w:rPr>
        <w:t xml:space="preserve"> </w:t>
      </w:r>
    </w:p>
    <w:p>
      <w:pPr>
        <w:spacing w:line="590" w:lineRule="exact"/>
        <w:ind w:firstLine="640" w:firstLineChars="200"/>
        <w:rPr>
          <w:rFonts w:hint="eastAsia" w:ascii="仿宋_GB2312" w:hAnsi="方正仿宋简体" w:eastAsia="仿宋_GB2312" w:cs="方正仿宋简体"/>
          <w:color w:val="000000"/>
          <w:sz w:val="32"/>
          <w:szCs w:val="32"/>
        </w:rPr>
      </w:pPr>
      <w:r>
        <w:rPr>
          <w:rFonts w:hint="eastAsia" w:ascii="仿宋_GB2312" w:hAnsi="方正仿宋简体" w:eastAsia="仿宋_GB2312" w:cs="方正仿宋简体"/>
          <w:color w:val="000000"/>
          <w:sz w:val="32"/>
          <w:szCs w:val="32"/>
        </w:rPr>
        <w:t>为认真贯彻落实中央农村工作会议关于“加快实施农产品仓储保鲜冷链物流设施建设工程”的工作要求，抓紧补齐“10+3”现代农业体系的支撑性短板，根据《农业农村部关于加快农产品仓储保鲜冷链设施建设的实施意见》（农市发〔2020〕2号）以及《四川省农业农村厅关于做好农产品仓储保鲜冷链物流领域补短板项目储备库建设工作的通知》（川农函〔2020〕110号）等文件要求，现就支持农产品产地仓储保鲜冷链物流设施建设，从源头加快解决农产品出村进城“最初一公里”问题，提出如下项目储备指南。</w:t>
      </w:r>
    </w:p>
    <w:p>
      <w:pPr>
        <w:spacing w:line="590" w:lineRule="exact"/>
        <w:ind w:firstLine="640" w:firstLineChars="200"/>
        <w:outlineLvl w:val="0"/>
        <w:rPr>
          <w:rFonts w:hint="eastAsia" w:ascii="黑体" w:hAnsi="黑体" w:eastAsia="黑体" w:cs="Times New Roman"/>
          <w:sz w:val="32"/>
          <w:szCs w:val="32"/>
        </w:rPr>
      </w:pPr>
      <w:r>
        <w:rPr>
          <w:rFonts w:hint="eastAsia" w:ascii="黑体" w:hAnsi="黑体" w:eastAsia="黑体"/>
          <w:sz w:val="32"/>
          <w:szCs w:val="32"/>
        </w:rPr>
        <w:t>一、思路目标</w:t>
      </w:r>
    </w:p>
    <w:p>
      <w:pPr>
        <w:spacing w:line="590" w:lineRule="exact"/>
        <w:ind w:firstLine="640" w:firstLineChars="200"/>
        <w:rPr>
          <w:rFonts w:hint="eastAsia" w:ascii="仿宋_GB2312" w:eastAsia="仿宋_GB2312"/>
          <w:sz w:val="32"/>
          <w:szCs w:val="32"/>
        </w:rPr>
      </w:pPr>
      <w:r>
        <w:rPr>
          <w:rFonts w:hint="eastAsia" w:ascii="仿宋_GB2312" w:eastAsia="仿宋_GB2312"/>
          <w:sz w:val="32"/>
          <w:szCs w:val="32"/>
        </w:rPr>
        <w:t xml:space="preserve">结合农业农村相关规划，综合考虑地理位置、产业布局、市场需求和基础设施条件等因素，立足现代农业“10+3”产业体系和现代农业功能区（园区）建设，推动建立农产品产地仓储保鲜冷链物流领域项目储备库。坚持“市场运作、政府引导，规范实施、注重效益”的原则，紧紧围绕保供给、减损耗、降成本、强产业、惠民生，聚焦鲜活农产品产地“最初一公里”，以鲜活农产品主产区、特色农产品优势区为重点，依托各类农业经营主体开展农产品产地仓储保鲜冷链物流设施建设，进一步降低农产品损耗和物流成本，推动农产品提质增效和农业绿色发展，促进农民增收和乡村振兴，更好地满足城乡居民对高质量农产品的消费需求。 </w:t>
      </w:r>
    </w:p>
    <w:p>
      <w:pPr>
        <w:spacing w:line="590" w:lineRule="exact"/>
        <w:ind w:firstLine="640" w:firstLineChars="200"/>
        <w:rPr>
          <w:rFonts w:hint="eastAsia" w:ascii="黑体" w:hAnsi="黑体" w:eastAsia="黑体"/>
          <w:sz w:val="32"/>
          <w:szCs w:val="32"/>
        </w:rPr>
      </w:pPr>
      <w:r>
        <w:rPr>
          <w:rFonts w:hint="eastAsia" w:ascii="黑体" w:hAnsi="黑体" w:eastAsia="黑体"/>
          <w:sz w:val="32"/>
          <w:szCs w:val="32"/>
        </w:rPr>
        <w:t>二、建设内容</w:t>
      </w:r>
    </w:p>
    <w:p>
      <w:pPr>
        <w:overflowPunct w:val="0"/>
        <w:adjustRightInd w:val="0"/>
        <w:snapToGrid w:val="0"/>
        <w:spacing w:line="590" w:lineRule="exact"/>
        <w:ind w:firstLine="640" w:firstLineChars="200"/>
        <w:rPr>
          <w:rFonts w:hint="eastAsia" w:eastAsia="仿宋_GB2312"/>
          <w:color w:val="FF0000"/>
          <w:sz w:val="32"/>
          <w:szCs w:val="32"/>
        </w:rPr>
      </w:pPr>
      <w:r>
        <w:rPr>
          <w:rFonts w:hint="eastAsia" w:ascii="仿宋_GB2312" w:hAnsi="Times New Roman" w:eastAsia="仿宋_GB2312"/>
          <w:sz w:val="32"/>
          <w:szCs w:val="32"/>
        </w:rPr>
        <w:t>农产品产地仓储保鲜冷链物流储备项目具有对产地果蔬、生猪（畜禽）、水产、茶叶、中药材等农产品进行冷藏冷冻功能。</w:t>
      </w:r>
      <w:r>
        <w:rPr>
          <w:rFonts w:hint="eastAsia" w:ascii="仿宋_GB2312" w:eastAsia="仿宋_GB2312"/>
          <w:kern w:val="21"/>
          <w:sz w:val="32"/>
          <w:szCs w:val="32"/>
        </w:rPr>
        <w:t>实施主体根据实际需求选择建设设施类型和规模，可以选择高温库、低温库、气调库、预冷库的一种或多种类型进行新建或改扩建。</w:t>
      </w:r>
      <w:r>
        <w:rPr>
          <w:rFonts w:hint="eastAsia" w:ascii="仿宋_GB2312" w:hAnsi="Times New Roman" w:eastAsia="仿宋_GB2312"/>
          <w:sz w:val="32"/>
          <w:szCs w:val="32"/>
        </w:rPr>
        <w:t>可根据</w:t>
      </w:r>
      <w:r>
        <w:rPr>
          <w:rFonts w:hint="eastAsia" w:ascii="仿宋_GB2312" w:eastAsia="仿宋_GB2312"/>
          <w:kern w:val="21"/>
          <w:sz w:val="32"/>
          <w:szCs w:val="32"/>
        </w:rPr>
        <w:t>产品特性、市场和储运的实际需要，</w:t>
      </w:r>
      <w:r>
        <w:rPr>
          <w:rFonts w:hint="eastAsia" w:ascii="仿宋_GB2312" w:hAnsi="Times New Roman" w:eastAsia="仿宋_GB2312"/>
          <w:sz w:val="32"/>
          <w:szCs w:val="32"/>
        </w:rPr>
        <w:t>配备</w:t>
      </w:r>
      <w:r>
        <w:rPr>
          <w:rFonts w:hint="eastAsia" w:ascii="仿宋_GB2312" w:eastAsia="仿宋_GB2312"/>
          <w:kern w:val="21"/>
          <w:sz w:val="32"/>
          <w:szCs w:val="32"/>
        </w:rPr>
        <w:t>必要的称量、除土、清洗、分级、愈伤、检测、干制、包装、信息采集、物流配送等设备以及立体式货架。</w:t>
      </w:r>
      <w:r>
        <w:rPr>
          <w:rFonts w:hint="eastAsia" w:ascii="仿宋_GB2312" w:hAnsi="Times New Roman" w:eastAsia="仿宋_GB2312"/>
          <w:sz w:val="32"/>
          <w:szCs w:val="32"/>
        </w:rPr>
        <w:t>原则上项目库容量不小于100吨，</w:t>
      </w:r>
      <w:r>
        <w:rPr>
          <w:rFonts w:hint="eastAsia" w:ascii="仿宋_GB2312" w:hAnsi="方正仿宋简体" w:eastAsia="仿宋_GB2312" w:cs="方正仿宋简体"/>
          <w:sz w:val="32"/>
          <w:szCs w:val="32"/>
        </w:rPr>
        <w:t>容积不少于500立方米</w:t>
      </w:r>
      <w:r>
        <w:rPr>
          <w:rFonts w:hint="eastAsia" w:ascii="仿宋_GB2312" w:hAnsi="Times New Roman" w:eastAsia="仿宋_GB2312"/>
          <w:sz w:val="32"/>
          <w:szCs w:val="32"/>
        </w:rPr>
        <w:t>，总投资不低于50万元。</w:t>
      </w:r>
    </w:p>
    <w:p>
      <w:pPr>
        <w:spacing w:line="590" w:lineRule="exact"/>
        <w:ind w:firstLine="640" w:firstLineChars="200"/>
        <w:rPr>
          <w:rFonts w:ascii="黑体" w:hAnsi="黑体" w:eastAsia="黑体"/>
          <w:sz w:val="32"/>
          <w:szCs w:val="32"/>
        </w:rPr>
      </w:pPr>
      <w:r>
        <w:rPr>
          <w:rFonts w:hint="eastAsia" w:ascii="黑体" w:hAnsi="黑体" w:eastAsia="黑体"/>
          <w:sz w:val="32"/>
          <w:szCs w:val="32"/>
        </w:rPr>
        <w:t>三、实施主体</w:t>
      </w:r>
    </w:p>
    <w:p>
      <w:pPr>
        <w:spacing w:line="590" w:lineRule="exact"/>
        <w:ind w:firstLine="640" w:firstLineChars="200"/>
        <w:rPr>
          <w:rFonts w:hint="eastAsia" w:ascii="黑体" w:hAnsi="黑体" w:eastAsia="黑体"/>
          <w:color w:val="000000"/>
          <w:sz w:val="32"/>
          <w:szCs w:val="32"/>
        </w:rPr>
      </w:pPr>
      <w:r>
        <w:rPr>
          <w:rFonts w:hint="eastAsia" w:ascii="仿宋_GB2312" w:hAnsi="Times New Roman" w:eastAsia="仿宋_GB2312"/>
          <w:sz w:val="32"/>
          <w:szCs w:val="32"/>
        </w:rPr>
        <w:t>成都市行政区域内，在工商登记的产销运营能力和辐射带动能力强的家庭农场、农民合作社、新型集体经济组织、涉农企业等各类农业经营主体。</w:t>
      </w:r>
    </w:p>
    <w:p>
      <w:pPr>
        <w:spacing w:line="590" w:lineRule="exact"/>
        <w:ind w:firstLine="640" w:firstLineChars="200"/>
        <w:outlineLvl w:val="0"/>
        <w:rPr>
          <w:rFonts w:hint="eastAsia" w:ascii="黑体" w:hAnsi="黑体" w:eastAsia="黑体" w:cs="Times New Roman"/>
          <w:color w:val="000000"/>
          <w:sz w:val="32"/>
          <w:szCs w:val="32"/>
        </w:rPr>
      </w:pPr>
      <w:r>
        <w:rPr>
          <w:rFonts w:hint="eastAsia" w:ascii="黑体" w:hAnsi="黑体" w:eastAsia="黑体"/>
          <w:color w:val="000000"/>
          <w:sz w:val="32"/>
          <w:szCs w:val="32"/>
        </w:rPr>
        <w:t>四、资金支持</w:t>
      </w:r>
    </w:p>
    <w:p>
      <w:pPr>
        <w:spacing w:line="590" w:lineRule="exact"/>
        <w:ind w:firstLine="640" w:firstLineChars="200"/>
        <w:rPr>
          <w:rFonts w:hint="eastAsia" w:ascii="仿宋_GB2312" w:eastAsia="仿宋_GB2312"/>
          <w:color w:val="000000"/>
          <w:sz w:val="32"/>
          <w:szCs w:val="32"/>
        </w:rPr>
      </w:pPr>
      <w:r>
        <w:rPr>
          <w:rFonts w:hint="eastAsia" w:ascii="仿宋_GB2312" w:hAnsi="楷体_GB2312" w:eastAsia="仿宋_GB2312"/>
          <w:color w:val="000000"/>
          <w:sz w:val="32"/>
          <w:szCs w:val="32"/>
        </w:rPr>
        <w:t>对新建和改扩建的农产品产地仓储保鲜冷链物流项目，采取“先建后补、以奖代补”的方式进行补助，</w:t>
      </w:r>
      <w:r>
        <w:rPr>
          <w:rFonts w:hint="eastAsia" w:ascii="仿宋_GB2312" w:hAnsi="方正仿宋简体" w:eastAsia="仿宋_GB2312" w:cs="方正仿宋简体"/>
          <w:color w:val="000000"/>
          <w:sz w:val="32"/>
          <w:szCs w:val="32"/>
        </w:rPr>
        <w:t>原则上</w:t>
      </w:r>
      <w:r>
        <w:rPr>
          <w:rFonts w:hint="eastAsia" w:ascii="仿宋_GB2312" w:hAnsi="楷体_GB2312" w:eastAsia="仿宋_GB2312"/>
          <w:color w:val="000000"/>
          <w:sz w:val="32"/>
          <w:szCs w:val="32"/>
        </w:rPr>
        <w:t>补贴比例不超过造价的30％。</w:t>
      </w:r>
      <w:r>
        <w:rPr>
          <w:rFonts w:hint="eastAsia" w:ascii="仿宋_GB2312" w:hAnsi="楷体_GB2312" w:eastAsia="仿宋_GB2312"/>
          <w:bCs/>
          <w:sz w:val="32"/>
          <w:szCs w:val="32"/>
        </w:rPr>
        <w:t>土地使用费和办公场所、围墙、给排水、用电等非主体功能建设，不纳入财政补助资金范围。</w:t>
      </w:r>
    </w:p>
    <w:p>
      <w:pPr>
        <w:spacing w:line="59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五、联系方式</w:t>
      </w:r>
    </w:p>
    <w:p>
      <w:pPr>
        <w:spacing w:line="590" w:lineRule="exact"/>
        <w:ind w:firstLine="140" w:firstLineChars="44"/>
        <w:rPr>
          <w:rFonts w:hint="eastAsia" w:ascii="仿宋_GB2312" w:eastAsia="仿宋_GB2312"/>
          <w:sz w:val="32"/>
          <w:szCs w:val="32"/>
        </w:rPr>
      </w:pPr>
      <w:r>
        <w:rPr>
          <w:rFonts w:hint="eastAsia" w:ascii="仿宋_GB2312" w:eastAsia="仿宋_GB2312"/>
          <w:sz w:val="32"/>
          <w:szCs w:val="32"/>
        </w:rPr>
        <w:t xml:space="preserve">   市农业农村局市场处王涛、陈俊霖</w:t>
      </w:r>
    </w:p>
    <w:p>
      <w:pPr>
        <w:spacing w:line="590" w:lineRule="exact"/>
        <w:ind w:firstLine="140" w:firstLineChars="44"/>
        <w:rPr>
          <w:rFonts w:hint="eastAsia" w:ascii="仿宋_GB2312" w:eastAsia="仿宋_GB2312"/>
          <w:sz w:val="32"/>
          <w:szCs w:val="32"/>
        </w:rPr>
      </w:pPr>
      <w:r>
        <w:rPr>
          <w:rFonts w:hint="eastAsia" w:ascii="仿宋_GB2312" w:eastAsia="仿宋_GB2312"/>
          <w:sz w:val="32"/>
          <w:szCs w:val="32"/>
        </w:rPr>
        <w:t xml:space="preserve">   联系电话：028-61883589, 61883512</w:t>
      </w:r>
    </w:p>
    <w:p>
      <w:pPr>
        <w:spacing w:line="590" w:lineRule="exact"/>
        <w:ind w:firstLine="643" w:firstLineChars="200"/>
        <w:jc w:val="left"/>
        <w:rPr>
          <w:rFonts w:hint="eastAsia" w:ascii="仿宋_GB2312" w:hAnsi="仿宋" w:eastAsia="仿宋_GB2312"/>
          <w:b/>
          <w:color w:val="FF0000"/>
          <w:sz w:val="32"/>
          <w:szCs w:val="32"/>
        </w:rPr>
      </w:pPr>
      <w:r>
        <w:rPr>
          <w:rFonts w:hint="eastAsia" w:ascii="仿宋_GB2312" w:hAnsi="仿宋" w:eastAsia="仿宋_GB2312"/>
          <w:b/>
          <w:color w:val="FF0000"/>
          <w:sz w:val="32"/>
          <w:szCs w:val="32"/>
        </w:rPr>
        <w:t xml:space="preserve"> </w:t>
      </w:r>
    </w:p>
    <w:p>
      <w:pPr>
        <w:spacing w:line="590" w:lineRule="exact"/>
        <w:ind w:firstLine="140" w:firstLineChars="44"/>
        <w:rPr>
          <w:rFonts w:hint="eastAsia" w:ascii="仿宋_GB2312" w:eastAsia="仿宋_GB2312"/>
          <w:sz w:val="32"/>
          <w:szCs w:val="32"/>
        </w:rPr>
      </w:pPr>
      <w:r>
        <w:rPr>
          <w:rFonts w:hint="eastAsia" w:ascii="仿宋_GB2312" w:eastAsia="仿宋_GB2312"/>
          <w:sz w:val="32"/>
          <w:szCs w:val="32"/>
        </w:rPr>
        <w:t>附件：1. 农产品产地仓储保鲜冷链物流项目储备情况表</w:t>
      </w:r>
    </w:p>
    <w:p>
      <w:pPr>
        <w:spacing w:line="590" w:lineRule="exact"/>
        <w:ind w:firstLine="1100" w:firstLineChars="344"/>
        <w:rPr>
          <w:rFonts w:hint="eastAsia" w:ascii="仿宋_GB2312" w:eastAsia="仿宋_GB2312"/>
          <w:sz w:val="32"/>
          <w:szCs w:val="32"/>
        </w:rPr>
      </w:pPr>
      <w:r>
        <w:rPr>
          <w:rFonts w:hint="eastAsia" w:ascii="仿宋_GB2312" w:eastAsia="仿宋_GB2312"/>
          <w:sz w:val="32"/>
          <w:szCs w:val="32"/>
        </w:rPr>
        <w:t>2. 农产品产地仓储保鲜冷链物流项目储备库项目</w:t>
      </w:r>
    </w:p>
    <w:p>
      <w:pPr>
        <w:spacing w:line="590" w:lineRule="exact"/>
        <w:ind w:firstLine="1100" w:firstLineChars="344"/>
        <w:rPr>
          <w:rFonts w:hint="eastAsia" w:ascii="仿宋_GB2312" w:eastAsia="仿宋_GB2312"/>
          <w:sz w:val="32"/>
          <w:szCs w:val="32"/>
        </w:rPr>
      </w:pPr>
      <w:r>
        <w:rPr>
          <w:rFonts w:hint="eastAsia" w:ascii="仿宋_GB2312" w:eastAsia="仿宋_GB2312"/>
          <w:sz w:val="32"/>
          <w:szCs w:val="32"/>
        </w:rPr>
        <w:t>建议书</w:t>
      </w:r>
    </w:p>
    <w:p>
      <w:pPr>
        <w:spacing w:line="590" w:lineRule="exact"/>
        <w:ind w:firstLine="1100" w:firstLineChars="344"/>
        <w:rPr>
          <w:rFonts w:hint="eastAsia" w:ascii="仿宋_GB2312" w:eastAsia="仿宋_GB2312"/>
          <w:sz w:val="32"/>
          <w:szCs w:val="32"/>
        </w:rPr>
      </w:pPr>
      <w:r>
        <w:rPr>
          <w:rFonts w:hint="eastAsia" w:ascii="仿宋_GB2312" w:eastAsia="仿宋_GB2312"/>
          <w:sz w:val="32"/>
          <w:szCs w:val="32"/>
        </w:rPr>
        <w:t xml:space="preserve"> </w:t>
      </w:r>
    </w:p>
    <w:p>
      <w:pPr>
        <w:spacing w:line="590" w:lineRule="exact"/>
        <w:ind w:firstLine="1100" w:firstLineChars="344"/>
        <w:rPr>
          <w:rFonts w:hint="eastAsia" w:ascii="黑体" w:hAnsi="黑体" w:eastAsia="黑体" w:cs="Calibri"/>
          <w:color w:val="000000"/>
          <w:sz w:val="32"/>
          <w:szCs w:val="32"/>
        </w:rPr>
      </w:pPr>
      <w:r>
        <w:rPr>
          <w:rFonts w:hint="eastAsia" w:ascii="黑体" w:hAnsi="黑体" w:eastAsia="黑体" w:cs="Calibri"/>
          <w:color w:val="000000"/>
          <w:sz w:val="32"/>
          <w:szCs w:val="32"/>
        </w:rPr>
        <w:t xml:space="preserve"> </w:t>
      </w:r>
    </w:p>
    <w:p>
      <w:pPr>
        <w:widowControl/>
        <w:jc w:val="left"/>
        <w:rPr>
          <w:rFonts w:ascii="黑体" w:hAnsi="黑体" w:eastAsia="黑体" w:cs="仿宋_GB2312"/>
          <w:color w:val="000000"/>
          <w:sz w:val="32"/>
          <w:szCs w:val="32"/>
        </w:rPr>
        <w:sectPr>
          <w:pgSz w:w="11906" w:h="16838"/>
          <w:pgMar w:top="1928" w:right="1304" w:bottom="1531" w:left="1531" w:header="851" w:footer="1247" w:gutter="0"/>
          <w:cols w:space="720" w:num="1"/>
          <w:docGrid w:type="lines" w:linePitch="312" w:charSpace="0"/>
        </w:sectPr>
      </w:pPr>
    </w:p>
    <w:p>
      <w:pPr>
        <w:spacing w:line="590" w:lineRule="exact"/>
        <w:rPr>
          <w:rFonts w:hint="eastAsia" w:ascii="黑体" w:hAnsi="黑体" w:eastAsia="黑体" w:cs="仿宋_GB2312"/>
          <w:color w:val="000000"/>
          <w:sz w:val="32"/>
          <w:szCs w:val="32"/>
        </w:rPr>
      </w:pPr>
      <w:r>
        <w:rPr>
          <w:rFonts w:hint="eastAsia" w:ascii="黑体" w:hAnsi="黑体" w:eastAsia="黑体" w:cs="仿宋_GB2312"/>
          <w:color w:val="000000"/>
          <w:sz w:val="32"/>
          <w:szCs w:val="32"/>
        </w:rPr>
        <w:t>附件1</w:t>
      </w:r>
    </w:p>
    <w:p>
      <w:pPr>
        <w:spacing w:before="100" w:beforeAutospacing="1" w:after="120"/>
        <w:ind w:left="420" w:leftChars="200" w:firstLine="420" w:firstLineChars="200"/>
        <w:rPr>
          <w:rFonts w:hint="eastAsia" w:ascii="Times New Roman" w:hAnsi="Times New Roman"/>
        </w:rPr>
      </w:pPr>
      <w:r>
        <w:rPr>
          <w:rFonts w:hint="eastAsia" w:ascii="Times New Roman" w:hAnsi="Times New Roman"/>
        </w:rPr>
        <w:t xml:space="preserve"> </w:t>
      </w:r>
    </w:p>
    <w:p>
      <w:pPr>
        <w:spacing w:line="590" w:lineRule="exact"/>
        <w:jc w:val="center"/>
        <w:rPr>
          <w:rFonts w:hint="eastAsia" w:ascii="方正小标宋简体" w:hAnsi="黑体" w:eastAsia="方正小标宋简体" w:cs="仿宋_GB2312"/>
          <w:color w:val="000000"/>
          <w:sz w:val="44"/>
          <w:szCs w:val="44"/>
        </w:rPr>
      </w:pPr>
      <w:r>
        <w:rPr>
          <w:rFonts w:hint="eastAsia" w:ascii="方正小标宋简体" w:hAnsi="黑体" w:eastAsia="方正小标宋简体" w:cs="仿宋_GB2312"/>
          <w:color w:val="000000"/>
          <w:sz w:val="44"/>
          <w:szCs w:val="44"/>
        </w:rPr>
        <w:t>农产品产地仓储保鲜冷链物流项目储备情况表</w:t>
      </w:r>
    </w:p>
    <w:p>
      <w:pPr>
        <w:spacing w:before="100" w:beforeAutospacing="1" w:after="120"/>
        <w:ind w:left="420" w:leftChars="200" w:firstLine="420" w:firstLineChars="200"/>
        <w:rPr>
          <w:rFonts w:hint="eastAsia" w:ascii="Times New Roman" w:hAnsi="Times New Roman"/>
        </w:rPr>
      </w:pPr>
      <w:r>
        <w:rPr>
          <w:rFonts w:hint="eastAsia" w:ascii="Times New Roman" w:hAnsi="Times New Roman"/>
        </w:rPr>
        <w:t xml:space="preserve"> </w:t>
      </w:r>
    </w:p>
    <w:p>
      <w:pPr>
        <w:spacing w:line="360" w:lineRule="exact"/>
        <w:jc w:val="left"/>
        <w:rPr>
          <w:rFonts w:hint="eastAsia" w:ascii="仿宋_GB2312" w:hAnsi="黑体" w:eastAsia="仿宋_GB2312"/>
          <w:color w:val="000000"/>
          <w:sz w:val="28"/>
          <w:szCs w:val="28"/>
        </w:rPr>
      </w:pPr>
      <w:r>
        <w:rPr>
          <w:rFonts w:hint="eastAsia" w:ascii="仿宋_GB2312" w:hAnsi="黑体" w:eastAsia="仿宋_GB2312"/>
          <w:color w:val="000000"/>
          <w:sz w:val="28"/>
          <w:szCs w:val="28"/>
        </w:rPr>
        <w:t>填报单位：                                                 日期：</w:t>
      </w:r>
    </w:p>
    <w:tbl>
      <w:tblPr>
        <w:tblStyle w:val="6"/>
        <w:tblW w:w="14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9"/>
        <w:gridCol w:w="1056"/>
        <w:gridCol w:w="1341"/>
        <w:gridCol w:w="2142"/>
        <w:gridCol w:w="1985"/>
        <w:gridCol w:w="959"/>
        <w:gridCol w:w="3129"/>
        <w:gridCol w:w="1356"/>
        <w:gridCol w:w="1300"/>
        <w:gridCol w:w="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559"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_GB2312" w:hAnsi="华文仿宋" w:eastAsia="仿宋_GB2312"/>
                <w:color w:val="000000"/>
                <w:sz w:val="28"/>
                <w:szCs w:val="28"/>
              </w:rPr>
            </w:pPr>
            <w:r>
              <w:rPr>
                <w:rFonts w:hint="eastAsia" w:ascii="仿宋_GB2312" w:hAnsi="华文仿宋" w:eastAsia="仿宋_GB2312"/>
                <w:color w:val="000000"/>
                <w:sz w:val="28"/>
                <w:szCs w:val="28"/>
              </w:rPr>
              <w:t>序号</w:t>
            </w:r>
          </w:p>
        </w:tc>
        <w:tc>
          <w:tcPr>
            <w:tcW w:w="1056" w:type="dxa"/>
            <w:tcBorders>
              <w:top w:val="single" w:color="auto" w:sz="4" w:space="0"/>
              <w:left w:val="nil"/>
              <w:bottom w:val="single" w:color="auto" w:sz="4" w:space="0"/>
              <w:right w:val="single" w:color="auto" w:sz="4" w:space="0"/>
            </w:tcBorders>
            <w:vAlign w:val="center"/>
          </w:tcPr>
          <w:p>
            <w:pPr>
              <w:spacing w:line="360" w:lineRule="exact"/>
              <w:jc w:val="center"/>
              <w:rPr>
                <w:rFonts w:hint="eastAsia" w:ascii="仿宋_GB2312" w:hAnsi="华文仿宋" w:eastAsia="仿宋_GB2312"/>
                <w:color w:val="000000"/>
                <w:sz w:val="28"/>
                <w:szCs w:val="28"/>
              </w:rPr>
            </w:pPr>
            <w:r>
              <w:rPr>
                <w:rFonts w:hint="eastAsia" w:ascii="仿宋_GB2312" w:hAnsi="华文仿宋" w:eastAsia="仿宋_GB2312"/>
                <w:color w:val="000000"/>
                <w:sz w:val="28"/>
                <w:szCs w:val="28"/>
              </w:rPr>
              <w:t>区（市、县）</w:t>
            </w:r>
          </w:p>
        </w:tc>
        <w:tc>
          <w:tcPr>
            <w:tcW w:w="1341" w:type="dxa"/>
            <w:tcBorders>
              <w:top w:val="single" w:color="auto" w:sz="4" w:space="0"/>
              <w:left w:val="nil"/>
              <w:bottom w:val="single" w:color="auto" w:sz="4" w:space="0"/>
              <w:right w:val="single" w:color="auto" w:sz="4" w:space="0"/>
            </w:tcBorders>
            <w:vAlign w:val="center"/>
          </w:tcPr>
          <w:p>
            <w:pPr>
              <w:spacing w:line="360" w:lineRule="exact"/>
              <w:jc w:val="center"/>
              <w:rPr>
                <w:rFonts w:hint="eastAsia" w:ascii="仿宋_GB2312" w:hAnsi="华文仿宋" w:eastAsia="仿宋_GB2312"/>
                <w:color w:val="000000"/>
                <w:sz w:val="28"/>
                <w:szCs w:val="28"/>
              </w:rPr>
            </w:pPr>
            <w:r>
              <w:rPr>
                <w:rFonts w:hint="eastAsia" w:ascii="仿宋_GB2312" w:hAnsi="华文仿宋" w:eastAsia="仿宋_GB2312"/>
                <w:color w:val="000000"/>
                <w:sz w:val="28"/>
                <w:szCs w:val="28"/>
              </w:rPr>
              <w:t>建设主体名称</w:t>
            </w:r>
          </w:p>
        </w:tc>
        <w:tc>
          <w:tcPr>
            <w:tcW w:w="2142" w:type="dxa"/>
            <w:tcBorders>
              <w:top w:val="single" w:color="auto" w:sz="4" w:space="0"/>
              <w:left w:val="nil"/>
              <w:bottom w:val="single" w:color="auto" w:sz="4" w:space="0"/>
              <w:right w:val="single" w:color="auto" w:sz="4" w:space="0"/>
            </w:tcBorders>
            <w:vAlign w:val="center"/>
          </w:tcPr>
          <w:p>
            <w:pPr>
              <w:spacing w:line="360" w:lineRule="exact"/>
              <w:jc w:val="center"/>
              <w:rPr>
                <w:rFonts w:hint="eastAsia" w:ascii="仿宋_GB2312" w:hAnsi="华文仿宋" w:eastAsia="仿宋_GB2312"/>
                <w:color w:val="000000"/>
                <w:sz w:val="28"/>
                <w:szCs w:val="28"/>
              </w:rPr>
            </w:pPr>
            <w:r>
              <w:rPr>
                <w:rFonts w:hint="eastAsia" w:ascii="仿宋_GB2312" w:hAnsi="华文仿宋" w:eastAsia="仿宋_GB2312"/>
                <w:color w:val="000000"/>
                <w:sz w:val="28"/>
                <w:szCs w:val="28"/>
              </w:rPr>
              <w:t>示范级别</w:t>
            </w:r>
          </w:p>
          <w:p>
            <w:pPr>
              <w:spacing w:line="360" w:lineRule="exact"/>
              <w:jc w:val="center"/>
              <w:rPr>
                <w:rFonts w:hint="eastAsia" w:ascii="仿宋_GB2312" w:hAnsi="华文仿宋" w:eastAsia="仿宋_GB2312"/>
                <w:color w:val="000000"/>
                <w:sz w:val="28"/>
                <w:szCs w:val="28"/>
              </w:rPr>
            </w:pPr>
            <w:r>
              <w:rPr>
                <w:rFonts w:hint="eastAsia" w:ascii="仿宋_GB2312" w:hAnsi="华文仿宋" w:eastAsia="仿宋_GB2312"/>
                <w:color w:val="000000"/>
                <w:sz w:val="28"/>
                <w:szCs w:val="28"/>
              </w:rPr>
              <w:t>（国家、省、市、县级）</w:t>
            </w:r>
          </w:p>
        </w:tc>
        <w:tc>
          <w:tcPr>
            <w:tcW w:w="1985" w:type="dxa"/>
            <w:tcBorders>
              <w:top w:val="single" w:color="auto" w:sz="4" w:space="0"/>
              <w:left w:val="nil"/>
              <w:bottom w:val="single" w:color="auto" w:sz="4" w:space="0"/>
              <w:right w:val="single" w:color="auto" w:sz="4" w:space="0"/>
            </w:tcBorders>
            <w:vAlign w:val="center"/>
          </w:tcPr>
          <w:p>
            <w:pPr>
              <w:spacing w:line="360" w:lineRule="exact"/>
              <w:jc w:val="center"/>
              <w:rPr>
                <w:rFonts w:hint="eastAsia" w:ascii="仿宋_GB2312" w:hAnsi="华文仿宋" w:eastAsia="仿宋_GB2312"/>
                <w:color w:val="000000"/>
                <w:sz w:val="28"/>
                <w:szCs w:val="28"/>
              </w:rPr>
            </w:pPr>
            <w:r>
              <w:rPr>
                <w:rFonts w:hint="eastAsia" w:ascii="仿宋_GB2312" w:hAnsi="华文仿宋" w:eastAsia="仿宋_GB2312"/>
                <w:color w:val="000000"/>
                <w:sz w:val="28"/>
                <w:szCs w:val="28"/>
              </w:rPr>
              <w:t>建设性质（新建、改扩建）</w:t>
            </w:r>
          </w:p>
        </w:tc>
        <w:tc>
          <w:tcPr>
            <w:tcW w:w="959" w:type="dxa"/>
            <w:tcBorders>
              <w:top w:val="single" w:color="auto" w:sz="4" w:space="0"/>
              <w:left w:val="nil"/>
              <w:bottom w:val="single" w:color="auto" w:sz="4" w:space="0"/>
              <w:right w:val="single" w:color="auto" w:sz="4" w:space="0"/>
            </w:tcBorders>
            <w:vAlign w:val="center"/>
          </w:tcPr>
          <w:p>
            <w:pPr>
              <w:spacing w:line="360" w:lineRule="exact"/>
              <w:jc w:val="center"/>
              <w:rPr>
                <w:rFonts w:hint="eastAsia" w:ascii="仿宋_GB2312" w:hAnsi="华文仿宋" w:eastAsia="仿宋_GB2312"/>
                <w:color w:val="000000"/>
                <w:sz w:val="28"/>
                <w:szCs w:val="28"/>
              </w:rPr>
            </w:pPr>
            <w:r>
              <w:rPr>
                <w:rFonts w:hint="eastAsia" w:ascii="仿宋_GB2312" w:hAnsi="华文仿宋" w:eastAsia="仿宋_GB2312"/>
                <w:color w:val="000000"/>
                <w:sz w:val="28"/>
                <w:szCs w:val="28"/>
              </w:rPr>
              <w:t>设施</w:t>
            </w:r>
          </w:p>
          <w:p>
            <w:pPr>
              <w:spacing w:line="360" w:lineRule="exact"/>
              <w:jc w:val="center"/>
              <w:rPr>
                <w:rFonts w:hint="eastAsia" w:ascii="仿宋_GB2312" w:hAnsi="华文仿宋" w:eastAsia="仿宋_GB2312"/>
                <w:color w:val="000000"/>
                <w:sz w:val="28"/>
                <w:szCs w:val="28"/>
              </w:rPr>
            </w:pPr>
            <w:r>
              <w:rPr>
                <w:rFonts w:hint="eastAsia" w:ascii="仿宋_GB2312" w:hAnsi="华文仿宋" w:eastAsia="仿宋_GB2312"/>
                <w:color w:val="000000"/>
                <w:sz w:val="28"/>
                <w:szCs w:val="28"/>
              </w:rPr>
              <w:t>类型</w:t>
            </w:r>
          </w:p>
        </w:tc>
        <w:tc>
          <w:tcPr>
            <w:tcW w:w="3129" w:type="dxa"/>
            <w:tcBorders>
              <w:top w:val="single" w:color="auto" w:sz="4" w:space="0"/>
              <w:left w:val="nil"/>
              <w:bottom w:val="single" w:color="auto" w:sz="4" w:space="0"/>
              <w:right w:val="single" w:color="auto" w:sz="4" w:space="0"/>
            </w:tcBorders>
            <w:vAlign w:val="center"/>
          </w:tcPr>
          <w:p>
            <w:pPr>
              <w:spacing w:line="360" w:lineRule="exact"/>
              <w:jc w:val="center"/>
              <w:rPr>
                <w:rFonts w:hint="eastAsia" w:ascii="仿宋_GB2312" w:hAnsi="华文仿宋" w:eastAsia="仿宋_GB2312"/>
                <w:color w:val="000000"/>
                <w:sz w:val="28"/>
                <w:szCs w:val="28"/>
              </w:rPr>
            </w:pPr>
            <w:r>
              <w:rPr>
                <w:rFonts w:hint="eastAsia" w:ascii="仿宋_GB2312" w:hAnsi="华文仿宋" w:eastAsia="仿宋_GB2312"/>
                <w:color w:val="000000"/>
                <w:sz w:val="28"/>
                <w:szCs w:val="28"/>
              </w:rPr>
              <w:t>建设内容（包括建设地点、建设规模和主要建设内容等）</w:t>
            </w:r>
          </w:p>
        </w:tc>
        <w:tc>
          <w:tcPr>
            <w:tcW w:w="1356" w:type="dxa"/>
            <w:tcBorders>
              <w:top w:val="single" w:color="auto" w:sz="4" w:space="0"/>
              <w:left w:val="nil"/>
              <w:bottom w:val="single" w:color="auto" w:sz="4" w:space="0"/>
              <w:right w:val="single" w:color="auto" w:sz="4" w:space="0"/>
            </w:tcBorders>
            <w:vAlign w:val="center"/>
          </w:tcPr>
          <w:p>
            <w:pPr>
              <w:spacing w:line="360" w:lineRule="exact"/>
              <w:jc w:val="center"/>
              <w:rPr>
                <w:rFonts w:hint="eastAsia" w:ascii="仿宋_GB2312" w:hAnsi="华文仿宋" w:eastAsia="仿宋_GB2312"/>
                <w:color w:val="000000"/>
                <w:sz w:val="28"/>
                <w:szCs w:val="28"/>
              </w:rPr>
            </w:pPr>
            <w:r>
              <w:rPr>
                <w:rFonts w:hint="eastAsia" w:ascii="仿宋_GB2312" w:hAnsi="华文仿宋" w:eastAsia="仿宋_GB2312"/>
                <w:color w:val="000000"/>
                <w:sz w:val="28"/>
                <w:szCs w:val="28"/>
              </w:rPr>
              <w:t>总投资（万元）</w:t>
            </w:r>
          </w:p>
        </w:tc>
        <w:tc>
          <w:tcPr>
            <w:tcW w:w="1300" w:type="dxa"/>
            <w:tcBorders>
              <w:top w:val="single" w:color="auto" w:sz="4" w:space="0"/>
              <w:left w:val="nil"/>
              <w:bottom w:val="single" w:color="auto" w:sz="4" w:space="0"/>
              <w:right w:val="single" w:color="auto" w:sz="4" w:space="0"/>
            </w:tcBorders>
            <w:vAlign w:val="center"/>
          </w:tcPr>
          <w:p>
            <w:pPr>
              <w:spacing w:line="360" w:lineRule="exact"/>
              <w:jc w:val="center"/>
              <w:rPr>
                <w:rFonts w:hint="eastAsia" w:ascii="仿宋_GB2312" w:hAnsi="华文仿宋" w:eastAsia="仿宋_GB2312"/>
                <w:color w:val="000000"/>
                <w:sz w:val="28"/>
                <w:szCs w:val="28"/>
              </w:rPr>
            </w:pPr>
            <w:r>
              <w:rPr>
                <w:rFonts w:hint="eastAsia" w:ascii="仿宋_GB2312" w:hAnsi="华文仿宋" w:eastAsia="仿宋_GB2312"/>
                <w:color w:val="000000"/>
                <w:sz w:val="28"/>
                <w:szCs w:val="28"/>
              </w:rPr>
              <w:t>申请补助金额（万元）</w:t>
            </w:r>
          </w:p>
        </w:tc>
        <w:tc>
          <w:tcPr>
            <w:tcW w:w="954" w:type="dxa"/>
            <w:tcBorders>
              <w:top w:val="single" w:color="auto" w:sz="4" w:space="0"/>
              <w:left w:val="nil"/>
              <w:bottom w:val="single" w:color="auto" w:sz="4" w:space="0"/>
              <w:right w:val="single" w:color="auto" w:sz="4" w:space="0"/>
            </w:tcBorders>
            <w:vAlign w:val="center"/>
          </w:tcPr>
          <w:p>
            <w:pPr>
              <w:spacing w:line="360" w:lineRule="exact"/>
              <w:jc w:val="center"/>
              <w:rPr>
                <w:rFonts w:hint="eastAsia" w:ascii="仿宋_GB2312" w:hAnsi="华文仿宋" w:eastAsia="仿宋_GB2312"/>
                <w:color w:val="000000"/>
                <w:sz w:val="28"/>
                <w:szCs w:val="28"/>
              </w:rPr>
            </w:pPr>
            <w:r>
              <w:rPr>
                <w:rFonts w:hint="eastAsia" w:ascii="仿宋_GB2312" w:hAnsi="华文仿宋" w:eastAsia="仿宋_GB2312"/>
                <w:color w:val="000000"/>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59" w:type="dxa"/>
            <w:tcBorders>
              <w:top w:val="single" w:color="auto" w:sz="4" w:space="0"/>
              <w:left w:val="single" w:color="auto" w:sz="4" w:space="0"/>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056"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41"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2142"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985"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959"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3129"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56"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00"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954"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559" w:type="dxa"/>
            <w:tcBorders>
              <w:top w:val="single" w:color="auto" w:sz="4" w:space="0"/>
              <w:left w:val="single" w:color="auto" w:sz="4" w:space="0"/>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056"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41"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2142"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985"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959"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3129"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56"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00"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954"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559" w:type="dxa"/>
            <w:tcBorders>
              <w:top w:val="single" w:color="auto" w:sz="4" w:space="0"/>
              <w:left w:val="single" w:color="auto" w:sz="4" w:space="0"/>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056"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41"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2142"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985"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959"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3129"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56"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00"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954"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559" w:type="dxa"/>
            <w:tcBorders>
              <w:top w:val="single" w:color="auto" w:sz="4" w:space="0"/>
              <w:left w:val="single" w:color="auto" w:sz="4" w:space="0"/>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056"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41"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2142"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985"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959"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3129"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56"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00"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954"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559" w:type="dxa"/>
            <w:tcBorders>
              <w:top w:val="single" w:color="auto" w:sz="4" w:space="0"/>
              <w:left w:val="single" w:color="auto" w:sz="4" w:space="0"/>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056"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41"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2142"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985"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959"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3129"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56"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00"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954"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559" w:type="dxa"/>
            <w:tcBorders>
              <w:top w:val="single" w:color="auto" w:sz="4" w:space="0"/>
              <w:left w:val="single" w:color="auto" w:sz="4" w:space="0"/>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056"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41"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2142"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985"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959"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3129"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56"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1300"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c>
          <w:tcPr>
            <w:tcW w:w="954" w:type="dxa"/>
            <w:tcBorders>
              <w:top w:val="single" w:color="auto" w:sz="4" w:space="0"/>
              <w:left w:val="nil"/>
              <w:bottom w:val="single" w:color="auto" w:sz="4" w:space="0"/>
              <w:right w:val="single" w:color="auto" w:sz="4" w:space="0"/>
            </w:tcBorders>
          </w:tcPr>
          <w:p>
            <w:pPr>
              <w:spacing w:line="360" w:lineRule="exact"/>
              <w:rPr>
                <w:rFonts w:hint="eastAsia" w:ascii="仿宋_GB2312" w:hAnsi="华文仿宋" w:eastAsia="仿宋_GB2312"/>
                <w:color w:val="000000"/>
                <w:sz w:val="28"/>
                <w:szCs w:val="28"/>
              </w:rPr>
            </w:pPr>
          </w:p>
        </w:tc>
      </w:tr>
    </w:tbl>
    <w:p>
      <w:pPr>
        <w:spacing w:line="360" w:lineRule="exact"/>
        <w:rPr>
          <w:rFonts w:hint="eastAsia"/>
        </w:rPr>
      </w:pPr>
      <w:r>
        <w:rPr>
          <w:rFonts w:hint="eastAsia" w:ascii="仿宋_GB2312" w:hAnsi="黑体" w:eastAsia="仿宋_GB2312"/>
          <w:color w:val="000000"/>
          <w:sz w:val="28"/>
          <w:szCs w:val="28"/>
        </w:rPr>
        <w:t>联系人：                                                          联系电话：</w:t>
      </w:r>
    </w:p>
    <w:p>
      <w:pPr>
        <w:widowControl/>
        <w:jc w:val="left"/>
        <w:rPr>
          <w:rFonts w:ascii="黑体" w:hAnsi="黑体" w:eastAsia="黑体" w:cs="仿宋_GB2312"/>
          <w:color w:val="000000"/>
          <w:sz w:val="32"/>
          <w:szCs w:val="32"/>
        </w:rPr>
        <w:sectPr>
          <w:pgSz w:w="16838" w:h="11906" w:orient="landscape"/>
          <w:pgMar w:top="1531" w:right="1928" w:bottom="1304" w:left="1531" w:header="851" w:footer="992" w:gutter="0"/>
          <w:cols w:space="720" w:num="1"/>
          <w:docGrid w:type="lines" w:linePitch="312" w:charSpace="0"/>
        </w:sectPr>
      </w:pPr>
    </w:p>
    <w:p>
      <w:pPr>
        <w:spacing w:line="590" w:lineRule="exact"/>
        <w:rPr>
          <w:rFonts w:ascii="黑体" w:hAnsi="黑体" w:eastAsia="黑体"/>
          <w:color w:val="000000"/>
          <w:sz w:val="32"/>
          <w:szCs w:val="32"/>
        </w:rPr>
      </w:pPr>
      <w:r>
        <w:rPr>
          <w:rFonts w:hint="eastAsia" w:ascii="黑体" w:hAnsi="黑体" w:eastAsia="黑体" w:cs="仿宋_GB2312"/>
          <w:color w:val="000000"/>
          <w:sz w:val="32"/>
          <w:szCs w:val="32"/>
        </w:rPr>
        <w:t>附件2</w:t>
      </w:r>
    </w:p>
    <w:p>
      <w:pPr>
        <w:spacing w:line="590" w:lineRule="exact"/>
        <w:ind w:left="-4" w:leftChars="-2"/>
        <w:rPr>
          <w:rFonts w:hint="eastAsia" w:ascii="仿宋_GB2312" w:hAnsi="华文中宋" w:eastAsia="仿宋_GB2312"/>
          <w:color w:val="000000"/>
          <w:kern w:val="0"/>
          <w:sz w:val="32"/>
          <w:szCs w:val="32"/>
        </w:rPr>
      </w:pPr>
      <w:r>
        <w:rPr>
          <w:rFonts w:hint="eastAsia" w:ascii="仿宋_GB2312" w:hAnsi="华文中宋" w:eastAsia="仿宋_GB2312"/>
          <w:color w:val="000000"/>
          <w:kern w:val="0"/>
          <w:sz w:val="32"/>
          <w:szCs w:val="32"/>
        </w:rPr>
        <w:t xml:space="preserve"> </w:t>
      </w:r>
    </w:p>
    <w:p>
      <w:pPr>
        <w:spacing w:line="590" w:lineRule="exact"/>
        <w:jc w:val="center"/>
        <w:rPr>
          <w:rFonts w:hint="eastAsia" w:ascii="方正小标宋简体" w:eastAsia="方正小标宋简体" w:cs="黑体"/>
          <w:color w:val="000000"/>
          <w:sz w:val="44"/>
          <w:szCs w:val="44"/>
        </w:rPr>
      </w:pPr>
      <w:r>
        <w:rPr>
          <w:rFonts w:hint="eastAsia" w:ascii="方正小标宋简体" w:eastAsia="方正小标宋简体" w:cs="黑体"/>
          <w:color w:val="000000"/>
          <w:sz w:val="44"/>
          <w:szCs w:val="44"/>
        </w:rPr>
        <w:t>农产品产地仓储保鲜冷链物流项目</w:t>
      </w:r>
    </w:p>
    <w:p>
      <w:pPr>
        <w:spacing w:line="590" w:lineRule="exact"/>
        <w:jc w:val="center"/>
        <w:rPr>
          <w:rFonts w:hint="eastAsia" w:ascii="方正小标宋简体" w:eastAsia="方正小标宋简体"/>
          <w:color w:val="000000"/>
          <w:sz w:val="44"/>
          <w:szCs w:val="44"/>
        </w:rPr>
      </w:pPr>
      <w:r>
        <w:rPr>
          <w:rFonts w:hint="eastAsia" w:ascii="方正小标宋简体" w:eastAsia="方正小标宋简体" w:cs="黑体"/>
          <w:color w:val="000000"/>
          <w:sz w:val="44"/>
          <w:szCs w:val="44"/>
        </w:rPr>
        <w:t>储备库项目建议书</w:t>
      </w:r>
    </w:p>
    <w:p>
      <w:pPr>
        <w:spacing w:line="590" w:lineRule="exact"/>
        <w:ind w:firstLine="736" w:firstLineChars="230"/>
        <w:rPr>
          <w:rFonts w:hint="eastAsia" w:ascii="仿宋_GB2312" w:hAnsi="宋体" w:eastAsia="仿宋_GB2312"/>
          <w:color w:val="000000"/>
          <w:kern w:val="0"/>
          <w:sz w:val="32"/>
          <w:szCs w:val="32"/>
        </w:rPr>
      </w:pPr>
      <w:r>
        <w:rPr>
          <w:rFonts w:hint="eastAsia" w:ascii="仿宋_GB2312" w:hAnsi="宋体" w:eastAsia="仿宋_GB2312"/>
          <w:color w:val="000000"/>
          <w:kern w:val="0"/>
          <w:sz w:val="32"/>
          <w:szCs w:val="32"/>
        </w:rPr>
        <w:t xml:space="preserve"> </w:t>
      </w:r>
    </w:p>
    <w:p>
      <w:pPr>
        <w:spacing w:line="590" w:lineRule="exact"/>
        <w:ind w:firstLine="736" w:firstLineChars="230"/>
        <w:rPr>
          <w:rFonts w:hint="eastAsia" w:ascii="仿宋_GB2312" w:hAnsi="宋体" w:eastAsia="仿宋_GB2312" w:cs="方正黑体_GBK"/>
          <w:color w:val="000000"/>
          <w:kern w:val="0"/>
          <w:sz w:val="32"/>
          <w:szCs w:val="32"/>
        </w:rPr>
      </w:pPr>
      <w:r>
        <w:rPr>
          <w:rFonts w:hint="eastAsia" w:ascii="黑体" w:hAnsi="黑体" w:eastAsia="黑体" w:cs="方正黑体_GBK"/>
          <w:color w:val="000000"/>
          <w:kern w:val="0"/>
          <w:sz w:val="32"/>
          <w:szCs w:val="32"/>
        </w:rPr>
        <w:t>一、项目摘要</w:t>
      </w:r>
    </w:p>
    <w:p>
      <w:pPr>
        <w:spacing w:line="590" w:lineRule="exact"/>
        <w:ind w:firstLine="736" w:firstLineChars="23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项目内容的摘要性说明，包括项目名称、建设单位、建设地点、建设内容、投资估算、效益分析、绩效目标等。</w:t>
      </w:r>
    </w:p>
    <w:p>
      <w:pPr>
        <w:spacing w:line="590" w:lineRule="exact"/>
        <w:ind w:firstLine="640" w:firstLineChars="200"/>
        <w:rPr>
          <w:rFonts w:hint="eastAsia"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二、项目所在区域产业发展概况</w:t>
      </w:r>
    </w:p>
    <w:p>
      <w:pPr>
        <w:spacing w:line="590" w:lineRule="exact"/>
        <w:ind w:firstLine="736" w:firstLineChars="230"/>
        <w:rPr>
          <w:rFonts w:hint="eastAsia" w:ascii="仿宋_GB2312" w:hAnsi="宋体" w:eastAsia="仿宋_GB2312" w:cs="方正仿宋_GBK"/>
          <w:color w:val="000000"/>
          <w:kern w:val="0"/>
          <w:sz w:val="32"/>
          <w:szCs w:val="32"/>
        </w:rPr>
      </w:pPr>
      <w:r>
        <w:rPr>
          <w:rFonts w:hint="eastAsia" w:ascii="仿宋_GB2312" w:hAnsi="宋体" w:eastAsia="仿宋_GB2312" w:cs="方正仿宋_GBK"/>
          <w:color w:val="000000"/>
          <w:kern w:val="0"/>
          <w:sz w:val="32"/>
          <w:szCs w:val="32"/>
        </w:rPr>
        <w:t>产业发展现状及成效。</w:t>
      </w:r>
    </w:p>
    <w:p>
      <w:pPr>
        <w:spacing w:line="590" w:lineRule="exact"/>
        <w:ind w:firstLine="640" w:firstLineChars="200"/>
        <w:rPr>
          <w:rFonts w:hint="eastAsia"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三、项目建设目标</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主要包括项目的建设任务、总体布局及总体规模，建成后要达到的生产能力目标或业务能力目标</w:t>
      </w:r>
      <w:r>
        <w:rPr>
          <w:rFonts w:hint="eastAsia" w:ascii="黑体" w:hAnsi="黑体" w:eastAsia="黑体" w:cs="方正黑体_GBK"/>
          <w:color w:val="000000"/>
          <w:kern w:val="0"/>
          <w:sz w:val="32"/>
          <w:szCs w:val="32"/>
        </w:rPr>
        <w:t>。</w:t>
      </w:r>
    </w:p>
    <w:p>
      <w:pPr>
        <w:spacing w:line="590" w:lineRule="exact"/>
        <w:ind w:firstLine="640" w:firstLineChars="200"/>
        <w:rPr>
          <w:rFonts w:hint="eastAsia"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四、项目承担单位的基本情况</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包括项目单位的法人性质和管理体制、人员数量及技术水平，开展工作成效。</w:t>
      </w:r>
    </w:p>
    <w:p>
      <w:pPr>
        <w:spacing w:line="590" w:lineRule="exact"/>
        <w:ind w:firstLine="640" w:firstLineChars="200"/>
        <w:rPr>
          <w:rFonts w:hint="eastAsia"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五、项目地点选择分析</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项目建设地点选址注意与当地建设规划、资源约束条件衔接一致，要直观准确描述地址情况及选址原则，并对与项目建设内容相关的基础状况、建设条件加以描述。具体内容包括项目具体地址位置、项目占地范围、项目资源及公用设施情况等。</w:t>
      </w:r>
    </w:p>
    <w:p>
      <w:pPr>
        <w:spacing w:line="590" w:lineRule="exact"/>
        <w:ind w:firstLine="640" w:firstLineChars="200"/>
        <w:rPr>
          <w:rFonts w:hint="eastAsia"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六、项目建设内容</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项目建设内容主要包括基建工程、主要设备设施等。要逐项详细列明各项建设内容及相应规模（分类量化）。</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基建工程：详细说明基建工程名称、规模及数量、单位、用地性质、建筑结构及造价。建设内容、规模及建设标准应与项目建设属性与功能相匹配。</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主要设备设施：对于单台（套）估价高于</w:t>
      </w:r>
      <w:r>
        <w:rPr>
          <w:rFonts w:hint="eastAsia" w:ascii="仿宋_GB2312" w:eastAsia="仿宋_GB2312" w:cs="方正仿宋_GBK"/>
          <w:color w:val="000000"/>
          <w:kern w:val="0"/>
          <w:sz w:val="32"/>
          <w:szCs w:val="32"/>
        </w:rPr>
        <w:t>5</w:t>
      </w:r>
      <w:r>
        <w:rPr>
          <w:rFonts w:hint="eastAsia" w:ascii="仿宋_GB2312" w:hAnsi="宋体" w:eastAsia="仿宋_GB2312" w:cs="方正仿宋_GBK"/>
          <w:color w:val="000000"/>
          <w:kern w:val="0"/>
          <w:sz w:val="32"/>
          <w:szCs w:val="32"/>
        </w:rPr>
        <w:t>万元的仪器设备，应阐述规格型号、数量及单位、价格、来源。应说明购置原因及用途。</w:t>
      </w:r>
    </w:p>
    <w:p>
      <w:pPr>
        <w:spacing w:line="590" w:lineRule="exact"/>
        <w:ind w:firstLine="640" w:firstLineChars="200"/>
        <w:rPr>
          <w:rFonts w:hint="eastAsia"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七、投资估算和资金筹措</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依据建设内容及有关建设标准或规范，分类详细估算项目固定资产投资并汇总。</w:t>
      </w:r>
    </w:p>
    <w:p>
      <w:pPr>
        <w:spacing w:line="590" w:lineRule="exact"/>
        <w:ind w:firstLine="640" w:firstLineChars="200"/>
        <w:rPr>
          <w:rFonts w:hint="eastAsia"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八、项目前期工作落实情况</w:t>
      </w:r>
    </w:p>
    <w:p>
      <w:pPr>
        <w:spacing w:line="590" w:lineRule="exact"/>
        <w:ind w:firstLine="640" w:firstLineChars="200"/>
        <w:rPr>
          <w:rFonts w:hint="eastAsia" w:ascii="仿宋_GB2312" w:hAnsi="宋体" w:eastAsia="仿宋_GB2312" w:cs="方正仿宋_GBK"/>
          <w:color w:val="000000"/>
          <w:kern w:val="0"/>
          <w:sz w:val="32"/>
          <w:szCs w:val="32"/>
        </w:rPr>
      </w:pPr>
      <w:r>
        <w:rPr>
          <w:rFonts w:hint="eastAsia" w:ascii="仿宋_GB2312" w:hAnsi="宋体" w:eastAsia="仿宋_GB2312" w:cs="方正仿宋_GBK"/>
          <w:color w:val="000000"/>
          <w:kern w:val="0"/>
          <w:sz w:val="32"/>
          <w:szCs w:val="32"/>
        </w:rPr>
        <w:t>用地、规划、环保等要件落实情况。</w:t>
      </w:r>
    </w:p>
    <w:p>
      <w:pPr>
        <w:spacing w:line="590" w:lineRule="exact"/>
        <w:ind w:firstLine="640" w:firstLineChars="200"/>
        <w:rPr>
          <w:rFonts w:hint="eastAsia" w:ascii="黑体" w:hAnsi="黑体" w:eastAsia="黑体" w:cs="方正黑体_GBK"/>
          <w:color w:val="000000"/>
          <w:kern w:val="0"/>
          <w:sz w:val="32"/>
          <w:szCs w:val="32"/>
        </w:rPr>
      </w:pPr>
      <w:r>
        <w:rPr>
          <w:rFonts w:hint="eastAsia" w:ascii="黑体" w:hAnsi="黑体" w:eastAsia="黑体" w:cs="方正黑体_GBK"/>
          <w:color w:val="000000"/>
          <w:kern w:val="0"/>
          <w:sz w:val="32"/>
          <w:szCs w:val="32"/>
        </w:rPr>
        <w:t>九、项目预期效益分析</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1、经济效益；</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2、社会效益；</w:t>
      </w:r>
    </w:p>
    <w:p>
      <w:pPr>
        <w:spacing w:line="590" w:lineRule="exact"/>
        <w:ind w:firstLine="640" w:firstLineChars="200"/>
        <w:rPr>
          <w:rFonts w:hint="eastAsia" w:ascii="仿宋_GB2312" w:hAnsi="宋体" w:eastAsia="仿宋_GB2312"/>
          <w:color w:val="000000"/>
          <w:kern w:val="0"/>
          <w:sz w:val="32"/>
          <w:szCs w:val="32"/>
        </w:rPr>
      </w:pPr>
      <w:r>
        <w:rPr>
          <w:rFonts w:hint="eastAsia" w:ascii="仿宋_GB2312" w:hAnsi="宋体" w:eastAsia="仿宋_GB2312" w:cs="方正仿宋_GBK"/>
          <w:color w:val="000000"/>
          <w:kern w:val="0"/>
          <w:sz w:val="32"/>
          <w:szCs w:val="32"/>
        </w:rPr>
        <w:t>3、生态效益。</w:t>
      </w:r>
    </w:p>
    <w:p>
      <w:pPr>
        <w:spacing w:line="590" w:lineRule="exact"/>
        <w:ind w:firstLine="640" w:firstLineChars="200"/>
        <w:rPr>
          <w:rFonts w:hint="eastAsia" w:ascii="黑体" w:hAnsi="黑体" w:eastAsia="黑体"/>
          <w:color w:val="000000"/>
          <w:kern w:val="0"/>
          <w:sz w:val="32"/>
          <w:szCs w:val="32"/>
        </w:rPr>
      </w:pPr>
      <w:r>
        <w:rPr>
          <w:rFonts w:hint="eastAsia" w:ascii="黑体" w:hAnsi="黑体" w:eastAsia="黑体" w:cs="方正黑体_GBK"/>
          <w:color w:val="000000"/>
          <w:kern w:val="0"/>
          <w:sz w:val="32"/>
          <w:szCs w:val="32"/>
        </w:rPr>
        <w:t>十、绩效目标</w:t>
      </w:r>
    </w:p>
    <w:p>
      <w:pPr>
        <w:spacing w:line="590" w:lineRule="exact"/>
        <w:rPr>
          <w:rFonts w:hint="eastAsia" w:ascii="仿宋_GB2312" w:eastAsia="仿宋_GB2312"/>
          <w:sz w:val="32"/>
          <w:szCs w:val="32"/>
        </w:rPr>
      </w:pPr>
      <w:r>
        <w:rPr>
          <w:rFonts w:hint="eastAsia" w:ascii="仿宋_GB2312" w:eastAsia="仿宋_GB2312"/>
          <w:sz w:val="32"/>
          <w:szCs w:val="32"/>
        </w:rPr>
        <w:t xml:space="preserve"> </w:t>
      </w:r>
    </w:p>
    <w:p>
      <w:pPr>
        <w:rPr>
          <w:rFonts w:hint="eastAsia"/>
        </w:rPr>
      </w:pPr>
      <w:r>
        <w:t xml:space="preserve"> </w:t>
      </w:r>
    </w:p>
    <w:p>
      <w:pPr>
        <w:spacing w:before="100" w:beforeAutospacing="1" w:after="120"/>
        <w:ind w:left="420" w:leftChars="200" w:firstLine="420" w:firstLineChars="200"/>
        <w:rPr>
          <w:rFonts w:ascii="Times New Roman" w:hAnsi="Times New Roman"/>
        </w:rPr>
      </w:pPr>
      <w:r>
        <w:rPr>
          <w:rFonts w:ascii="Times New Roman" w:hAnsi="Times New Roman"/>
        </w:rPr>
        <w:t xml:space="preserve"> </w:t>
      </w:r>
    </w:p>
    <w:p>
      <w:pPr>
        <w:spacing w:line="360" w:lineRule="auto"/>
        <w:ind w:firstLine="640"/>
        <w:jc w:val="center"/>
        <w:rPr>
          <w:rFonts w:hint="eastAsia" w:ascii="华文中宋" w:hAnsi="华文中宋" w:eastAsia="华文中宋"/>
          <w:sz w:val="36"/>
          <w:szCs w:val="36"/>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Arial Unicode MS"/>
    <w:panose1 w:val="02010601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方正仿宋_GBK">
    <w:altName w:val="Times New Roman"/>
    <w:panose1 w:val="00000000000000000000"/>
    <w:charset w:val="00"/>
    <w:family w:val="auto"/>
    <w:pitch w:val="default"/>
    <w:sig w:usb0="00000000" w:usb1="00000000" w:usb2="00000000" w:usb3="00000000" w:csb0="00000000" w:csb1="00000000"/>
  </w:font>
  <w:font w:name="方正黑体_GBK">
    <w:altName w:val="Arial Unicode MS"/>
    <w:panose1 w:val="00000000000000000000"/>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方正小标宋_GBK">
    <w:altName w:val="Arial Unicode MS"/>
    <w:panose1 w:val="00000000000000000000"/>
    <w:charset w:val="00"/>
    <w:family w:val="auto"/>
    <w:pitch w:val="default"/>
    <w:sig w:usb0="00000000" w:usb1="00000000" w:usb2="00000000" w:usb3="00000000" w:csb0="00000000" w:csb1="00000000"/>
  </w:font>
  <w:font w:name="方正仿宋简体">
    <w:altName w:val="Times New Roman"/>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7233FA"/>
    <w:multiLevelType w:val="multilevel"/>
    <w:tmpl w:val="257233FA"/>
    <w:lvl w:ilvl="0" w:tentative="0">
      <w:start w:val="2"/>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D0E"/>
    <w:rsid w:val="002555DE"/>
    <w:rsid w:val="004C3D0E"/>
    <w:rsid w:val="00807E5F"/>
    <w:rsid w:val="00967AC7"/>
    <w:rsid w:val="2EC66A80"/>
    <w:rsid w:val="48E529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w:basedOn w:val="1"/>
    <w:link w:val="13"/>
    <w:unhideWhenUsed/>
    <w:qFormat/>
    <w:uiPriority w:val="99"/>
    <w:pPr>
      <w:spacing w:before="100" w:beforeAutospacing="1" w:after="100" w:afterAutospacing="1"/>
      <w:ind w:left="111"/>
    </w:pPr>
    <w:rPr>
      <w:rFonts w:ascii="仿宋_GB2312" w:hAnsi="宋体" w:eastAsia="仿宋_GB2312"/>
      <w:sz w:val="32"/>
      <w:szCs w:val="32"/>
    </w:rPr>
  </w:style>
  <w:style w:type="paragraph" w:styleId="3">
    <w:name w:val="Body Text Indent"/>
    <w:basedOn w:val="1"/>
    <w:link w:val="8"/>
    <w:unhideWhenUsed/>
    <w:qFormat/>
    <w:uiPriority w:val="99"/>
    <w:pPr>
      <w:spacing w:before="100" w:beforeAutospacing="1" w:after="120"/>
      <w:ind w:left="420" w:leftChars="200"/>
    </w:pPr>
  </w:style>
  <w:style w:type="paragraph" w:styleId="4">
    <w:name w:val="footer"/>
    <w:basedOn w:val="1"/>
    <w:link w:val="12"/>
    <w:unhideWhenUsed/>
    <w:qFormat/>
    <w:uiPriority w:val="99"/>
    <w:pPr>
      <w:snapToGrid w:val="0"/>
      <w:jc w:val="left"/>
    </w:pPr>
    <w:rPr>
      <w:sz w:val="18"/>
      <w:szCs w:val="18"/>
    </w:rPr>
  </w:style>
  <w:style w:type="paragraph" w:styleId="5">
    <w:name w:val="Body Text First Indent 2"/>
    <w:basedOn w:val="3"/>
    <w:next w:val="1"/>
    <w:link w:val="9"/>
    <w:unhideWhenUsed/>
    <w:qFormat/>
    <w:uiPriority w:val="99"/>
    <w:pPr>
      <w:ind w:firstLine="420" w:firstLineChars="200"/>
    </w:pPr>
    <w:rPr>
      <w:rFonts w:ascii="Times New Roman" w:hAnsi="Times New Roman"/>
    </w:rPr>
  </w:style>
  <w:style w:type="character" w:customStyle="1" w:styleId="8">
    <w:name w:val="正文文本缩进 字符"/>
    <w:basedOn w:val="7"/>
    <w:link w:val="3"/>
    <w:qFormat/>
    <w:uiPriority w:val="99"/>
    <w:rPr>
      <w:rFonts w:ascii="Calibri" w:hAnsi="Calibri" w:eastAsia="宋体" w:cs="宋体"/>
      <w:szCs w:val="21"/>
    </w:rPr>
  </w:style>
  <w:style w:type="character" w:customStyle="1" w:styleId="9">
    <w:name w:val="正文首行缩进 2 字符"/>
    <w:basedOn w:val="8"/>
    <w:link w:val="5"/>
    <w:qFormat/>
    <w:uiPriority w:val="99"/>
    <w:rPr>
      <w:rFonts w:ascii="Times New Roman" w:hAnsi="Times New Roman" w:eastAsia="宋体" w:cs="宋体"/>
      <w:szCs w:val="21"/>
    </w:rPr>
  </w:style>
  <w:style w:type="paragraph" w:customStyle="1" w:styleId="10">
    <w:name w:val="msonormal"/>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1">
    <w:name w:val="列出段落1"/>
    <w:basedOn w:val="1"/>
    <w:qFormat/>
    <w:uiPriority w:val="0"/>
    <w:pPr>
      <w:ind w:firstLine="420" w:firstLineChars="200"/>
    </w:pPr>
  </w:style>
  <w:style w:type="character" w:customStyle="1" w:styleId="12">
    <w:name w:val="页脚 字符"/>
    <w:basedOn w:val="7"/>
    <w:link w:val="4"/>
    <w:qFormat/>
    <w:uiPriority w:val="99"/>
    <w:rPr>
      <w:rFonts w:ascii="Calibri" w:hAnsi="Calibri" w:eastAsia="宋体" w:cs="宋体"/>
      <w:sz w:val="18"/>
      <w:szCs w:val="18"/>
    </w:rPr>
  </w:style>
  <w:style w:type="character" w:customStyle="1" w:styleId="13">
    <w:name w:val="正文文本 字符"/>
    <w:basedOn w:val="7"/>
    <w:link w:val="2"/>
    <w:qFormat/>
    <w:uiPriority w:val="99"/>
    <w:rPr>
      <w:rFonts w:ascii="仿宋_GB2312" w:hAnsi="宋体" w:eastAsia="仿宋_GB2312" w:cs="宋体"/>
      <w:sz w:val="32"/>
      <w:szCs w:val="32"/>
    </w:rPr>
  </w:style>
  <w:style w:type="paragraph" w:customStyle="1" w:styleId="14">
    <w:name w:val="列出段落11"/>
    <w:basedOn w:val="1"/>
    <w:qFormat/>
    <w:uiPriority w:val="0"/>
    <w:pPr>
      <w:ind w:firstLine="420" w:firstLineChars="200"/>
    </w:pPr>
  </w:style>
  <w:style w:type="character" w:customStyle="1" w:styleId="15">
    <w:name w:val="10"/>
    <w:basedOn w:val="7"/>
    <w:qFormat/>
    <w:uiPriority w:val="0"/>
    <w:rPr>
      <w:rFonts w:hint="default" w:ascii="Calibri" w:hAnsi="Calibri"/>
    </w:rPr>
  </w:style>
  <w:style w:type="character" w:customStyle="1" w:styleId="16">
    <w:name w:val="15"/>
    <w:basedOn w:val="7"/>
    <w:qFormat/>
    <w:uiPriority w:val="0"/>
    <w:rPr>
      <w:rFonts w:hint="default" w:ascii="Calibri" w:hAnsi="Calibri"/>
    </w:rPr>
  </w:style>
  <w:style w:type="character" w:customStyle="1" w:styleId="17">
    <w:name w:val="16"/>
    <w:basedOn w:val="7"/>
    <w:uiPriority w:val="0"/>
    <w:rPr>
      <w:rFonts w:hint="eastAsia" w:ascii="宋体" w:hAnsi="宋体" w:eastAsia="宋体"/>
      <w:b/>
      <w:color w:val="000000"/>
      <w:sz w:val="16"/>
      <w:szCs w:val="16"/>
    </w:rPr>
  </w:style>
  <w:style w:type="character" w:customStyle="1" w:styleId="18">
    <w:name w:val="17"/>
    <w:basedOn w:val="7"/>
    <w:uiPriority w:val="0"/>
    <w:rPr>
      <w:rFonts w:hint="eastAsia" w:ascii="宋体" w:hAnsi="宋体" w:eastAsia="宋体"/>
      <w:color w:val="000000"/>
      <w:sz w:val="16"/>
      <w:szCs w:val="16"/>
    </w:rPr>
  </w:style>
  <w:style w:type="character" w:customStyle="1" w:styleId="19">
    <w:name w:val="18"/>
    <w:basedOn w:val="7"/>
    <w:uiPriority w:val="0"/>
    <w:rPr>
      <w:rFonts w:hint="default" w:ascii="Times New Roman" w:hAnsi="Times New Roman" w:cs="Times New Roman"/>
      <w:color w:val="000000"/>
      <w:sz w:val="16"/>
      <w:szCs w:val="16"/>
    </w:rPr>
  </w:style>
  <w:style w:type="character" w:customStyle="1" w:styleId="20">
    <w:name w:val="19"/>
    <w:basedOn w:val="7"/>
    <w:qFormat/>
    <w:uiPriority w:val="0"/>
    <w:rPr>
      <w:rFonts w:hint="eastAsia" w:ascii="宋体" w:hAnsi="宋体" w:eastAsia="宋体"/>
      <w:color w:val="000000"/>
      <w:sz w:val="16"/>
      <w:szCs w:val="16"/>
    </w:rPr>
  </w:style>
  <w:style w:type="character" w:customStyle="1" w:styleId="21">
    <w:name w:val="20"/>
    <w:basedOn w:val="7"/>
    <w:qFormat/>
    <w:uiPriority w:val="0"/>
    <w:rPr>
      <w:rFonts w:hint="default" w:ascii="Calibri" w:hAnsi="Calibri"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68</Pages>
  <Words>3720</Words>
  <Characters>21207</Characters>
  <Lines>176</Lines>
  <Paragraphs>49</Paragraphs>
  <TotalTime>2</TotalTime>
  <ScaleCrop>false</ScaleCrop>
  <LinksUpToDate>false</LinksUpToDate>
  <CharactersWithSpaces>24878</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2021-06-07T02:30:00Z</dcterms:created>
  <dc:creator>HOME</dc:creator>
  <cp:lastModifiedBy>lenovo</cp:lastModifiedBy>
  <dcterms:modified xsi:type="dcterms:W3CDTF">2021-06-07T03:12:24Z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1A33E288CC124E0A97CC971913655767</vt:lpwstr>
  </property>
</Properties>
</file>