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Times New Roman" w:hAnsi="Times New Roman" w:eastAsia="方正楷体" w:cs="Times New Roman"/>
          <w:color w:val="000000"/>
          <w:kern w:val="0"/>
          <w:sz w:val="28"/>
          <w:szCs w:val="28"/>
        </w:rPr>
      </w:pPr>
      <w:r>
        <w:rPr>
          <w:rFonts w:ascii="Times New Roman" w:hAnsi="Times New Roman" w:eastAsia="方正楷体" w:cs="Times New Roman"/>
          <w:color w:val="000000"/>
          <w:kern w:val="0"/>
          <w:sz w:val="28"/>
          <w:szCs w:val="28"/>
        </w:rPr>
        <w:t>表一：</w:t>
      </w:r>
      <w:bookmarkStart w:id="0" w:name="_GoBack"/>
      <w:r>
        <w:rPr>
          <w:rFonts w:ascii="Times New Roman" w:hAnsi="Times New Roman" w:eastAsia="方正楷体" w:cs="Times New Roman"/>
          <w:color w:val="000000"/>
          <w:kern w:val="0"/>
          <w:sz w:val="28"/>
          <w:szCs w:val="28"/>
        </w:rPr>
        <w:t>高质量发展专项奖企业评价表</w:t>
      </w:r>
      <w:bookmarkEnd w:id="0"/>
    </w:p>
    <w:tbl>
      <w:tblPr>
        <w:tblStyle w:val="6"/>
        <w:tblW w:w="82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1"/>
        <w:gridCol w:w="2871"/>
        <w:gridCol w:w="986"/>
        <w:gridCol w:w="1112"/>
        <w:gridCol w:w="1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exact"/>
          <w:jc w:val="center"/>
        </w:trPr>
        <w:tc>
          <w:tcPr>
            <w:tcW w:w="1491" w:type="dxa"/>
            <w:tcBorders>
              <w:top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方正黑体简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 w:val="24"/>
                <w:szCs w:val="24"/>
              </w:rPr>
              <w:t>名  称</w:t>
            </w:r>
          </w:p>
        </w:tc>
        <w:tc>
          <w:tcPr>
            <w:tcW w:w="2871" w:type="dxa"/>
            <w:tcBorders>
              <w:top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方正黑体简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 w:val="24"/>
                <w:szCs w:val="24"/>
              </w:rPr>
              <w:t>新指标</w:t>
            </w:r>
          </w:p>
        </w:tc>
        <w:tc>
          <w:tcPr>
            <w:tcW w:w="986" w:type="dxa"/>
            <w:tcBorders>
              <w:top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方正黑体简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 w:val="24"/>
                <w:szCs w:val="24"/>
              </w:rPr>
              <w:t>单</w:t>
            </w:r>
            <w:r>
              <w:rPr>
                <w:rFonts w:hint="eastAsia" w:ascii="Times New Roman" w:hAnsi="Times New Roman" w:eastAsia="方正黑体简体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方正黑体简体" w:cs="Times New Roman"/>
                <w:kern w:val="0"/>
                <w:sz w:val="24"/>
                <w:szCs w:val="24"/>
              </w:rPr>
              <w:t>位</w:t>
            </w:r>
          </w:p>
        </w:tc>
        <w:tc>
          <w:tcPr>
            <w:tcW w:w="1112" w:type="dxa"/>
            <w:tcBorders>
              <w:top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方正黑体简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 w:val="24"/>
                <w:szCs w:val="24"/>
              </w:rPr>
              <w:t>权</w:t>
            </w:r>
            <w:r>
              <w:rPr>
                <w:rFonts w:hint="eastAsia" w:ascii="Times New Roman" w:hAnsi="Times New Roman" w:eastAsia="方正黑体简体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方正黑体简体" w:cs="Times New Roman"/>
                <w:kern w:val="0"/>
                <w:sz w:val="24"/>
                <w:szCs w:val="24"/>
              </w:rPr>
              <w:t>重</w:t>
            </w:r>
          </w:p>
        </w:tc>
        <w:tc>
          <w:tcPr>
            <w:tcW w:w="1786" w:type="dxa"/>
            <w:tcBorders>
              <w:top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方正黑体简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 w:val="24"/>
                <w:szCs w:val="24"/>
              </w:rPr>
              <w:t>备</w:t>
            </w:r>
            <w:r>
              <w:rPr>
                <w:rFonts w:hint="eastAsia" w:ascii="Times New Roman" w:hAnsi="Times New Roman" w:eastAsia="方正黑体简体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方正黑体简体" w:cs="Times New Roman"/>
                <w:kern w:val="0"/>
                <w:sz w:val="24"/>
                <w:szCs w:val="24"/>
              </w:rPr>
              <w:t>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exact"/>
          <w:jc w:val="center"/>
        </w:trPr>
        <w:tc>
          <w:tcPr>
            <w:tcW w:w="1491" w:type="dxa"/>
            <w:vMerge w:val="restart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24"/>
                <w:szCs w:val="24"/>
              </w:rPr>
              <w:t>一、知识创造和技术创新奖</w:t>
            </w: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R&amp;D经费支出贡献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千元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35%</w:t>
            </w:r>
          </w:p>
        </w:tc>
        <w:tc>
          <w:tcPr>
            <w:tcW w:w="1786" w:type="dxa"/>
            <w:vMerge w:val="restart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从业人数在30（含）人以下的企业，人均指标不计分。不计分数据不纳入前沿排序。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企业研发人员当量数贡献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人/年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20%</w:t>
            </w:r>
          </w:p>
        </w:tc>
        <w:tc>
          <w:tcPr>
            <w:tcW w:w="1786" w:type="dxa"/>
            <w:vMerge w:val="continue"/>
            <w:noWrap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人均技术合同交易额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千元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15%</w:t>
            </w:r>
          </w:p>
        </w:tc>
        <w:tc>
          <w:tcPr>
            <w:tcW w:w="1786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企业当年新增有效发明专利授权数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件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10%</w:t>
            </w:r>
          </w:p>
        </w:tc>
        <w:tc>
          <w:tcPr>
            <w:tcW w:w="1786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企业当年新增注册商标数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件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10%</w:t>
            </w:r>
          </w:p>
        </w:tc>
        <w:tc>
          <w:tcPr>
            <w:tcW w:w="1786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当年获得风险投资额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千元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10%</w:t>
            </w:r>
          </w:p>
        </w:tc>
        <w:tc>
          <w:tcPr>
            <w:tcW w:w="1786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  <w:jc w:val="center"/>
        </w:trPr>
        <w:tc>
          <w:tcPr>
            <w:tcW w:w="1491" w:type="dxa"/>
            <w:vMerge w:val="restart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24"/>
                <w:szCs w:val="24"/>
              </w:rPr>
              <w:t>二、产业升级和结构优化奖</w:t>
            </w: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人均利润（不含投资收益）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千元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25%</w:t>
            </w:r>
          </w:p>
        </w:tc>
        <w:tc>
          <w:tcPr>
            <w:tcW w:w="1786" w:type="dxa"/>
            <w:vMerge w:val="restart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从业人数30（含）人以下，人均指标不计分；不计分数据不纳入前沿排序。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企业本科及以上人数占从业人员比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%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15%</w:t>
            </w:r>
          </w:p>
        </w:tc>
        <w:tc>
          <w:tcPr>
            <w:tcW w:w="1786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企业人均实际赋税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千元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25%</w:t>
            </w:r>
          </w:p>
        </w:tc>
        <w:tc>
          <w:tcPr>
            <w:tcW w:w="1786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企业应付人均报酬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千元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20%</w:t>
            </w:r>
          </w:p>
        </w:tc>
        <w:tc>
          <w:tcPr>
            <w:tcW w:w="1786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人均当年折旧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千元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10%</w:t>
            </w:r>
          </w:p>
        </w:tc>
        <w:tc>
          <w:tcPr>
            <w:tcW w:w="1786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营业收入贡献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千元</w:t>
            </w:r>
          </w:p>
        </w:tc>
        <w:tc>
          <w:tcPr>
            <w:tcW w:w="1112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  <w:highlight w:val="yellow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5%</w:t>
            </w:r>
          </w:p>
        </w:tc>
        <w:tc>
          <w:tcPr>
            <w:tcW w:w="1786" w:type="dxa"/>
            <w:vMerge w:val="continue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exact"/>
          <w:jc w:val="center"/>
        </w:trPr>
        <w:tc>
          <w:tcPr>
            <w:tcW w:w="1491" w:type="dxa"/>
            <w:vMerge w:val="restart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24"/>
                <w:szCs w:val="24"/>
              </w:rPr>
              <w:t>三、国际化和参与全球竞争奖</w:t>
            </w: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技术服务出口额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千元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25%</w:t>
            </w:r>
          </w:p>
        </w:tc>
        <w:tc>
          <w:tcPr>
            <w:tcW w:w="1786" w:type="dxa"/>
            <w:vMerge w:val="restart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企业当年开展产学研合作费用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千元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25%</w:t>
            </w:r>
          </w:p>
        </w:tc>
        <w:tc>
          <w:tcPr>
            <w:tcW w:w="1786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企业外籍常驻人员和留学归国人员数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人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20%</w:t>
            </w:r>
          </w:p>
        </w:tc>
        <w:tc>
          <w:tcPr>
            <w:tcW w:w="1786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企业设立的境外分支机构数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家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15%</w:t>
            </w:r>
          </w:p>
        </w:tc>
        <w:tc>
          <w:tcPr>
            <w:tcW w:w="1786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exac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出口总额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千元</w:t>
            </w:r>
          </w:p>
        </w:tc>
        <w:tc>
          <w:tcPr>
            <w:tcW w:w="111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15%</w:t>
            </w:r>
          </w:p>
        </w:tc>
        <w:tc>
          <w:tcPr>
            <w:tcW w:w="1786" w:type="dxa"/>
            <w:vMerge w:val="continue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</w:tbl>
    <w:p>
      <w:pPr>
        <w:pStyle w:val="2"/>
      </w:pPr>
    </w:p>
    <w:sectPr>
      <w:footerReference r:id="rId3" w:type="default"/>
      <w:pgSz w:w="11906" w:h="16838"/>
      <w:pgMar w:top="1440" w:right="1803" w:bottom="1440" w:left="1803" w:header="851" w:footer="992" w:gutter="0"/>
      <w:pgNumType w:fmt="numberInDash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楷体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黑体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2082708208"/>
                          </w:sdtPr>
                          <w:sdtEndPr>
                            <w:rPr>
                              <w:sz w:val="28"/>
                              <w:szCs w:val="28"/>
                            </w:rPr>
                          </w:sdtEndPr>
                          <w:sdtContent>
                            <w:p>
                              <w:pPr>
                                <w:pStyle w:val="4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3 -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2082708208"/>
                    </w:sdtPr>
                    <w:sdtEndPr>
                      <w:rPr>
                        <w:sz w:val="28"/>
                        <w:szCs w:val="28"/>
                      </w:rPr>
                    </w:sdtEndPr>
                    <w:sdtContent>
                      <w:p>
                        <w:pPr>
                          <w:pStyle w:val="4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3 -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fldChar w:fldCharType="end"/>
                        </w:r>
                      </w:p>
                    </w:sdtContent>
                  </w:sdt>
                  <w:p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4D7"/>
    <w:rsid w:val="0012001F"/>
    <w:rsid w:val="0012008E"/>
    <w:rsid w:val="001664D7"/>
    <w:rsid w:val="001A1437"/>
    <w:rsid w:val="00222A11"/>
    <w:rsid w:val="002B1919"/>
    <w:rsid w:val="003E01FE"/>
    <w:rsid w:val="00471FA0"/>
    <w:rsid w:val="004F7018"/>
    <w:rsid w:val="00634058"/>
    <w:rsid w:val="00662824"/>
    <w:rsid w:val="00713889"/>
    <w:rsid w:val="00716567"/>
    <w:rsid w:val="00722871"/>
    <w:rsid w:val="00731242"/>
    <w:rsid w:val="0078209F"/>
    <w:rsid w:val="008D0A61"/>
    <w:rsid w:val="00912170"/>
    <w:rsid w:val="00954B8D"/>
    <w:rsid w:val="00A55D00"/>
    <w:rsid w:val="00AD7245"/>
    <w:rsid w:val="00AF4B8B"/>
    <w:rsid w:val="00B071DE"/>
    <w:rsid w:val="00B4291B"/>
    <w:rsid w:val="00BD14CA"/>
    <w:rsid w:val="00C67D3C"/>
    <w:rsid w:val="00C73973"/>
    <w:rsid w:val="00CE4112"/>
    <w:rsid w:val="00CE4BE4"/>
    <w:rsid w:val="00DE57E8"/>
    <w:rsid w:val="00E2546D"/>
    <w:rsid w:val="00E63F94"/>
    <w:rsid w:val="00F051CE"/>
    <w:rsid w:val="00F41599"/>
    <w:rsid w:val="07616299"/>
    <w:rsid w:val="0A881AA0"/>
    <w:rsid w:val="0C1B2C89"/>
    <w:rsid w:val="142273DF"/>
    <w:rsid w:val="14DD649A"/>
    <w:rsid w:val="18E97FB7"/>
    <w:rsid w:val="195C4E0C"/>
    <w:rsid w:val="1E3053A2"/>
    <w:rsid w:val="1E385A01"/>
    <w:rsid w:val="1F6B18A9"/>
    <w:rsid w:val="1F730A1F"/>
    <w:rsid w:val="23C56FC5"/>
    <w:rsid w:val="257670A2"/>
    <w:rsid w:val="2711163B"/>
    <w:rsid w:val="29991742"/>
    <w:rsid w:val="2C4D3C1C"/>
    <w:rsid w:val="2F02289D"/>
    <w:rsid w:val="32D0055C"/>
    <w:rsid w:val="343233C4"/>
    <w:rsid w:val="34B21BC5"/>
    <w:rsid w:val="35A17B98"/>
    <w:rsid w:val="361B1184"/>
    <w:rsid w:val="36211C61"/>
    <w:rsid w:val="37B57A4B"/>
    <w:rsid w:val="3B0B0DB8"/>
    <w:rsid w:val="3ED12400"/>
    <w:rsid w:val="40647950"/>
    <w:rsid w:val="40A942DF"/>
    <w:rsid w:val="426637D4"/>
    <w:rsid w:val="42694CD5"/>
    <w:rsid w:val="499D3C67"/>
    <w:rsid w:val="4C604A6A"/>
    <w:rsid w:val="504A5834"/>
    <w:rsid w:val="52AD7849"/>
    <w:rsid w:val="52F029DA"/>
    <w:rsid w:val="534A6664"/>
    <w:rsid w:val="53D30090"/>
    <w:rsid w:val="5E037EF0"/>
    <w:rsid w:val="5FA56507"/>
    <w:rsid w:val="60A973D8"/>
    <w:rsid w:val="60D65492"/>
    <w:rsid w:val="61160A87"/>
    <w:rsid w:val="65BA0B90"/>
    <w:rsid w:val="669573CB"/>
    <w:rsid w:val="67075654"/>
    <w:rsid w:val="69611009"/>
    <w:rsid w:val="6C643315"/>
    <w:rsid w:val="6DCE2218"/>
    <w:rsid w:val="706A03B8"/>
    <w:rsid w:val="743867CD"/>
    <w:rsid w:val="75464320"/>
    <w:rsid w:val="7697351F"/>
    <w:rsid w:val="772C4C0F"/>
    <w:rsid w:val="7F32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3"/>
    <w:semiHidden/>
    <w:qFormat/>
    <w:uiPriority w:val="99"/>
    <w:rPr>
      <w:sz w:val="18"/>
      <w:szCs w:val="18"/>
    </w:rPr>
  </w:style>
  <w:style w:type="paragraph" w:customStyle="1" w:styleId="11">
    <w:name w:val="样式2"/>
    <w:basedOn w:val="1"/>
    <w:qFormat/>
    <w:uiPriority w:val="0"/>
    <w:pPr>
      <w:widowControl/>
      <w:spacing w:line="600" w:lineRule="exact"/>
      <w:ind w:right="-47" w:rightChars="-47" w:firstLine="200" w:firstLineChars="200"/>
      <w:jc w:val="left"/>
    </w:pPr>
    <w:rPr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165</Words>
  <Characters>941</Characters>
  <Lines>7</Lines>
  <Paragraphs>2</Paragraphs>
  <TotalTime>0</TotalTime>
  <ScaleCrop>false</ScaleCrop>
  <LinksUpToDate>false</LinksUpToDate>
  <CharactersWithSpaces>1104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2021-05-25T05:12:00Z</dcterms:created>
  <dc:creator>xhx</dc:creator>
  <cp:lastModifiedBy>Administrator</cp:lastModifiedBy>
  <cp:lastPrinted>2021-05-25T01:33:00Z</cp:lastPrinted>
  <dcterms:modified xsi:type="dcterms:W3CDTF">2021-05-25T09:14:13Z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A24C9F9E8603485EBFF8EF25F31EC2DF</vt:lpwstr>
  </property>
  <property fmtid="{D5CDD505-2E9C-101B-9397-08002B2CF9AE}" pid="4" name="KSOSaveFontToCloudKey">
    <vt:lpwstr>520013116_btnclosed</vt:lpwstr>
  </property>
</Properties>
</file>