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line="560" w:lineRule="exact"/>
        <w:jc w:val="left"/>
        <w:rPr>
          <w:rFonts w:hint="eastAsia" w:ascii="黑体" w:hAnsi="黑体" w:eastAsia="黑体"/>
          <w:sz w:val="32"/>
          <w:szCs w:val="32"/>
          <w:lang w:eastAsia="zh-CN"/>
        </w:rPr>
      </w:pPr>
      <w:r>
        <w:rPr>
          <w:rFonts w:hint="eastAsia" w:ascii="黑体" w:hAnsi="黑体" w:eastAsia="黑体"/>
          <w:sz w:val="32"/>
          <w:szCs w:val="32"/>
        </w:rPr>
        <w:t>附件</w:t>
      </w:r>
      <w:r>
        <w:rPr>
          <w:rFonts w:hint="eastAsia" w:ascii="黑体" w:hAnsi="黑体" w:eastAsia="黑体"/>
          <w:sz w:val="32"/>
          <w:szCs w:val="32"/>
          <w:lang w:val="en-US" w:eastAsia="zh-CN"/>
        </w:rPr>
        <w:t>2</w:t>
      </w:r>
    </w:p>
    <w:p>
      <w:pPr>
        <w:jc w:val="center"/>
      </w:pPr>
      <w:r>
        <w:rPr>
          <w:rFonts w:hint="eastAsia" w:eastAsia="方正小标宋_GBK"/>
          <w:sz w:val="44"/>
          <w:szCs w:val="44"/>
        </w:rPr>
        <w:t>到期未完成验收项目清单</w:t>
      </w:r>
    </w:p>
    <w:tbl>
      <w:tblPr>
        <w:tblStyle w:val="2"/>
        <w:tblW w:w="10251" w:type="dxa"/>
        <w:jc w:val="center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0"/>
        <w:gridCol w:w="1661"/>
        <w:gridCol w:w="3373"/>
        <w:gridCol w:w="765"/>
        <w:gridCol w:w="2126"/>
        <w:gridCol w:w="1626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" w:hRule="atLeast"/>
          <w:jc w:val="center"/>
        </w:trPr>
        <w:tc>
          <w:tcPr>
            <w:tcW w:w="70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仿宋_GB2312" w:cs="Times New Roman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eastAsia="仿宋_GB2312"/>
                <w:color w:val="000000"/>
                <w:kern w:val="0"/>
                <w:sz w:val="22"/>
                <w:szCs w:val="22"/>
              </w:rPr>
              <w:t>序号</w:t>
            </w:r>
          </w:p>
        </w:tc>
        <w:tc>
          <w:tcPr>
            <w:tcW w:w="166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仿宋_GB2312" w:cs="Times New Roman"/>
                <w:b/>
                <w:bCs/>
                <w:color w:val="0000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eastAsia="仿宋_GB2312"/>
                <w:b/>
                <w:bCs/>
                <w:color w:val="000000"/>
                <w:kern w:val="0"/>
                <w:sz w:val="20"/>
                <w:szCs w:val="20"/>
              </w:rPr>
              <w:t>立项编号</w:t>
            </w:r>
          </w:p>
        </w:tc>
        <w:tc>
          <w:tcPr>
            <w:tcW w:w="337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仿宋_GB2312" w:cs="Times New Roman"/>
                <w:b/>
                <w:bCs/>
                <w:color w:val="0000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eastAsia="仿宋_GB2312"/>
                <w:b/>
                <w:bCs/>
                <w:color w:val="000000"/>
                <w:kern w:val="0"/>
                <w:sz w:val="20"/>
                <w:szCs w:val="20"/>
              </w:rPr>
              <w:t>项目名称</w:t>
            </w:r>
          </w:p>
        </w:tc>
        <w:tc>
          <w:tcPr>
            <w:tcW w:w="76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hint="eastAsia" w:eastAsia="仿宋_GB2312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b/>
                <w:bCs/>
                <w:color w:val="000000"/>
                <w:kern w:val="0"/>
                <w:sz w:val="20"/>
                <w:szCs w:val="20"/>
              </w:rPr>
              <w:t>立项</w:t>
            </w:r>
          </w:p>
          <w:p>
            <w:pPr>
              <w:widowControl/>
              <w:spacing w:line="360" w:lineRule="exact"/>
              <w:jc w:val="center"/>
              <w:rPr>
                <w:rFonts w:hint="eastAsia" w:ascii="等线" w:hAnsi="宋体" w:eastAsia="等线" w:cs="宋体"/>
                <w:color w:val="0000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eastAsia="仿宋_GB2312"/>
                <w:b/>
                <w:bCs/>
                <w:color w:val="000000"/>
                <w:kern w:val="0"/>
                <w:sz w:val="20"/>
                <w:szCs w:val="20"/>
              </w:rPr>
              <w:t>经费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仿宋_GB2312" w:cs="Times New Roman"/>
                <w:b/>
                <w:bCs/>
                <w:color w:val="0000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eastAsia="仿宋_GB2312"/>
                <w:b/>
                <w:bCs/>
                <w:color w:val="000000"/>
                <w:kern w:val="0"/>
                <w:sz w:val="20"/>
                <w:szCs w:val="20"/>
              </w:rPr>
              <w:t>申报单位</w:t>
            </w:r>
          </w:p>
        </w:tc>
        <w:tc>
          <w:tcPr>
            <w:tcW w:w="16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仿宋_GB2312" w:cs="Times New Roman"/>
                <w:b/>
                <w:bCs/>
                <w:color w:val="0000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eastAsia="仿宋_GB2312"/>
                <w:b/>
                <w:bCs/>
                <w:color w:val="000000"/>
                <w:kern w:val="0"/>
                <w:sz w:val="20"/>
                <w:szCs w:val="20"/>
                <w:lang w:eastAsia="zh-CN"/>
              </w:rPr>
              <w:t>归口单位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" w:hRule="atLeast"/>
          <w:jc w:val="center"/>
        </w:trPr>
        <w:tc>
          <w:tcPr>
            <w:tcW w:w="70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等线" w:hAnsi="宋体" w:eastAsia="等线" w:cs="宋体"/>
                <w:b/>
                <w:color w:val="000000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等线" w:hAnsi="宋体" w:eastAsia="等线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>1</w:t>
            </w:r>
          </w:p>
        </w:tc>
        <w:tc>
          <w:tcPr>
            <w:tcW w:w="166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rPr>
                <w:rFonts w:ascii="宋体" w:hAnsi="宋体" w:cs="宋体"/>
                <w:color w:val="000000"/>
                <w:sz w:val="20"/>
                <w:szCs w:val="20"/>
                <w:highlight w:val="none"/>
              </w:rPr>
            </w:pPr>
            <w:r>
              <w:rPr>
                <w:color w:val="000000"/>
                <w:sz w:val="20"/>
                <w:szCs w:val="20"/>
                <w:highlight w:val="none"/>
              </w:rPr>
              <w:t>2017GZ0272</w:t>
            </w:r>
          </w:p>
        </w:tc>
        <w:tc>
          <w:tcPr>
            <w:tcW w:w="337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低固化温度低介电环保氰酸酯胶黏剂的研发</w:t>
            </w:r>
          </w:p>
        </w:tc>
        <w:tc>
          <w:tcPr>
            <w:tcW w:w="76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绵阳同辉科技有限公司</w:t>
            </w:r>
          </w:p>
        </w:tc>
        <w:tc>
          <w:tcPr>
            <w:tcW w:w="16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0"/>
                <w:szCs w:val="20"/>
                <w:lang w:eastAsia="zh-CN"/>
              </w:rPr>
            </w:pPr>
            <w:r>
              <w:rPr>
                <w:rFonts w:hint="eastAsia"/>
                <w:color w:val="000000"/>
                <w:sz w:val="20"/>
                <w:szCs w:val="20"/>
                <w:lang w:eastAsia="zh-CN"/>
              </w:rPr>
              <w:t>高新区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" w:hRule="atLeast"/>
          <w:jc w:val="center"/>
        </w:trPr>
        <w:tc>
          <w:tcPr>
            <w:tcW w:w="70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等线" w:hAnsi="宋体" w:eastAsia="等线" w:cs="宋体"/>
                <w:b/>
                <w:color w:val="000000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等线" w:hAnsi="宋体" w:eastAsia="等线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>2</w:t>
            </w:r>
          </w:p>
        </w:tc>
        <w:tc>
          <w:tcPr>
            <w:tcW w:w="166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2018GZ0006</w:t>
            </w:r>
          </w:p>
        </w:tc>
        <w:tc>
          <w:tcPr>
            <w:tcW w:w="337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高安全、高比能固态锂离子电池关键技术</w:t>
            </w:r>
          </w:p>
        </w:tc>
        <w:tc>
          <w:tcPr>
            <w:tcW w:w="76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四川长虹电源有限责任公司</w:t>
            </w:r>
          </w:p>
        </w:tc>
        <w:tc>
          <w:tcPr>
            <w:tcW w:w="16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eastAsia="zh-CN"/>
              </w:rPr>
              <w:t>经开区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  <w:jc w:val="center"/>
        </w:trPr>
        <w:tc>
          <w:tcPr>
            <w:tcW w:w="70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等线" w:hAnsi="宋体" w:eastAsia="等线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等线" w:hAnsi="宋体" w:eastAsia="等线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>3</w:t>
            </w:r>
          </w:p>
        </w:tc>
        <w:tc>
          <w:tcPr>
            <w:tcW w:w="166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2018GZ0139</w:t>
            </w:r>
          </w:p>
        </w:tc>
        <w:tc>
          <w:tcPr>
            <w:tcW w:w="337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基于纳米晶植入调控的射频与微波复合磁</w:t>
            </w:r>
            <w:r>
              <w:rPr>
                <w:color w:val="000000"/>
                <w:sz w:val="20"/>
                <w:szCs w:val="20"/>
              </w:rPr>
              <w:t>-</w:t>
            </w:r>
            <w:r>
              <w:rPr>
                <w:rFonts w:hint="eastAsia"/>
                <w:color w:val="000000"/>
                <w:sz w:val="20"/>
                <w:szCs w:val="20"/>
              </w:rPr>
              <w:t>介材料研究</w:t>
            </w:r>
          </w:p>
        </w:tc>
        <w:tc>
          <w:tcPr>
            <w:tcW w:w="76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绵阳市维奇电子技术有限公司</w:t>
            </w:r>
          </w:p>
        </w:tc>
        <w:tc>
          <w:tcPr>
            <w:tcW w:w="16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0"/>
                <w:szCs w:val="20"/>
                <w:lang w:eastAsia="zh-CN"/>
              </w:rPr>
            </w:pPr>
            <w:r>
              <w:rPr>
                <w:rFonts w:hint="eastAsia"/>
                <w:color w:val="000000"/>
                <w:sz w:val="20"/>
                <w:szCs w:val="20"/>
                <w:lang w:eastAsia="zh-CN"/>
              </w:rPr>
              <w:t>经开区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" w:hRule="atLeast"/>
          <w:jc w:val="center"/>
        </w:trPr>
        <w:tc>
          <w:tcPr>
            <w:tcW w:w="70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等线" w:hAnsi="宋体" w:eastAsia="等线" w:cs="宋体"/>
                <w:b/>
                <w:color w:val="000000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等线" w:hAnsi="宋体" w:eastAsia="等线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>4</w:t>
            </w:r>
          </w:p>
        </w:tc>
        <w:tc>
          <w:tcPr>
            <w:tcW w:w="166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rPr>
                <w:rFonts w:ascii="宋体" w:hAnsi="宋体" w:cs="宋体"/>
                <w:color w:val="000000"/>
                <w:sz w:val="20"/>
                <w:szCs w:val="20"/>
                <w:highlight w:val="none"/>
              </w:rPr>
            </w:pPr>
            <w:r>
              <w:rPr>
                <w:color w:val="000000"/>
                <w:sz w:val="20"/>
                <w:szCs w:val="20"/>
                <w:highlight w:val="none"/>
              </w:rPr>
              <w:t>2018GZ0150</w:t>
            </w:r>
          </w:p>
        </w:tc>
        <w:tc>
          <w:tcPr>
            <w:tcW w:w="337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高绝缘陶瓷的金属化关键技术研究</w:t>
            </w:r>
          </w:p>
        </w:tc>
        <w:tc>
          <w:tcPr>
            <w:tcW w:w="76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四川玖谊源粒子科技有限公司</w:t>
            </w:r>
          </w:p>
        </w:tc>
        <w:tc>
          <w:tcPr>
            <w:tcW w:w="16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0"/>
                <w:szCs w:val="20"/>
                <w:lang w:eastAsia="zh-CN"/>
              </w:rPr>
            </w:pPr>
            <w:r>
              <w:rPr>
                <w:rFonts w:hint="eastAsia"/>
                <w:color w:val="000000"/>
                <w:sz w:val="20"/>
                <w:szCs w:val="20"/>
                <w:lang w:eastAsia="zh-CN"/>
              </w:rPr>
              <w:t>经开区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" w:hRule="atLeast"/>
          <w:jc w:val="center"/>
        </w:trPr>
        <w:tc>
          <w:tcPr>
            <w:tcW w:w="70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等线" w:hAnsi="宋体" w:eastAsia="等线" w:cs="宋体"/>
                <w:b/>
                <w:color w:val="000000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等线" w:hAnsi="宋体" w:eastAsia="等线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>5</w:t>
            </w:r>
          </w:p>
        </w:tc>
        <w:tc>
          <w:tcPr>
            <w:tcW w:w="166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2018GZ0211</w:t>
            </w:r>
          </w:p>
        </w:tc>
        <w:tc>
          <w:tcPr>
            <w:tcW w:w="337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10G PoE</w:t>
            </w:r>
            <w:r>
              <w:rPr>
                <w:rFonts w:hint="eastAsia"/>
                <w:color w:val="000000"/>
                <w:sz w:val="20"/>
                <w:szCs w:val="20"/>
              </w:rPr>
              <w:t>网络变压器的关键技术研究与应用</w:t>
            </w:r>
          </w:p>
        </w:tc>
        <w:tc>
          <w:tcPr>
            <w:tcW w:w="76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绵阳高新区经纬达科技有限公司</w:t>
            </w:r>
          </w:p>
        </w:tc>
        <w:tc>
          <w:tcPr>
            <w:tcW w:w="16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高新区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" w:hRule="atLeast"/>
          <w:jc w:val="center"/>
        </w:trPr>
        <w:tc>
          <w:tcPr>
            <w:tcW w:w="70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等线" w:hAnsi="宋体" w:eastAsia="等线" w:cs="宋体"/>
                <w:b/>
                <w:color w:val="000000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等线" w:hAnsi="宋体" w:eastAsia="等线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>6</w:t>
            </w:r>
          </w:p>
        </w:tc>
        <w:tc>
          <w:tcPr>
            <w:tcW w:w="166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2018GZ0214</w:t>
            </w:r>
          </w:p>
        </w:tc>
        <w:tc>
          <w:tcPr>
            <w:tcW w:w="337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基于</w:t>
            </w:r>
            <w:r>
              <w:rPr>
                <w:color w:val="000000"/>
                <w:sz w:val="20"/>
                <w:szCs w:val="20"/>
              </w:rPr>
              <w:t>LC</w:t>
            </w:r>
            <w:r>
              <w:rPr>
                <w:rFonts w:hint="eastAsia"/>
                <w:color w:val="000000"/>
                <w:sz w:val="20"/>
                <w:szCs w:val="20"/>
              </w:rPr>
              <w:t>电路技术的网络变压器研发及产业化</w:t>
            </w:r>
          </w:p>
        </w:tc>
        <w:tc>
          <w:tcPr>
            <w:tcW w:w="76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绵阳高新区鸿强科技有限公司</w:t>
            </w:r>
          </w:p>
        </w:tc>
        <w:tc>
          <w:tcPr>
            <w:tcW w:w="16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高新区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" w:hRule="atLeast"/>
          <w:jc w:val="center"/>
        </w:trPr>
        <w:tc>
          <w:tcPr>
            <w:tcW w:w="70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等线" w:hAnsi="宋体" w:eastAsia="等线" w:cs="宋体"/>
                <w:b/>
                <w:color w:val="000000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等线" w:hAnsi="宋体" w:eastAsia="等线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>7</w:t>
            </w:r>
          </w:p>
        </w:tc>
        <w:tc>
          <w:tcPr>
            <w:tcW w:w="166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2018GZ0277</w:t>
            </w:r>
          </w:p>
        </w:tc>
        <w:tc>
          <w:tcPr>
            <w:tcW w:w="337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高压共轨油泵装配式凸轮轴的研制及其产业化</w:t>
            </w:r>
          </w:p>
        </w:tc>
        <w:tc>
          <w:tcPr>
            <w:tcW w:w="76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绵阳华晨瑞安汽车零部件有限公司</w:t>
            </w:r>
          </w:p>
        </w:tc>
        <w:tc>
          <w:tcPr>
            <w:tcW w:w="16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高新区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" w:hRule="atLeast"/>
          <w:jc w:val="center"/>
        </w:trPr>
        <w:tc>
          <w:tcPr>
            <w:tcW w:w="70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等线" w:hAnsi="宋体" w:eastAsia="等线" w:cs="宋体"/>
                <w:b/>
                <w:color w:val="000000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等线" w:hAnsi="宋体" w:eastAsia="等线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>8</w:t>
            </w:r>
          </w:p>
        </w:tc>
        <w:tc>
          <w:tcPr>
            <w:tcW w:w="166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2018GZ0290</w:t>
            </w:r>
          </w:p>
        </w:tc>
        <w:tc>
          <w:tcPr>
            <w:tcW w:w="337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测井用可控中子源驱动控制组件研制</w:t>
            </w:r>
          </w:p>
        </w:tc>
        <w:tc>
          <w:tcPr>
            <w:tcW w:w="76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绵阳菲纳理科技有限责任公司</w:t>
            </w:r>
          </w:p>
        </w:tc>
        <w:tc>
          <w:tcPr>
            <w:tcW w:w="16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0"/>
                <w:szCs w:val="20"/>
                <w:lang w:eastAsia="zh-CN"/>
              </w:rPr>
            </w:pPr>
            <w:r>
              <w:rPr>
                <w:rFonts w:hint="eastAsia"/>
                <w:color w:val="000000"/>
                <w:sz w:val="20"/>
                <w:szCs w:val="20"/>
                <w:lang w:eastAsia="zh-CN"/>
              </w:rPr>
              <w:t>涪城区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" w:hRule="atLeast"/>
          <w:jc w:val="center"/>
        </w:trPr>
        <w:tc>
          <w:tcPr>
            <w:tcW w:w="70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等线" w:hAnsi="宋体" w:eastAsia="等线" w:cs="宋体"/>
                <w:b/>
                <w:color w:val="000000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等线" w:hAnsi="宋体" w:eastAsia="等线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>9</w:t>
            </w:r>
          </w:p>
        </w:tc>
        <w:tc>
          <w:tcPr>
            <w:tcW w:w="166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2018GZ0295</w:t>
            </w:r>
          </w:p>
        </w:tc>
        <w:tc>
          <w:tcPr>
            <w:tcW w:w="337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一种快速高精度复合成型的消失模铸造技术</w:t>
            </w:r>
          </w:p>
        </w:tc>
        <w:tc>
          <w:tcPr>
            <w:tcW w:w="76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绵阳市华蕾机械制造厂</w:t>
            </w:r>
          </w:p>
        </w:tc>
        <w:tc>
          <w:tcPr>
            <w:tcW w:w="16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0"/>
                <w:szCs w:val="20"/>
                <w:lang w:eastAsia="zh-CN"/>
              </w:rPr>
            </w:pPr>
            <w:r>
              <w:rPr>
                <w:rFonts w:hint="eastAsia"/>
                <w:color w:val="000000"/>
                <w:sz w:val="20"/>
                <w:szCs w:val="20"/>
                <w:lang w:eastAsia="zh-CN"/>
              </w:rPr>
              <w:t>涪城区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" w:hRule="atLeast"/>
          <w:jc w:val="center"/>
        </w:trPr>
        <w:tc>
          <w:tcPr>
            <w:tcW w:w="70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default" w:ascii="等线" w:hAnsi="宋体" w:eastAsia="等线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等线" w:hAnsi="宋体" w:eastAsia="等线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>10</w:t>
            </w:r>
          </w:p>
        </w:tc>
        <w:tc>
          <w:tcPr>
            <w:tcW w:w="166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2018GZ0326</w:t>
            </w:r>
          </w:p>
        </w:tc>
        <w:tc>
          <w:tcPr>
            <w:tcW w:w="337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高分子</w:t>
            </w:r>
            <w:r>
              <w:rPr>
                <w:color w:val="000000"/>
                <w:sz w:val="20"/>
                <w:szCs w:val="20"/>
              </w:rPr>
              <w:t>OLED</w:t>
            </w:r>
            <w:r>
              <w:rPr>
                <w:rFonts w:hint="eastAsia"/>
                <w:color w:val="000000"/>
                <w:sz w:val="20"/>
                <w:szCs w:val="20"/>
              </w:rPr>
              <w:t>有机发光材料关键技术研究及应用</w:t>
            </w:r>
          </w:p>
        </w:tc>
        <w:tc>
          <w:tcPr>
            <w:tcW w:w="76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绵阳达高特新材料有限公司</w:t>
            </w:r>
          </w:p>
        </w:tc>
        <w:tc>
          <w:tcPr>
            <w:tcW w:w="16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高新区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" w:hRule="atLeast"/>
          <w:jc w:val="center"/>
        </w:trPr>
        <w:tc>
          <w:tcPr>
            <w:tcW w:w="70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default" w:ascii="等线" w:hAnsi="宋体" w:eastAsia="等线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等线" w:hAnsi="宋体" w:eastAsia="等线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>11</w:t>
            </w:r>
          </w:p>
        </w:tc>
        <w:tc>
          <w:tcPr>
            <w:tcW w:w="166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2018GZ0387</w:t>
            </w:r>
          </w:p>
        </w:tc>
        <w:tc>
          <w:tcPr>
            <w:tcW w:w="337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新能源汽车用宽带、大功率</w:t>
            </w:r>
            <w:r>
              <w:rPr>
                <w:color w:val="000000"/>
                <w:sz w:val="20"/>
                <w:szCs w:val="20"/>
              </w:rPr>
              <w:t>EMI</w:t>
            </w:r>
            <w:r>
              <w:rPr>
                <w:rFonts w:hint="eastAsia"/>
                <w:color w:val="000000"/>
                <w:sz w:val="20"/>
                <w:szCs w:val="20"/>
              </w:rPr>
              <w:t>（抗电磁干扰）滤波器研制</w:t>
            </w:r>
          </w:p>
        </w:tc>
        <w:tc>
          <w:tcPr>
            <w:tcW w:w="76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西南应用磁学研究所</w:t>
            </w:r>
          </w:p>
        </w:tc>
        <w:tc>
          <w:tcPr>
            <w:tcW w:w="16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高新区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" w:hRule="atLeast"/>
          <w:jc w:val="center"/>
        </w:trPr>
        <w:tc>
          <w:tcPr>
            <w:tcW w:w="70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default" w:ascii="等线" w:hAnsi="宋体" w:eastAsia="等线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等线" w:hAnsi="宋体" w:eastAsia="等线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>12</w:t>
            </w:r>
          </w:p>
        </w:tc>
        <w:tc>
          <w:tcPr>
            <w:tcW w:w="166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2018GZ0411</w:t>
            </w:r>
          </w:p>
        </w:tc>
        <w:tc>
          <w:tcPr>
            <w:tcW w:w="337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基于低位绿色能源的多源室内冷暖空调系统研究</w:t>
            </w:r>
          </w:p>
        </w:tc>
        <w:tc>
          <w:tcPr>
            <w:tcW w:w="76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四川凝众科技有限公司</w:t>
            </w:r>
          </w:p>
        </w:tc>
        <w:tc>
          <w:tcPr>
            <w:tcW w:w="16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0"/>
                <w:szCs w:val="20"/>
                <w:lang w:eastAsia="zh-CN"/>
              </w:rPr>
            </w:pPr>
            <w:r>
              <w:rPr>
                <w:rFonts w:hint="eastAsia"/>
                <w:color w:val="000000"/>
                <w:sz w:val="20"/>
                <w:szCs w:val="20"/>
                <w:lang w:eastAsia="zh-CN"/>
              </w:rPr>
              <w:t>涪城区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" w:hRule="atLeast"/>
          <w:jc w:val="center"/>
        </w:trPr>
        <w:tc>
          <w:tcPr>
            <w:tcW w:w="70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default" w:ascii="等线" w:hAnsi="宋体" w:eastAsia="等线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等线" w:hAnsi="宋体" w:eastAsia="等线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>13</w:t>
            </w:r>
          </w:p>
        </w:tc>
        <w:tc>
          <w:tcPr>
            <w:tcW w:w="166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2018GZ0413</w:t>
            </w:r>
          </w:p>
        </w:tc>
        <w:tc>
          <w:tcPr>
            <w:tcW w:w="337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电化学氧化处理高浓度、难降解有机废水的高性能金刚石涂层电极及装置</w:t>
            </w:r>
          </w:p>
        </w:tc>
        <w:tc>
          <w:tcPr>
            <w:tcW w:w="76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绵阳柏瑞电子有限公司</w:t>
            </w:r>
          </w:p>
        </w:tc>
        <w:tc>
          <w:tcPr>
            <w:tcW w:w="16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0"/>
                <w:szCs w:val="20"/>
                <w:lang w:eastAsia="zh-CN"/>
              </w:rPr>
            </w:pPr>
            <w:r>
              <w:rPr>
                <w:rFonts w:hint="eastAsia"/>
                <w:color w:val="000000"/>
                <w:sz w:val="20"/>
                <w:szCs w:val="20"/>
                <w:lang w:eastAsia="zh-CN"/>
              </w:rPr>
              <w:t>经开区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" w:hRule="atLeast"/>
          <w:jc w:val="center"/>
        </w:trPr>
        <w:tc>
          <w:tcPr>
            <w:tcW w:w="70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default" w:ascii="等线" w:hAnsi="宋体" w:eastAsia="等线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等线" w:hAnsi="宋体" w:eastAsia="等线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>14</w:t>
            </w:r>
          </w:p>
        </w:tc>
        <w:tc>
          <w:tcPr>
            <w:tcW w:w="166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2018GZ0418</w:t>
            </w:r>
          </w:p>
        </w:tc>
        <w:tc>
          <w:tcPr>
            <w:tcW w:w="337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低浓度大风量</w:t>
            </w:r>
            <w:r>
              <w:rPr>
                <w:color w:val="000000"/>
                <w:sz w:val="20"/>
                <w:szCs w:val="20"/>
              </w:rPr>
              <w:t>VOC</w:t>
            </w:r>
            <w:r>
              <w:rPr>
                <w:rFonts w:hint="eastAsia"/>
                <w:color w:val="000000"/>
                <w:sz w:val="20"/>
                <w:szCs w:val="20"/>
              </w:rPr>
              <w:t>光氧催化处理设备开发</w:t>
            </w:r>
          </w:p>
        </w:tc>
        <w:tc>
          <w:tcPr>
            <w:tcW w:w="76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四川卓众科技有限公司</w:t>
            </w:r>
          </w:p>
        </w:tc>
        <w:tc>
          <w:tcPr>
            <w:tcW w:w="16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0"/>
                <w:szCs w:val="20"/>
                <w:lang w:eastAsia="zh-CN"/>
              </w:rPr>
            </w:pPr>
            <w:r>
              <w:rPr>
                <w:rFonts w:hint="eastAsia"/>
                <w:color w:val="000000"/>
                <w:sz w:val="20"/>
                <w:szCs w:val="20"/>
                <w:lang w:eastAsia="zh-CN"/>
              </w:rPr>
              <w:t>科创区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" w:hRule="atLeast"/>
          <w:jc w:val="center"/>
        </w:trPr>
        <w:tc>
          <w:tcPr>
            <w:tcW w:w="70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default" w:ascii="等线" w:hAnsi="宋体" w:eastAsia="等线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等线" w:hAnsi="宋体" w:eastAsia="等线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>15</w:t>
            </w:r>
          </w:p>
        </w:tc>
        <w:tc>
          <w:tcPr>
            <w:tcW w:w="166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2018GZ0419</w:t>
            </w:r>
          </w:p>
        </w:tc>
        <w:tc>
          <w:tcPr>
            <w:tcW w:w="337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生物质能纯氧气化成套装置</w:t>
            </w:r>
          </w:p>
        </w:tc>
        <w:tc>
          <w:tcPr>
            <w:tcW w:w="76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绵阳工创生物质再生利用科技有限公司</w:t>
            </w:r>
          </w:p>
        </w:tc>
        <w:tc>
          <w:tcPr>
            <w:tcW w:w="16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0"/>
                <w:szCs w:val="20"/>
                <w:lang w:eastAsia="zh-CN"/>
              </w:rPr>
            </w:pPr>
            <w:r>
              <w:rPr>
                <w:rFonts w:hint="eastAsia"/>
                <w:color w:val="000000"/>
                <w:sz w:val="20"/>
                <w:szCs w:val="20"/>
                <w:lang w:eastAsia="zh-CN"/>
              </w:rPr>
              <w:t>科创区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" w:hRule="atLeast"/>
          <w:jc w:val="center"/>
        </w:trPr>
        <w:tc>
          <w:tcPr>
            <w:tcW w:w="70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default" w:ascii="等线" w:hAnsi="宋体" w:eastAsia="等线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等线" w:hAnsi="宋体" w:eastAsia="等线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>16</w:t>
            </w:r>
          </w:p>
        </w:tc>
        <w:tc>
          <w:tcPr>
            <w:tcW w:w="166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2018GZ0420</w:t>
            </w:r>
          </w:p>
        </w:tc>
        <w:tc>
          <w:tcPr>
            <w:tcW w:w="337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基于物联网技术的养殖废水处理站远程控制技术的研究与运用</w:t>
            </w:r>
          </w:p>
        </w:tc>
        <w:tc>
          <w:tcPr>
            <w:tcW w:w="76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四川汇邦环保科技有限公司</w:t>
            </w:r>
          </w:p>
        </w:tc>
        <w:tc>
          <w:tcPr>
            <w:tcW w:w="16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0"/>
                <w:szCs w:val="20"/>
                <w:lang w:eastAsia="zh-CN"/>
              </w:rPr>
            </w:pPr>
            <w:r>
              <w:rPr>
                <w:rFonts w:hint="eastAsia"/>
                <w:color w:val="000000"/>
                <w:sz w:val="20"/>
                <w:szCs w:val="20"/>
                <w:lang w:eastAsia="zh-CN"/>
              </w:rPr>
              <w:t>科创区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" w:hRule="atLeast"/>
          <w:jc w:val="center"/>
        </w:trPr>
        <w:tc>
          <w:tcPr>
            <w:tcW w:w="70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default" w:ascii="等线" w:hAnsi="宋体" w:eastAsia="等线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等线" w:hAnsi="宋体" w:eastAsia="等线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>17</w:t>
            </w:r>
          </w:p>
        </w:tc>
        <w:tc>
          <w:tcPr>
            <w:tcW w:w="166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2018GZ0442</w:t>
            </w:r>
          </w:p>
        </w:tc>
        <w:tc>
          <w:tcPr>
            <w:tcW w:w="337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面向生产的企业数字化协同研发系统开发与应用</w:t>
            </w:r>
          </w:p>
        </w:tc>
        <w:tc>
          <w:tcPr>
            <w:tcW w:w="76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四川亿泰海电子有限公司</w:t>
            </w:r>
          </w:p>
        </w:tc>
        <w:tc>
          <w:tcPr>
            <w:tcW w:w="16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0"/>
                <w:szCs w:val="20"/>
                <w:lang w:eastAsia="zh-CN"/>
              </w:rPr>
            </w:pPr>
            <w:r>
              <w:rPr>
                <w:rFonts w:hint="eastAsia"/>
                <w:color w:val="000000"/>
                <w:sz w:val="20"/>
                <w:szCs w:val="20"/>
                <w:lang w:eastAsia="zh-CN"/>
              </w:rPr>
              <w:t>涪城区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" w:hRule="atLeast"/>
          <w:jc w:val="center"/>
        </w:trPr>
        <w:tc>
          <w:tcPr>
            <w:tcW w:w="70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default" w:ascii="等线" w:hAnsi="宋体" w:eastAsia="等线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等线" w:hAnsi="宋体" w:eastAsia="等线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>18</w:t>
            </w:r>
          </w:p>
        </w:tc>
        <w:tc>
          <w:tcPr>
            <w:tcW w:w="166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2018GZ0500</w:t>
            </w:r>
          </w:p>
        </w:tc>
        <w:tc>
          <w:tcPr>
            <w:tcW w:w="337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基于垂直起降固定翼无人机的智慧农业系统</w:t>
            </w:r>
          </w:p>
        </w:tc>
        <w:tc>
          <w:tcPr>
            <w:tcW w:w="76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四川九州电子科技股份有限公司</w:t>
            </w:r>
          </w:p>
        </w:tc>
        <w:tc>
          <w:tcPr>
            <w:tcW w:w="16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  <w:lang w:eastAsia="zh-CN"/>
              </w:rPr>
              <w:t>科创区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" w:hRule="atLeast"/>
          <w:jc w:val="center"/>
        </w:trPr>
        <w:tc>
          <w:tcPr>
            <w:tcW w:w="70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default" w:ascii="等线" w:hAnsi="宋体" w:eastAsia="等线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等线" w:hAnsi="宋体" w:eastAsia="等线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>19</w:t>
            </w:r>
          </w:p>
        </w:tc>
        <w:tc>
          <w:tcPr>
            <w:tcW w:w="166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2018GZ0501</w:t>
            </w:r>
          </w:p>
        </w:tc>
        <w:tc>
          <w:tcPr>
            <w:tcW w:w="337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分布式网</w:t>
            </w:r>
            <w:bookmarkStart w:id="0" w:name="_GoBack"/>
            <w:bookmarkEnd w:id="0"/>
            <w:r>
              <w:rPr>
                <w:rFonts w:hint="eastAsia"/>
                <w:color w:val="000000"/>
                <w:sz w:val="20"/>
                <w:szCs w:val="20"/>
              </w:rPr>
              <w:t>络化机场无人机智能防控系统</w:t>
            </w:r>
          </w:p>
        </w:tc>
        <w:tc>
          <w:tcPr>
            <w:tcW w:w="76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四川九洲防控科技有限责任公司</w:t>
            </w:r>
          </w:p>
        </w:tc>
        <w:tc>
          <w:tcPr>
            <w:tcW w:w="16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0"/>
                <w:szCs w:val="20"/>
                <w:lang w:eastAsia="zh-CN"/>
              </w:rPr>
            </w:pPr>
            <w:r>
              <w:rPr>
                <w:rFonts w:hint="eastAsia"/>
                <w:color w:val="000000"/>
                <w:sz w:val="20"/>
                <w:szCs w:val="20"/>
                <w:lang w:eastAsia="zh-CN"/>
              </w:rPr>
              <w:t>科创区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" w:hRule="atLeast"/>
          <w:jc w:val="center"/>
        </w:trPr>
        <w:tc>
          <w:tcPr>
            <w:tcW w:w="70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default" w:ascii="等线" w:hAnsi="宋体" w:eastAsia="等线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等线" w:hAnsi="宋体" w:eastAsia="等线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>20</w:t>
            </w:r>
          </w:p>
        </w:tc>
        <w:tc>
          <w:tcPr>
            <w:tcW w:w="166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2018GZ0502</w:t>
            </w:r>
          </w:p>
        </w:tc>
        <w:tc>
          <w:tcPr>
            <w:tcW w:w="337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宽量程在线式区域γ剂量率监测仪</w:t>
            </w:r>
          </w:p>
        </w:tc>
        <w:tc>
          <w:tcPr>
            <w:tcW w:w="76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绵阳市维博电子有限责任公司</w:t>
            </w:r>
          </w:p>
        </w:tc>
        <w:tc>
          <w:tcPr>
            <w:tcW w:w="16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eastAsia="zh-CN"/>
              </w:rPr>
              <w:t>游仙区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" w:hRule="atLeast"/>
          <w:jc w:val="center"/>
        </w:trPr>
        <w:tc>
          <w:tcPr>
            <w:tcW w:w="70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default" w:ascii="等线" w:hAnsi="宋体" w:eastAsia="等线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等线" w:hAnsi="宋体" w:eastAsia="等线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>21</w:t>
            </w:r>
          </w:p>
        </w:tc>
        <w:tc>
          <w:tcPr>
            <w:tcW w:w="166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2018GZ0503</w:t>
            </w:r>
          </w:p>
        </w:tc>
        <w:tc>
          <w:tcPr>
            <w:tcW w:w="337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基于</w:t>
            </w:r>
            <w:r>
              <w:rPr>
                <w:color w:val="000000"/>
                <w:sz w:val="20"/>
                <w:szCs w:val="20"/>
              </w:rPr>
              <w:t>AR</w:t>
            </w:r>
            <w:r>
              <w:rPr>
                <w:rFonts w:hint="eastAsia"/>
                <w:color w:val="000000"/>
                <w:sz w:val="20"/>
                <w:szCs w:val="20"/>
              </w:rPr>
              <w:t>的军用头盔及智能交互研究</w:t>
            </w:r>
          </w:p>
        </w:tc>
        <w:tc>
          <w:tcPr>
            <w:tcW w:w="76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四川省绵阳西南自动化研究所</w:t>
            </w:r>
          </w:p>
        </w:tc>
        <w:tc>
          <w:tcPr>
            <w:tcW w:w="16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eastAsia="zh-CN"/>
              </w:rPr>
              <w:t>游仙区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" w:hRule="atLeast"/>
          <w:jc w:val="center"/>
        </w:trPr>
        <w:tc>
          <w:tcPr>
            <w:tcW w:w="70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default" w:ascii="等线" w:hAnsi="宋体" w:eastAsia="等线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等线" w:hAnsi="宋体" w:eastAsia="等线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>22</w:t>
            </w:r>
          </w:p>
        </w:tc>
        <w:tc>
          <w:tcPr>
            <w:tcW w:w="166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2018GZ0505</w:t>
            </w:r>
          </w:p>
        </w:tc>
        <w:tc>
          <w:tcPr>
            <w:tcW w:w="337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**</w:t>
            </w:r>
            <w:r>
              <w:rPr>
                <w:rFonts w:hint="eastAsia"/>
                <w:color w:val="000000"/>
                <w:sz w:val="20"/>
                <w:szCs w:val="20"/>
              </w:rPr>
              <w:t>两用大型舰船无线网络安全及智慧生活手持应用研究</w:t>
            </w:r>
          </w:p>
        </w:tc>
        <w:tc>
          <w:tcPr>
            <w:tcW w:w="76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四川虹信软件股份有限公司</w:t>
            </w:r>
          </w:p>
        </w:tc>
        <w:tc>
          <w:tcPr>
            <w:tcW w:w="16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0"/>
                <w:szCs w:val="20"/>
                <w:lang w:eastAsia="zh-CN"/>
              </w:rPr>
            </w:pPr>
            <w:r>
              <w:rPr>
                <w:rFonts w:hint="eastAsia"/>
                <w:color w:val="000000"/>
                <w:sz w:val="20"/>
                <w:szCs w:val="20"/>
                <w:lang w:eastAsia="zh-CN"/>
              </w:rPr>
              <w:t>高新区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" w:hRule="atLeast"/>
          <w:jc w:val="center"/>
        </w:trPr>
        <w:tc>
          <w:tcPr>
            <w:tcW w:w="70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default" w:ascii="等线" w:hAnsi="宋体" w:eastAsia="等线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等线" w:hAnsi="宋体" w:eastAsia="等线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>23</w:t>
            </w:r>
          </w:p>
        </w:tc>
        <w:tc>
          <w:tcPr>
            <w:tcW w:w="166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2018GZ0506</w:t>
            </w:r>
          </w:p>
        </w:tc>
        <w:tc>
          <w:tcPr>
            <w:tcW w:w="337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基于甲醇重整的氢燃料电池系统技术</w:t>
            </w:r>
          </w:p>
        </w:tc>
        <w:tc>
          <w:tcPr>
            <w:tcW w:w="76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四川省绵阳西南自动化研究所</w:t>
            </w:r>
          </w:p>
        </w:tc>
        <w:tc>
          <w:tcPr>
            <w:tcW w:w="16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eastAsia="zh-CN"/>
              </w:rPr>
              <w:t>游仙区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" w:hRule="atLeast"/>
          <w:jc w:val="center"/>
        </w:trPr>
        <w:tc>
          <w:tcPr>
            <w:tcW w:w="70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default" w:ascii="等线" w:hAnsi="宋体" w:eastAsia="等线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等线" w:hAnsi="宋体" w:eastAsia="等线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>24</w:t>
            </w:r>
          </w:p>
        </w:tc>
        <w:tc>
          <w:tcPr>
            <w:tcW w:w="166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rPr>
                <w:rFonts w:ascii="宋体" w:hAnsi="宋体" w:cs="宋体"/>
                <w:color w:val="000000"/>
                <w:sz w:val="20"/>
                <w:szCs w:val="20"/>
                <w:highlight w:val="none"/>
              </w:rPr>
            </w:pPr>
            <w:r>
              <w:rPr>
                <w:color w:val="000000"/>
                <w:sz w:val="20"/>
                <w:szCs w:val="20"/>
                <w:highlight w:val="none"/>
              </w:rPr>
              <w:t>2017GZYZF0041</w:t>
            </w:r>
          </w:p>
        </w:tc>
        <w:tc>
          <w:tcPr>
            <w:tcW w:w="337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四川</w:t>
            </w:r>
            <w:r>
              <w:rPr>
                <w:color w:val="000000"/>
                <w:sz w:val="20"/>
                <w:szCs w:val="20"/>
              </w:rPr>
              <w:t>****</w:t>
            </w:r>
            <w:r>
              <w:rPr>
                <w:rFonts w:hint="eastAsia"/>
                <w:color w:val="000000"/>
                <w:sz w:val="20"/>
                <w:szCs w:val="20"/>
              </w:rPr>
              <w:t>大型科学仪器共享平台信息系统开发及应用</w:t>
            </w:r>
          </w:p>
        </w:tc>
        <w:tc>
          <w:tcPr>
            <w:tcW w:w="76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四川中科融创科技有限公司</w:t>
            </w:r>
          </w:p>
        </w:tc>
        <w:tc>
          <w:tcPr>
            <w:tcW w:w="16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0"/>
                <w:szCs w:val="20"/>
                <w:lang w:eastAsia="zh-CN"/>
              </w:rPr>
            </w:pPr>
            <w:r>
              <w:rPr>
                <w:rFonts w:hint="eastAsia"/>
                <w:color w:val="000000"/>
                <w:sz w:val="20"/>
                <w:szCs w:val="20"/>
                <w:lang w:eastAsia="zh-CN"/>
              </w:rPr>
              <w:t>科创区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" w:hRule="atLeast"/>
          <w:jc w:val="center"/>
        </w:trPr>
        <w:tc>
          <w:tcPr>
            <w:tcW w:w="70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default" w:ascii="等线" w:hAnsi="宋体" w:eastAsia="等线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等线" w:hAnsi="宋体" w:eastAsia="等线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>25</w:t>
            </w:r>
          </w:p>
        </w:tc>
        <w:tc>
          <w:tcPr>
            <w:tcW w:w="166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2017GZYZF0042</w:t>
            </w:r>
          </w:p>
        </w:tc>
        <w:tc>
          <w:tcPr>
            <w:tcW w:w="337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汽油机均质压燃点火技术（</w:t>
            </w:r>
            <w:r>
              <w:rPr>
                <w:color w:val="000000"/>
                <w:sz w:val="20"/>
                <w:szCs w:val="20"/>
              </w:rPr>
              <w:t>HCCI</w:t>
            </w:r>
            <w:r>
              <w:rPr>
                <w:rFonts w:hint="eastAsia"/>
                <w:color w:val="000000"/>
                <w:sz w:val="20"/>
                <w:szCs w:val="20"/>
              </w:rPr>
              <w:t>）核心技术研究</w:t>
            </w:r>
          </w:p>
        </w:tc>
        <w:tc>
          <w:tcPr>
            <w:tcW w:w="76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绵阳新晨动力机械有限公司</w:t>
            </w:r>
          </w:p>
        </w:tc>
        <w:tc>
          <w:tcPr>
            <w:tcW w:w="16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0"/>
                <w:szCs w:val="20"/>
                <w:lang w:eastAsia="zh-CN"/>
              </w:rPr>
            </w:pPr>
            <w:r>
              <w:rPr>
                <w:rFonts w:hint="eastAsia"/>
                <w:color w:val="000000"/>
                <w:sz w:val="20"/>
                <w:szCs w:val="20"/>
                <w:lang w:eastAsia="zh-CN"/>
              </w:rPr>
              <w:t>高新区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" w:hRule="atLeast"/>
          <w:jc w:val="center"/>
        </w:trPr>
        <w:tc>
          <w:tcPr>
            <w:tcW w:w="70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default" w:ascii="等线" w:hAnsi="宋体" w:eastAsia="等线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等线" w:hAnsi="宋体" w:eastAsia="等线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>26</w:t>
            </w:r>
          </w:p>
        </w:tc>
        <w:tc>
          <w:tcPr>
            <w:tcW w:w="166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2018GZ0144</w:t>
            </w:r>
          </w:p>
        </w:tc>
        <w:tc>
          <w:tcPr>
            <w:tcW w:w="337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特种阀门用高合金钢关键技术研究及应用</w:t>
            </w:r>
          </w:p>
        </w:tc>
        <w:tc>
          <w:tcPr>
            <w:tcW w:w="76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95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攀钢集团江油长城特殊钢有限公司</w:t>
            </w:r>
          </w:p>
        </w:tc>
        <w:tc>
          <w:tcPr>
            <w:tcW w:w="16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江油市科技和工业信息化局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" w:hRule="atLeast"/>
          <w:jc w:val="center"/>
        </w:trPr>
        <w:tc>
          <w:tcPr>
            <w:tcW w:w="70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default" w:ascii="等线" w:hAnsi="宋体" w:eastAsia="等线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等线" w:hAnsi="宋体" w:eastAsia="等线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>27</w:t>
            </w:r>
          </w:p>
        </w:tc>
        <w:tc>
          <w:tcPr>
            <w:tcW w:w="166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2018GZ0155</w:t>
            </w:r>
          </w:p>
        </w:tc>
        <w:tc>
          <w:tcPr>
            <w:tcW w:w="337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新型高性能硅橡胶复合材料的设计和研制</w:t>
            </w:r>
          </w:p>
        </w:tc>
        <w:tc>
          <w:tcPr>
            <w:tcW w:w="76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四川中物材料股份有限公司</w:t>
            </w:r>
          </w:p>
        </w:tc>
        <w:tc>
          <w:tcPr>
            <w:tcW w:w="16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平武县科技和教育体育局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" w:hRule="atLeast"/>
          <w:jc w:val="center"/>
        </w:trPr>
        <w:tc>
          <w:tcPr>
            <w:tcW w:w="70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default" w:ascii="等线" w:hAnsi="宋体" w:eastAsia="等线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等线" w:hAnsi="宋体" w:eastAsia="等线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>28</w:t>
            </w:r>
          </w:p>
        </w:tc>
        <w:tc>
          <w:tcPr>
            <w:tcW w:w="166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2018GZ0507</w:t>
            </w:r>
          </w:p>
        </w:tc>
        <w:tc>
          <w:tcPr>
            <w:tcW w:w="337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大功率飞机蒙皮激光清洗装备的研制与应用</w:t>
            </w:r>
          </w:p>
        </w:tc>
        <w:tc>
          <w:tcPr>
            <w:tcW w:w="76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绵阳昊天信息技术有限公司</w:t>
            </w:r>
          </w:p>
        </w:tc>
        <w:tc>
          <w:tcPr>
            <w:tcW w:w="16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平武县科技和教育体育局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" w:hRule="atLeast"/>
          <w:jc w:val="center"/>
        </w:trPr>
        <w:tc>
          <w:tcPr>
            <w:tcW w:w="70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default" w:ascii="等线" w:hAnsi="宋体" w:eastAsia="等线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等线" w:hAnsi="宋体" w:eastAsia="等线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>29</w:t>
            </w:r>
          </w:p>
        </w:tc>
        <w:tc>
          <w:tcPr>
            <w:tcW w:w="166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2018GZ0303</w:t>
            </w:r>
          </w:p>
        </w:tc>
        <w:tc>
          <w:tcPr>
            <w:tcW w:w="337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高效高可靠性小型淡水泵的研发</w:t>
            </w:r>
          </w:p>
        </w:tc>
        <w:tc>
          <w:tcPr>
            <w:tcW w:w="76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四川三台剑门泵业有限公司</w:t>
            </w:r>
          </w:p>
        </w:tc>
        <w:tc>
          <w:tcPr>
            <w:tcW w:w="16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三台县科技局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" w:hRule="atLeast"/>
          <w:jc w:val="center"/>
        </w:trPr>
        <w:tc>
          <w:tcPr>
            <w:tcW w:w="70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default" w:ascii="等线" w:hAnsi="宋体" w:eastAsia="等线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等线" w:hAnsi="宋体" w:eastAsia="等线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>30</w:t>
            </w:r>
          </w:p>
        </w:tc>
        <w:tc>
          <w:tcPr>
            <w:tcW w:w="166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2018GZ0446</w:t>
            </w:r>
          </w:p>
        </w:tc>
        <w:tc>
          <w:tcPr>
            <w:tcW w:w="337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高精度、高稳定性压电传感器用石英晶片</w:t>
            </w:r>
          </w:p>
        </w:tc>
        <w:tc>
          <w:tcPr>
            <w:tcW w:w="76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四川省三台水晶电子有限公司</w:t>
            </w:r>
          </w:p>
        </w:tc>
        <w:tc>
          <w:tcPr>
            <w:tcW w:w="16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三台县科技局</w:t>
            </w:r>
          </w:p>
        </w:tc>
      </w:tr>
    </w:tbl>
    <w:p/>
    <w:p/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等线">
    <w:altName w:val="宋体"/>
    <w:panose1 w:val="00000000000000000000"/>
    <w:charset w:val="86"/>
    <w:family w:val="roman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D60627F"/>
    <w:rsid w:val="129F07E4"/>
    <w:rsid w:val="1A4F21C5"/>
    <w:rsid w:val="1A860FE3"/>
    <w:rsid w:val="1B862E40"/>
    <w:rsid w:val="48BE1C40"/>
    <w:rsid w:val="50BC0C70"/>
    <w:rsid w:val="6D60627F"/>
    <w:rsid w:val="741B0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10</TotalTime>
  <ScaleCrop>false</ScaleCrop>
  <LinksUpToDate>false</LinksUpToDate>
  <CharactersWithSpaces>0</CharactersWithSpaces>
  <Application>WPS Office_11.3.0.9228_F1E327BC-269C-435d-A152-05C5408002CA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2020-10-20T07:40:00Z</dcterms:created>
  <dc:creator>诗欤</dc:creator>
  <cp:lastModifiedBy>诗欤</cp:lastModifiedBy>
  <dcterms:modified xsi:type="dcterms:W3CDTF">2020-10-26T02:30:17Z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2052-11.3.0.9228</vt:lpwstr>
  </property>
</Properties>
</file>