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DC0" w:rsidRDefault="00341DC0" w:rsidP="00341DC0">
      <w:pPr>
        <w:topLinePunct/>
        <w:adjustRightInd w:val="0"/>
        <w:snapToGrid w:val="0"/>
        <w:jc w:val="center"/>
        <w:rPr>
          <w:rFonts w:eastAsia="方正小标宋简体"/>
          <w:sz w:val="44"/>
          <w:szCs w:val="44"/>
        </w:rPr>
      </w:pPr>
      <w:r>
        <w:rPr>
          <w:rFonts w:eastAsia="方正小标宋简体"/>
          <w:sz w:val="44"/>
          <w:szCs w:val="44"/>
        </w:rPr>
        <w:t>关于支持</w:t>
      </w:r>
      <w:r>
        <w:rPr>
          <w:rFonts w:eastAsia="方正小标宋简体" w:hint="eastAsia"/>
          <w:sz w:val="44"/>
          <w:szCs w:val="44"/>
        </w:rPr>
        <w:t>成都</w:t>
      </w:r>
      <w:r>
        <w:rPr>
          <w:rFonts w:eastAsia="方正小标宋简体"/>
          <w:sz w:val="44"/>
          <w:szCs w:val="44"/>
        </w:rPr>
        <w:t>核能装备产业发展的</w:t>
      </w:r>
    </w:p>
    <w:p w:rsidR="00341DC0" w:rsidRDefault="00341DC0" w:rsidP="00341DC0">
      <w:pPr>
        <w:topLinePunct/>
        <w:adjustRightInd w:val="0"/>
        <w:snapToGrid w:val="0"/>
        <w:jc w:val="center"/>
        <w:rPr>
          <w:rFonts w:eastAsia="方正小标宋简体"/>
          <w:sz w:val="44"/>
          <w:szCs w:val="44"/>
        </w:rPr>
      </w:pPr>
      <w:r>
        <w:rPr>
          <w:rFonts w:eastAsia="方正小标宋简体"/>
          <w:sz w:val="44"/>
          <w:szCs w:val="44"/>
        </w:rPr>
        <w:t>若干政策措施</w:t>
      </w:r>
    </w:p>
    <w:p w:rsidR="00341DC0" w:rsidRDefault="00341DC0" w:rsidP="00341DC0">
      <w:pPr>
        <w:topLinePunct/>
        <w:adjustRightInd w:val="0"/>
        <w:snapToGrid w:val="0"/>
        <w:jc w:val="center"/>
        <w:rPr>
          <w:rFonts w:eastAsia="方正楷体简体"/>
        </w:rPr>
      </w:pPr>
      <w:r>
        <w:rPr>
          <w:rFonts w:eastAsia="方正楷体简体"/>
        </w:rPr>
        <w:t>（征求意见稿）</w:t>
      </w:r>
    </w:p>
    <w:p w:rsidR="00341DC0" w:rsidRDefault="00341DC0" w:rsidP="00341DC0">
      <w:pPr>
        <w:topLinePunct/>
        <w:adjustRightInd w:val="0"/>
        <w:snapToGrid w:val="0"/>
        <w:jc w:val="center"/>
        <w:rPr>
          <w:sz w:val="28"/>
        </w:rPr>
      </w:pPr>
    </w:p>
    <w:p w:rsidR="00341DC0" w:rsidRDefault="00341DC0" w:rsidP="00341DC0">
      <w:pPr>
        <w:topLinePunct/>
        <w:adjustRightInd w:val="0"/>
        <w:snapToGrid w:val="0"/>
        <w:spacing w:line="324" w:lineRule="auto"/>
        <w:ind w:firstLineChars="200" w:firstLine="640"/>
      </w:pPr>
      <w:r>
        <w:t>为优化成都核能装备产业创新和发展环境，推动产业集聚，推进核能装备产业加快发展，结合我市实际，制定本政策。</w:t>
      </w:r>
    </w:p>
    <w:p w:rsidR="00341DC0" w:rsidRDefault="00341DC0" w:rsidP="00341DC0">
      <w:pPr>
        <w:topLinePunct/>
        <w:adjustRightInd w:val="0"/>
        <w:snapToGrid w:val="0"/>
        <w:spacing w:line="324" w:lineRule="auto"/>
        <w:ind w:firstLineChars="200" w:firstLine="640"/>
        <w:rPr>
          <w:rFonts w:eastAsia="方正黑体简体"/>
        </w:rPr>
      </w:pPr>
      <w:r>
        <w:rPr>
          <w:rFonts w:eastAsia="方正黑体简体"/>
        </w:rPr>
        <w:t>一、支持</w:t>
      </w:r>
      <w:r w:rsidR="00B6623C">
        <w:rPr>
          <w:rFonts w:eastAsia="方正黑体简体" w:hint="eastAsia"/>
        </w:rPr>
        <w:t>产品</w:t>
      </w:r>
      <w:r>
        <w:rPr>
          <w:rFonts w:eastAsia="方正黑体简体"/>
        </w:rPr>
        <w:t>研发创新</w:t>
      </w:r>
    </w:p>
    <w:p w:rsidR="00341DC0" w:rsidRDefault="00341DC0" w:rsidP="00341DC0">
      <w:pPr>
        <w:topLinePunct/>
        <w:adjustRightInd w:val="0"/>
        <w:snapToGrid w:val="0"/>
        <w:spacing w:line="324" w:lineRule="auto"/>
        <w:ind w:firstLineChars="200" w:firstLine="640"/>
      </w:pPr>
      <w:r>
        <w:rPr>
          <w:rFonts w:eastAsia="方正楷体简体"/>
        </w:rPr>
        <w:t>第一条</w:t>
      </w:r>
      <w:r>
        <w:rPr>
          <w:rFonts w:eastAsia="方正楷体简体"/>
        </w:rPr>
        <w:t xml:space="preserve">  </w:t>
      </w:r>
      <w:r>
        <w:rPr>
          <w:rFonts w:eastAsia="方正楷体简体" w:hint="eastAsia"/>
        </w:rPr>
        <w:t>支持重大科技创新</w:t>
      </w:r>
      <w:r>
        <w:rPr>
          <w:rFonts w:eastAsia="方正楷体简体"/>
        </w:rPr>
        <w:t>。</w:t>
      </w:r>
      <w:r>
        <w:t>支持</w:t>
      </w:r>
      <w:r>
        <w:rPr>
          <w:rFonts w:hint="eastAsia"/>
        </w:rPr>
        <w:t>企业围绕核能关键重大科技需求，开展关键技术攻关、创新产品研制，或者实施重大科技创新项目和重大科技应用示范项目，给予最高</w:t>
      </w:r>
      <w:r>
        <w:rPr>
          <w:rFonts w:hint="eastAsia"/>
        </w:rPr>
        <w:t>2</w:t>
      </w:r>
      <w:r>
        <w:t>00</w:t>
      </w:r>
      <w:r>
        <w:rPr>
          <w:rFonts w:hint="eastAsia"/>
        </w:rPr>
        <w:t>万元资助。支持核能装备</w:t>
      </w:r>
      <w:r>
        <w:t>行业龙头企业联合高校院所以及产业链上下游企业实施产业集群协同创新项目，开展重大关键技术联合攻关，给予最高</w:t>
      </w:r>
      <w:r>
        <w:t>1000</w:t>
      </w:r>
      <w:r>
        <w:t>万元资助。</w:t>
      </w:r>
    </w:p>
    <w:p w:rsidR="00341DC0" w:rsidRDefault="00341DC0" w:rsidP="00341DC0">
      <w:pPr>
        <w:topLinePunct/>
        <w:adjustRightInd w:val="0"/>
        <w:snapToGrid w:val="0"/>
        <w:spacing w:line="324" w:lineRule="auto"/>
        <w:ind w:firstLineChars="200" w:firstLine="640"/>
      </w:pPr>
      <w:r>
        <w:rPr>
          <w:rFonts w:eastAsia="方正楷体简体"/>
        </w:rPr>
        <w:t>第二条</w:t>
      </w:r>
      <w:r>
        <w:rPr>
          <w:rFonts w:eastAsia="方正楷体简体"/>
        </w:rPr>
        <w:t xml:space="preserve"> </w:t>
      </w:r>
      <w:r>
        <w:rPr>
          <w:rFonts w:eastAsia="方正楷体简体"/>
        </w:rPr>
        <w:t>支持承担重大科技专项。</w:t>
      </w:r>
      <w:r>
        <w:t>对牵头承担核能装备产业领域国家重大科技专项、重点研发计划的企业（单位），同一项目按照国家实际到位经费（</w:t>
      </w:r>
      <w:proofErr w:type="gramStart"/>
      <w:r>
        <w:t>扣除外拨部分</w:t>
      </w:r>
      <w:proofErr w:type="gramEnd"/>
      <w:r>
        <w:t>）</w:t>
      </w:r>
      <w:r>
        <w:t>15%</w:t>
      </w:r>
      <w:r>
        <w:t>比例给予最高</w:t>
      </w:r>
      <w:r>
        <w:t>200</w:t>
      </w:r>
      <w:r>
        <w:t>万元配套资金支持。</w:t>
      </w:r>
    </w:p>
    <w:p w:rsidR="00341DC0" w:rsidRDefault="00341DC0" w:rsidP="00341DC0">
      <w:pPr>
        <w:topLinePunct/>
        <w:adjustRightInd w:val="0"/>
        <w:snapToGrid w:val="0"/>
        <w:spacing w:line="324" w:lineRule="auto"/>
        <w:ind w:firstLineChars="200" w:firstLine="640"/>
      </w:pPr>
      <w:r>
        <w:rPr>
          <w:rFonts w:eastAsia="方正楷体简体"/>
        </w:rPr>
        <w:t>第三条</w:t>
      </w:r>
      <w:r>
        <w:rPr>
          <w:rFonts w:eastAsia="方正楷体简体"/>
        </w:rPr>
        <w:t xml:space="preserve"> </w:t>
      </w:r>
      <w:r>
        <w:rPr>
          <w:rFonts w:eastAsia="方正楷体简体"/>
        </w:rPr>
        <w:t>支持建设创新平台</w:t>
      </w:r>
      <w:r>
        <w:t>。</w:t>
      </w:r>
      <w:r>
        <w:rPr>
          <w:rFonts w:hint="eastAsia"/>
        </w:rPr>
        <w:t>对新获批建设的国家重点实验室、国家工程研究中心等国家级创新平台，一次性给予</w:t>
      </w:r>
      <w:r>
        <w:rPr>
          <w:rFonts w:hint="eastAsia"/>
        </w:rPr>
        <w:t>3</w:t>
      </w:r>
      <w:r>
        <w:t>00</w:t>
      </w:r>
      <w:r>
        <w:rPr>
          <w:rFonts w:hint="eastAsia"/>
        </w:rPr>
        <w:t>万元配套资助。对</w:t>
      </w:r>
      <w:r>
        <w:t>核能领域新获批（授牌）国家级企业技术中心、制造业创新中心、</w:t>
      </w:r>
      <w:r>
        <w:rPr>
          <w:rFonts w:hint="eastAsia"/>
        </w:rPr>
        <w:t>工程研究中心、重点实验室、</w:t>
      </w:r>
      <w:r>
        <w:t>技术创新示范企业、中国质量奖认定的企业给予</w:t>
      </w:r>
      <w:r>
        <w:t>300</w:t>
      </w:r>
      <w:r>
        <w:t>万元的一次性奖励，新获得国家</w:t>
      </w:r>
      <w:r>
        <w:rPr>
          <w:rFonts w:hint="eastAsia"/>
        </w:rPr>
        <w:t>“</w:t>
      </w:r>
      <w:r>
        <w:t>质量标杆</w:t>
      </w:r>
      <w:r>
        <w:rPr>
          <w:rFonts w:hint="eastAsia"/>
        </w:rPr>
        <w:t>”</w:t>
      </w:r>
      <w:r>
        <w:t>称号企业给予</w:t>
      </w:r>
      <w:r>
        <w:t>100</w:t>
      </w:r>
      <w:r>
        <w:t>万</w:t>
      </w:r>
      <w:r>
        <w:lastRenderedPageBreak/>
        <w:t>元的一次性奖励。</w:t>
      </w:r>
    </w:p>
    <w:p w:rsidR="00341DC0" w:rsidRDefault="00341DC0" w:rsidP="00341DC0">
      <w:pPr>
        <w:topLinePunct/>
        <w:adjustRightInd w:val="0"/>
        <w:snapToGrid w:val="0"/>
        <w:spacing w:line="324" w:lineRule="auto"/>
        <w:ind w:firstLineChars="200" w:firstLine="640"/>
      </w:pPr>
      <w:r>
        <w:rPr>
          <w:rFonts w:eastAsia="方正楷体简体"/>
        </w:rPr>
        <w:t>第四条</w:t>
      </w:r>
      <w:r>
        <w:rPr>
          <w:rFonts w:eastAsia="方正楷体简体"/>
        </w:rPr>
        <w:t xml:space="preserve"> </w:t>
      </w:r>
      <w:r>
        <w:rPr>
          <w:rFonts w:eastAsia="方正楷体简体"/>
        </w:rPr>
        <w:t>支持</w:t>
      </w:r>
      <w:r>
        <w:rPr>
          <w:rFonts w:eastAsia="方正楷体简体" w:hint="eastAsia"/>
        </w:rPr>
        <w:t>加大研发投入</w:t>
      </w:r>
      <w:r>
        <w:rPr>
          <w:rFonts w:eastAsia="方正楷体简体"/>
        </w:rPr>
        <w:t>。</w:t>
      </w:r>
      <w:r>
        <w:rPr>
          <w:rFonts w:hint="eastAsia"/>
        </w:rPr>
        <w:t>对符合条件的企业，按上一年度享受研发费用加计扣除政策的实际研发投入新增部分的一定比例，给予年度最高</w:t>
      </w:r>
      <w:r>
        <w:rPr>
          <w:rFonts w:hint="eastAsia"/>
        </w:rPr>
        <w:t>1</w:t>
      </w:r>
      <w:r>
        <w:t>00</w:t>
      </w:r>
      <w:r>
        <w:rPr>
          <w:rFonts w:hint="eastAsia"/>
        </w:rPr>
        <w:t>万元补助。</w:t>
      </w:r>
    </w:p>
    <w:p w:rsidR="00341DC0" w:rsidRDefault="00341DC0" w:rsidP="00341DC0">
      <w:pPr>
        <w:topLinePunct/>
        <w:adjustRightInd w:val="0"/>
        <w:snapToGrid w:val="0"/>
        <w:spacing w:line="324" w:lineRule="auto"/>
        <w:ind w:firstLineChars="200" w:firstLine="640"/>
      </w:pPr>
      <w:r>
        <w:rPr>
          <w:rFonts w:eastAsia="方正楷体简体"/>
        </w:rPr>
        <w:t>第</w:t>
      </w:r>
      <w:r>
        <w:rPr>
          <w:rFonts w:eastAsia="方正楷体简体" w:hint="eastAsia"/>
        </w:rPr>
        <w:t>五</w:t>
      </w:r>
      <w:r>
        <w:rPr>
          <w:rFonts w:eastAsia="方正楷体简体"/>
        </w:rPr>
        <w:t>条</w:t>
      </w:r>
      <w:r>
        <w:rPr>
          <w:rFonts w:eastAsia="方正楷体简体"/>
        </w:rPr>
        <w:t xml:space="preserve"> </w:t>
      </w:r>
      <w:r>
        <w:rPr>
          <w:rFonts w:eastAsia="方正楷体简体"/>
        </w:rPr>
        <w:t>支持制</w:t>
      </w:r>
      <w:r>
        <w:rPr>
          <w:rFonts w:eastAsia="方正楷体简体" w:hint="eastAsia"/>
          <w:kern w:val="0"/>
        </w:rPr>
        <w:t>（修）订</w:t>
      </w:r>
      <w:r>
        <w:rPr>
          <w:rFonts w:eastAsia="方正楷体简体"/>
        </w:rPr>
        <w:t>标准。</w:t>
      </w:r>
      <w:r>
        <w:t>对主导制</w:t>
      </w:r>
      <w:r>
        <w:rPr>
          <w:rFonts w:hint="eastAsia"/>
          <w:kern w:val="0"/>
        </w:rPr>
        <w:t>（修）订</w:t>
      </w:r>
      <w:r>
        <w:t>核能产业相关国际技术标准、国家技术标准、行业技术标准的企业和机构，分别给予最高</w:t>
      </w:r>
      <w:r>
        <w:t>60</w:t>
      </w:r>
      <w:r>
        <w:t>万元、</w:t>
      </w:r>
      <w:r>
        <w:t>40</w:t>
      </w:r>
      <w:r>
        <w:t>万元和</w:t>
      </w:r>
      <w:r>
        <w:t>25</w:t>
      </w:r>
      <w:r>
        <w:t>万元的一次性奖励。</w:t>
      </w:r>
    </w:p>
    <w:p w:rsidR="00A41F01" w:rsidRDefault="00B6623C" w:rsidP="00A41F01">
      <w:pPr>
        <w:topLinePunct/>
        <w:adjustRightInd w:val="0"/>
        <w:snapToGrid w:val="0"/>
        <w:spacing w:line="324" w:lineRule="auto"/>
        <w:ind w:firstLineChars="200" w:firstLine="640"/>
        <w:rPr>
          <w:rFonts w:eastAsia="方正黑体简体"/>
        </w:rPr>
      </w:pPr>
      <w:r>
        <w:rPr>
          <w:rFonts w:eastAsia="方正黑体简体" w:hint="eastAsia"/>
        </w:rPr>
        <w:t>二</w:t>
      </w:r>
      <w:r>
        <w:rPr>
          <w:rFonts w:eastAsia="方正黑体简体"/>
        </w:rPr>
        <w:t>、加大</w:t>
      </w:r>
      <w:r>
        <w:rPr>
          <w:rFonts w:eastAsia="方正黑体简体" w:hint="eastAsia"/>
        </w:rPr>
        <w:t>产业</w:t>
      </w:r>
      <w:r>
        <w:rPr>
          <w:rFonts w:eastAsia="方正黑体简体"/>
        </w:rPr>
        <w:t>培育力度</w:t>
      </w:r>
    </w:p>
    <w:p w:rsidR="00341DC0" w:rsidRDefault="00341DC0" w:rsidP="00E426C5">
      <w:pPr>
        <w:topLinePunct/>
        <w:adjustRightInd w:val="0"/>
        <w:snapToGrid w:val="0"/>
        <w:spacing w:line="324" w:lineRule="auto"/>
        <w:ind w:firstLineChars="200" w:firstLine="640"/>
      </w:pPr>
      <w:r>
        <w:rPr>
          <w:rFonts w:eastAsia="方正楷体简体"/>
        </w:rPr>
        <w:t>第</w:t>
      </w:r>
      <w:r w:rsidR="00B6623C">
        <w:rPr>
          <w:rFonts w:eastAsia="方正楷体简体" w:hint="eastAsia"/>
        </w:rPr>
        <w:t>六</w:t>
      </w:r>
      <w:r>
        <w:rPr>
          <w:rFonts w:eastAsia="方正楷体简体"/>
        </w:rPr>
        <w:t>条</w:t>
      </w:r>
      <w:r>
        <w:rPr>
          <w:rFonts w:eastAsia="方正楷体简体"/>
        </w:rPr>
        <w:t xml:space="preserve"> </w:t>
      </w:r>
      <w:r>
        <w:rPr>
          <w:rFonts w:eastAsia="方正楷体简体"/>
        </w:rPr>
        <w:t>支持</w:t>
      </w:r>
      <w:r w:rsidR="00A41F01">
        <w:rPr>
          <w:rFonts w:eastAsia="方正楷体简体" w:hint="eastAsia"/>
        </w:rPr>
        <w:t>完</w:t>
      </w:r>
      <w:r w:rsidR="00A41F01" w:rsidRPr="00A41F01">
        <w:rPr>
          <w:rFonts w:eastAsia="方正楷体简体" w:hint="eastAsia"/>
        </w:rPr>
        <w:t>善产业链条</w:t>
      </w:r>
      <w:r w:rsidR="00A41F01" w:rsidRPr="00A41F01">
        <w:rPr>
          <w:rFonts w:hint="eastAsia"/>
        </w:rPr>
        <w:t>。对新引进或现有企业新增项目，经认定属填补我市</w:t>
      </w:r>
      <w:r w:rsidR="00A41F01">
        <w:rPr>
          <w:rFonts w:hint="eastAsia"/>
        </w:rPr>
        <w:t>核能装备</w:t>
      </w:r>
      <w:r w:rsidR="00A41F01" w:rsidRPr="00A41F01">
        <w:rPr>
          <w:rFonts w:hint="eastAsia"/>
        </w:rPr>
        <w:t>产业链关键环节空白或延伸、强化产业链的，按实际固定资产投资额的</w:t>
      </w:r>
      <w:r w:rsidR="00A41F01" w:rsidRPr="00A41F01">
        <w:rPr>
          <w:rFonts w:hint="eastAsia"/>
        </w:rPr>
        <w:t>5%</w:t>
      </w:r>
      <w:r w:rsidR="00A41F01" w:rsidRPr="00A41F01">
        <w:rPr>
          <w:rFonts w:hint="eastAsia"/>
        </w:rPr>
        <w:t>给予最高</w:t>
      </w:r>
      <w:r w:rsidR="00A41F01" w:rsidRPr="00A41F01">
        <w:rPr>
          <w:rFonts w:hint="eastAsia"/>
        </w:rPr>
        <w:t>500</w:t>
      </w:r>
      <w:r w:rsidR="00E426C5">
        <w:rPr>
          <w:rFonts w:hint="eastAsia"/>
        </w:rPr>
        <w:t>万元一次性补助；</w:t>
      </w:r>
      <w:r w:rsidR="00A41F01" w:rsidRPr="00A41F01">
        <w:rPr>
          <w:rFonts w:hint="eastAsia"/>
        </w:rPr>
        <w:t>支持我市</w:t>
      </w:r>
      <w:r w:rsidR="00A41F01">
        <w:rPr>
          <w:rFonts w:hint="eastAsia"/>
        </w:rPr>
        <w:t>核</w:t>
      </w:r>
      <w:r w:rsidR="00A41F01" w:rsidRPr="00A41F01">
        <w:rPr>
          <w:rFonts w:hint="eastAsia"/>
        </w:rPr>
        <w:t>能</w:t>
      </w:r>
      <w:r w:rsidR="000F6C30">
        <w:rPr>
          <w:rFonts w:hint="eastAsia"/>
        </w:rPr>
        <w:t>装备</w:t>
      </w:r>
      <w:r w:rsidR="00A41F01" w:rsidRPr="00A41F01">
        <w:rPr>
          <w:rFonts w:hint="eastAsia"/>
        </w:rPr>
        <w:t>企业</w:t>
      </w:r>
      <w:r w:rsidR="000F6C30">
        <w:rPr>
          <w:rFonts w:hint="eastAsia"/>
        </w:rPr>
        <w:t>（研发机构）</w:t>
      </w:r>
      <w:r w:rsidR="00A41F01" w:rsidRPr="00A41F01">
        <w:rPr>
          <w:rFonts w:hint="eastAsia"/>
        </w:rPr>
        <w:t>引进固定资产投资额</w:t>
      </w:r>
      <w:r w:rsidR="00A41F01" w:rsidRPr="00A41F01">
        <w:rPr>
          <w:rFonts w:hint="eastAsia"/>
        </w:rPr>
        <w:t>2000</w:t>
      </w:r>
      <w:r w:rsidR="00694F50">
        <w:rPr>
          <w:rFonts w:hint="eastAsia"/>
        </w:rPr>
        <w:t>万元及以上的配套项目，</w:t>
      </w:r>
      <w:r w:rsidR="00E426C5">
        <w:rPr>
          <w:rFonts w:hint="eastAsia"/>
        </w:rPr>
        <w:t>建成投产</w:t>
      </w:r>
      <w:r w:rsidR="00A41F01" w:rsidRPr="00A41F01">
        <w:rPr>
          <w:rFonts w:hint="eastAsia"/>
        </w:rPr>
        <w:t>并形成销售后，按照</w:t>
      </w:r>
      <w:r w:rsidR="00694F50">
        <w:rPr>
          <w:rFonts w:hint="eastAsia"/>
        </w:rPr>
        <w:t>新引进</w:t>
      </w:r>
      <w:r w:rsidR="00A41F01" w:rsidRPr="00A41F01">
        <w:rPr>
          <w:rFonts w:hint="eastAsia"/>
        </w:rPr>
        <w:t>项目固定资产投资额的</w:t>
      </w:r>
      <w:r w:rsidR="000A0078" w:rsidRPr="000A0078">
        <w:t> 5‰</w:t>
      </w:r>
      <w:r w:rsidR="00A41F01" w:rsidRPr="00A41F01">
        <w:rPr>
          <w:rFonts w:hint="eastAsia"/>
        </w:rPr>
        <w:t>给予该项目的引进</w:t>
      </w:r>
      <w:r w:rsidR="00694F50">
        <w:rPr>
          <w:rFonts w:hint="eastAsia"/>
        </w:rPr>
        <w:t>方</w:t>
      </w:r>
      <w:r w:rsidR="00A41F01" w:rsidRPr="00A41F01">
        <w:rPr>
          <w:rFonts w:hint="eastAsia"/>
        </w:rPr>
        <w:t>最高</w:t>
      </w:r>
      <w:r w:rsidR="00694F50">
        <w:rPr>
          <w:rFonts w:hint="eastAsia"/>
        </w:rPr>
        <w:t>不超过</w:t>
      </w:r>
      <w:r w:rsidR="00694F50">
        <w:rPr>
          <w:rFonts w:hint="eastAsia"/>
        </w:rPr>
        <w:t>2</w:t>
      </w:r>
      <w:r w:rsidR="00A41F01" w:rsidRPr="00A41F01">
        <w:rPr>
          <w:rFonts w:hint="eastAsia"/>
        </w:rPr>
        <w:t>00</w:t>
      </w:r>
      <w:r w:rsidR="00A41F01" w:rsidRPr="00A41F01">
        <w:rPr>
          <w:rFonts w:hint="eastAsia"/>
        </w:rPr>
        <w:t>万元的一次性奖励。</w:t>
      </w:r>
    </w:p>
    <w:p w:rsidR="00B6623C" w:rsidRDefault="00341DC0" w:rsidP="00341DC0">
      <w:pPr>
        <w:topLinePunct/>
        <w:adjustRightInd w:val="0"/>
        <w:snapToGrid w:val="0"/>
        <w:spacing w:line="324" w:lineRule="auto"/>
        <w:ind w:firstLineChars="200" w:firstLine="640"/>
      </w:pPr>
      <w:r>
        <w:rPr>
          <w:rFonts w:eastAsia="方正楷体简体"/>
        </w:rPr>
        <w:t>第</w:t>
      </w:r>
      <w:r w:rsidR="004F410B">
        <w:rPr>
          <w:rFonts w:eastAsia="方正楷体简体" w:hint="eastAsia"/>
        </w:rPr>
        <w:t>七</w:t>
      </w:r>
      <w:r>
        <w:rPr>
          <w:rFonts w:eastAsia="方正楷体简体"/>
        </w:rPr>
        <w:t>条</w:t>
      </w:r>
      <w:r>
        <w:rPr>
          <w:rFonts w:eastAsia="方正楷体简体"/>
        </w:rPr>
        <w:t xml:space="preserve">  </w:t>
      </w:r>
      <w:r>
        <w:rPr>
          <w:rFonts w:eastAsia="方正楷体简体"/>
        </w:rPr>
        <w:t>鼓励产业链垂直整合。</w:t>
      </w:r>
      <w:r>
        <w:t>支持</w:t>
      </w:r>
      <w:r>
        <w:rPr>
          <w:rFonts w:hint="eastAsia"/>
        </w:rPr>
        <w:t>企业</w:t>
      </w:r>
      <w:r>
        <w:t>开展境内外非关联的并购重组，对我市企业成功</w:t>
      </w:r>
      <w:proofErr w:type="gramStart"/>
      <w:r>
        <w:t>并购市</w:t>
      </w:r>
      <w:proofErr w:type="gramEnd"/>
      <w:r>
        <w:t>外核能装备制造企业并取得</w:t>
      </w:r>
      <w:r w:rsidR="00B6623C">
        <w:rPr>
          <w:rFonts w:hint="eastAsia"/>
        </w:rPr>
        <w:t>绝对</w:t>
      </w:r>
      <w:r>
        <w:t>控股权，</w:t>
      </w:r>
      <w:r w:rsidR="00B6623C" w:rsidRPr="00B6623C">
        <w:rPr>
          <w:rFonts w:hint="eastAsia"/>
        </w:rPr>
        <w:t>且并购方与被并购方不存在关联关系，并购企业对被并购企业实际出资额达</w:t>
      </w:r>
      <w:r w:rsidR="00B6623C" w:rsidRPr="00B6623C">
        <w:rPr>
          <w:rFonts w:hint="eastAsia"/>
        </w:rPr>
        <w:t>1</w:t>
      </w:r>
      <w:r w:rsidR="00B6623C" w:rsidRPr="00B6623C">
        <w:rPr>
          <w:rFonts w:hint="eastAsia"/>
        </w:rPr>
        <w:t>亿元以上（含）的，并购手续办理完成纳入我市合并报表，在成都实现销售纳税后，给予最高</w:t>
      </w:r>
      <w:r w:rsidR="00B6623C" w:rsidRPr="00B6623C">
        <w:rPr>
          <w:rFonts w:hint="eastAsia"/>
        </w:rPr>
        <w:t>300</w:t>
      </w:r>
      <w:r w:rsidR="00B6623C" w:rsidRPr="00B6623C">
        <w:rPr>
          <w:rFonts w:hint="eastAsia"/>
        </w:rPr>
        <w:t>万元</w:t>
      </w:r>
      <w:r w:rsidR="00B6623C">
        <w:t>的一次性</w:t>
      </w:r>
      <w:r w:rsidR="00B6623C" w:rsidRPr="00B6623C">
        <w:rPr>
          <w:rFonts w:hint="eastAsia"/>
        </w:rPr>
        <w:t>奖励。</w:t>
      </w:r>
    </w:p>
    <w:p w:rsidR="00341DC0" w:rsidRDefault="00341DC0" w:rsidP="00341DC0">
      <w:pPr>
        <w:topLinePunct/>
        <w:adjustRightInd w:val="0"/>
        <w:snapToGrid w:val="0"/>
        <w:spacing w:line="324" w:lineRule="auto"/>
        <w:ind w:firstLineChars="200" w:firstLine="640"/>
      </w:pPr>
      <w:r>
        <w:rPr>
          <w:rFonts w:eastAsia="方正楷体简体"/>
        </w:rPr>
        <w:t>第</w:t>
      </w:r>
      <w:r w:rsidR="004F410B">
        <w:rPr>
          <w:rFonts w:eastAsia="方正楷体简体" w:hint="eastAsia"/>
        </w:rPr>
        <w:t>八</w:t>
      </w:r>
      <w:r>
        <w:rPr>
          <w:rFonts w:eastAsia="方正楷体简体"/>
        </w:rPr>
        <w:t>条</w:t>
      </w:r>
      <w:r>
        <w:rPr>
          <w:rFonts w:eastAsia="方正楷体简体"/>
        </w:rPr>
        <w:t xml:space="preserve"> </w:t>
      </w:r>
      <w:r>
        <w:rPr>
          <w:rFonts w:eastAsia="方正楷体简体"/>
        </w:rPr>
        <w:t>支持企业取得</w:t>
      </w:r>
      <w:r w:rsidR="00A41F01">
        <w:rPr>
          <w:rFonts w:eastAsia="方正楷体简体" w:hint="eastAsia"/>
        </w:rPr>
        <w:t>资质</w:t>
      </w:r>
      <w:r>
        <w:rPr>
          <w:rFonts w:eastAsia="方正楷体简体"/>
        </w:rPr>
        <w:t>许可</w:t>
      </w:r>
      <w:r>
        <w:t>。对首次取得国家核安</w:t>
      </w:r>
      <w:r>
        <w:lastRenderedPageBreak/>
        <w:t>全局颁发的核安全设备设计、制造、安装或无损检验许可的企业（单位），给予最高</w:t>
      </w:r>
      <w:r>
        <w:t>50</w:t>
      </w:r>
      <w:r>
        <w:t>万元的一次性奖励。</w:t>
      </w:r>
    </w:p>
    <w:p w:rsidR="00341DC0" w:rsidRDefault="00341DC0" w:rsidP="00341DC0">
      <w:pPr>
        <w:topLinePunct/>
        <w:adjustRightInd w:val="0"/>
        <w:snapToGrid w:val="0"/>
        <w:spacing w:line="324" w:lineRule="auto"/>
        <w:ind w:firstLineChars="200" w:firstLine="640"/>
      </w:pPr>
      <w:r>
        <w:rPr>
          <w:rFonts w:eastAsia="方正楷体简体"/>
        </w:rPr>
        <w:t>第</w:t>
      </w:r>
      <w:r w:rsidR="004F410B">
        <w:rPr>
          <w:rFonts w:eastAsia="方正楷体简体" w:hint="eastAsia"/>
        </w:rPr>
        <w:t>九</w:t>
      </w:r>
      <w:r>
        <w:rPr>
          <w:rFonts w:eastAsia="方正楷体简体"/>
        </w:rPr>
        <w:t>条</w:t>
      </w:r>
      <w:r>
        <w:rPr>
          <w:rFonts w:eastAsia="方正楷体简体"/>
        </w:rPr>
        <w:t xml:space="preserve"> </w:t>
      </w:r>
      <w:r>
        <w:rPr>
          <w:rFonts w:eastAsia="方正楷体简体"/>
        </w:rPr>
        <w:t>支持入围合格供应商名录</w:t>
      </w:r>
      <w:r>
        <w:t>。对首次入围中国核工业集团、中国广核集团、国家电力投资集团三大核电投资运营商合格供应商名录之一的企业（单位），给予最高</w:t>
      </w:r>
      <w:r>
        <w:t>20</w:t>
      </w:r>
      <w:r>
        <w:t>万元的一次性奖励。</w:t>
      </w:r>
    </w:p>
    <w:p w:rsidR="00341DC0" w:rsidRDefault="00341DC0" w:rsidP="00341DC0">
      <w:pPr>
        <w:topLinePunct/>
        <w:adjustRightInd w:val="0"/>
        <w:snapToGrid w:val="0"/>
        <w:spacing w:line="324" w:lineRule="auto"/>
        <w:ind w:firstLineChars="200" w:firstLine="640"/>
        <w:rPr>
          <w:rFonts w:eastAsia="方正黑体简体"/>
        </w:rPr>
      </w:pPr>
      <w:r>
        <w:rPr>
          <w:rFonts w:eastAsia="方正黑体简体"/>
        </w:rPr>
        <w:t>四、支持推广应用</w:t>
      </w:r>
    </w:p>
    <w:p w:rsidR="00341DC0" w:rsidRDefault="00341DC0" w:rsidP="00341DC0">
      <w:pPr>
        <w:topLinePunct/>
        <w:adjustRightInd w:val="0"/>
        <w:snapToGrid w:val="0"/>
        <w:spacing w:line="324" w:lineRule="auto"/>
        <w:ind w:firstLineChars="200" w:firstLine="640"/>
      </w:pPr>
      <w:r>
        <w:rPr>
          <w:rFonts w:eastAsia="方正楷体简体"/>
        </w:rPr>
        <w:t>第十条</w:t>
      </w:r>
      <w:r>
        <w:rPr>
          <w:rFonts w:eastAsia="方正楷体简体"/>
        </w:rPr>
        <w:t xml:space="preserve">  </w:t>
      </w:r>
      <w:r>
        <w:rPr>
          <w:rFonts w:eastAsia="方正楷体简体"/>
        </w:rPr>
        <w:t>支持新产品市场化应用</w:t>
      </w:r>
      <w:r>
        <w:t>。对获得四川省重大技术装备首台（套）认定，并获得上一年度省奖励资金支持的核能装备首台（套）产品，分别给予研制单位和用户单位年度销售总额的</w:t>
      </w:r>
      <w:r>
        <w:t>10%</w:t>
      </w:r>
      <w:r>
        <w:t>、最高</w:t>
      </w:r>
      <w:r>
        <w:t>250</w:t>
      </w:r>
      <w:r>
        <w:t>万元补助。</w:t>
      </w:r>
      <w:r w:rsidR="00845301">
        <w:rPr>
          <w:rFonts w:hint="eastAsia"/>
        </w:rPr>
        <w:t>对获得</w:t>
      </w:r>
      <w:r w:rsidR="00845301" w:rsidRPr="00845301">
        <w:t>中央财政</w:t>
      </w:r>
      <w:r w:rsidR="00845301">
        <w:rPr>
          <w:rFonts w:hint="eastAsia"/>
        </w:rPr>
        <w:t>、</w:t>
      </w:r>
      <w:r w:rsidR="00845301" w:rsidRPr="00845301">
        <w:t>省级财政补贴</w:t>
      </w:r>
      <w:r w:rsidR="00A41F01">
        <w:rPr>
          <w:rFonts w:hint="eastAsia"/>
        </w:rPr>
        <w:t>（中央财政</w:t>
      </w:r>
      <w:r w:rsidR="00A41F01" w:rsidRPr="00845301">
        <w:t>配套保费补贴</w:t>
      </w:r>
      <w:r w:rsidR="00A41F01">
        <w:rPr>
          <w:rFonts w:hint="eastAsia"/>
        </w:rPr>
        <w:t>除外）</w:t>
      </w:r>
      <w:r w:rsidR="00A41F01" w:rsidRPr="00845301">
        <w:t>配套保费补贴</w:t>
      </w:r>
      <w:r w:rsidR="00845301" w:rsidRPr="00845301">
        <w:t>的投保产品给予核定保费</w:t>
      </w:r>
      <w:r w:rsidR="00845301" w:rsidRPr="00845301">
        <w:t>5%</w:t>
      </w:r>
      <w:r w:rsidR="00845301" w:rsidRPr="00845301">
        <w:t>的配套保费补贴，最高不超过</w:t>
      </w:r>
      <w:r w:rsidR="00845301" w:rsidRPr="00845301">
        <w:t>500</w:t>
      </w:r>
      <w:r w:rsidR="00845301" w:rsidRPr="00845301">
        <w:t>万元。</w:t>
      </w:r>
    </w:p>
    <w:p w:rsidR="00341DC0" w:rsidRDefault="00341DC0" w:rsidP="00341DC0">
      <w:pPr>
        <w:topLinePunct/>
        <w:adjustRightInd w:val="0"/>
        <w:snapToGrid w:val="0"/>
        <w:spacing w:line="324" w:lineRule="auto"/>
        <w:ind w:firstLineChars="200" w:firstLine="640"/>
      </w:pPr>
      <w:r>
        <w:rPr>
          <w:rFonts w:eastAsia="方正楷体简体"/>
        </w:rPr>
        <w:t>第十</w:t>
      </w:r>
      <w:r w:rsidR="004F410B">
        <w:rPr>
          <w:rFonts w:eastAsia="方正楷体简体" w:hint="eastAsia"/>
        </w:rPr>
        <w:t>一</w:t>
      </w:r>
      <w:r>
        <w:rPr>
          <w:rFonts w:eastAsia="方正楷体简体"/>
        </w:rPr>
        <w:t>条</w:t>
      </w:r>
      <w:r>
        <w:rPr>
          <w:rFonts w:eastAsia="方正楷体简体"/>
        </w:rPr>
        <w:t xml:space="preserve">  </w:t>
      </w:r>
      <w:r>
        <w:rPr>
          <w:rFonts w:eastAsia="方正楷体简体"/>
        </w:rPr>
        <w:t>支持</w:t>
      </w:r>
      <w:r>
        <w:rPr>
          <w:rFonts w:eastAsia="方正楷体简体" w:hint="eastAsia"/>
        </w:rPr>
        <w:t>产业链上下游</w:t>
      </w:r>
      <w:r>
        <w:rPr>
          <w:rFonts w:eastAsia="方正楷体简体"/>
        </w:rPr>
        <w:t>协作。</w:t>
      </w:r>
      <w:r>
        <w:t>对无关联关系、上一年度采购</w:t>
      </w:r>
      <w:r>
        <w:t>500</w:t>
      </w:r>
      <w:r>
        <w:t>万元（含）以上核能装备制造产品（零部件）的本市</w:t>
      </w:r>
      <w:r>
        <w:rPr>
          <w:rFonts w:hint="eastAsia"/>
        </w:rPr>
        <w:t>产业链上下游</w:t>
      </w:r>
      <w:r>
        <w:t>企业，按照采购方采购额的</w:t>
      </w:r>
      <w:r>
        <w:t>5%</w:t>
      </w:r>
      <w:r>
        <w:t>给予最高</w:t>
      </w:r>
      <w:r>
        <w:t>100</w:t>
      </w:r>
      <w:r>
        <w:t>万元的奖励。</w:t>
      </w:r>
    </w:p>
    <w:p w:rsidR="00011DCE" w:rsidRDefault="00341DC0" w:rsidP="00341DC0">
      <w:pPr>
        <w:topLinePunct/>
        <w:adjustRightInd w:val="0"/>
        <w:snapToGrid w:val="0"/>
        <w:spacing w:line="324" w:lineRule="auto"/>
        <w:ind w:firstLineChars="200" w:firstLine="640"/>
      </w:pPr>
      <w:r>
        <w:rPr>
          <w:rFonts w:eastAsia="方正楷体简体"/>
        </w:rPr>
        <w:t>第十</w:t>
      </w:r>
      <w:r w:rsidR="004F410B">
        <w:rPr>
          <w:rFonts w:eastAsia="方正楷体简体" w:hint="eastAsia"/>
        </w:rPr>
        <w:t>二</w:t>
      </w:r>
      <w:r>
        <w:rPr>
          <w:rFonts w:eastAsia="方正楷体简体"/>
        </w:rPr>
        <w:t>条</w:t>
      </w:r>
      <w:r>
        <w:rPr>
          <w:rFonts w:eastAsia="方正楷体简体"/>
        </w:rPr>
        <w:t xml:space="preserve"> </w:t>
      </w:r>
      <w:bookmarkStart w:id="0" w:name="OLE_LINK16"/>
      <w:bookmarkStart w:id="1" w:name="OLE_LINK15"/>
      <w:r>
        <w:rPr>
          <w:rFonts w:eastAsia="方正楷体简体"/>
        </w:rPr>
        <w:t>鼓励参与重大项目工程。</w:t>
      </w:r>
      <w:r>
        <w:t>对企业</w:t>
      </w:r>
      <w:r>
        <w:rPr>
          <w:rFonts w:hint="eastAsia"/>
        </w:rPr>
        <w:t>承制</w:t>
      </w:r>
      <w:r>
        <w:t>合同</w:t>
      </w:r>
      <w:r>
        <w:t>5000</w:t>
      </w:r>
      <w:r>
        <w:t>万元（含）以上的国家重点核电工程（项目），</w:t>
      </w:r>
      <w:bookmarkStart w:id="2" w:name="OLE_LINK13"/>
      <w:bookmarkStart w:id="3" w:name="OLE_LINK14"/>
      <w:r>
        <w:t>按合同</w:t>
      </w:r>
      <w:r>
        <w:rPr>
          <w:rFonts w:hint="eastAsia"/>
        </w:rPr>
        <w:t>累计实施</w:t>
      </w:r>
      <w:r>
        <w:t>金额的</w:t>
      </w:r>
      <w:r>
        <w:t>1%</w:t>
      </w:r>
      <w:r>
        <w:t>给予最高</w:t>
      </w:r>
      <w:r>
        <w:t>100</w:t>
      </w:r>
      <w:r>
        <w:t>万元的</w:t>
      </w:r>
      <w:r w:rsidR="00687205">
        <w:t>一次性</w:t>
      </w:r>
      <w:r>
        <w:t>奖励；对</w:t>
      </w:r>
      <w:bookmarkStart w:id="4" w:name="_Hlk21367129"/>
      <w:r>
        <w:rPr>
          <w:rFonts w:hint="eastAsia"/>
        </w:rPr>
        <w:t>承制</w:t>
      </w:r>
      <w:bookmarkEnd w:id="4"/>
      <w:r>
        <w:t>境外工程（项目）</w:t>
      </w:r>
      <w:r>
        <w:t>5000</w:t>
      </w:r>
      <w:r>
        <w:t>万元（含）以上的，按合同</w:t>
      </w:r>
      <w:r>
        <w:rPr>
          <w:rFonts w:hint="eastAsia"/>
        </w:rPr>
        <w:t>累计实施</w:t>
      </w:r>
      <w:r>
        <w:t>金额的</w:t>
      </w:r>
      <w:r>
        <w:t>1%</w:t>
      </w:r>
      <w:r>
        <w:t>给予最高</w:t>
      </w:r>
      <w:r>
        <w:t>200</w:t>
      </w:r>
      <w:r>
        <w:t>万元的</w:t>
      </w:r>
      <w:r w:rsidR="004C7F41">
        <w:t>一次性</w:t>
      </w:r>
      <w:r>
        <w:t>奖励。</w:t>
      </w:r>
      <w:bookmarkEnd w:id="0"/>
      <w:bookmarkEnd w:id="1"/>
      <w:bookmarkEnd w:id="2"/>
      <w:bookmarkEnd w:id="3"/>
    </w:p>
    <w:p w:rsidR="00011DCE" w:rsidRDefault="00341DC0" w:rsidP="00011DCE">
      <w:pPr>
        <w:topLinePunct/>
        <w:adjustRightInd w:val="0"/>
        <w:snapToGrid w:val="0"/>
        <w:spacing w:line="324" w:lineRule="auto"/>
        <w:ind w:firstLineChars="200" w:firstLine="640"/>
        <w:rPr>
          <w:rFonts w:eastAsia="方正黑体简体"/>
        </w:rPr>
      </w:pPr>
      <w:r>
        <w:rPr>
          <w:rFonts w:eastAsia="方正黑体简体"/>
        </w:rPr>
        <w:lastRenderedPageBreak/>
        <w:t>五、完善服务体系</w:t>
      </w:r>
    </w:p>
    <w:p w:rsidR="00341DC0" w:rsidRDefault="00341DC0" w:rsidP="00011DCE">
      <w:pPr>
        <w:topLinePunct/>
        <w:adjustRightInd w:val="0"/>
        <w:snapToGrid w:val="0"/>
        <w:spacing w:line="324" w:lineRule="auto"/>
        <w:ind w:firstLineChars="200" w:firstLine="640"/>
      </w:pPr>
      <w:r>
        <w:rPr>
          <w:rFonts w:eastAsia="方正楷体简体"/>
        </w:rPr>
        <w:t>第十</w:t>
      </w:r>
      <w:r w:rsidR="00FF2C20">
        <w:rPr>
          <w:rFonts w:eastAsia="方正楷体简体" w:hint="eastAsia"/>
        </w:rPr>
        <w:t>三</w:t>
      </w:r>
      <w:r>
        <w:rPr>
          <w:rFonts w:eastAsia="方正楷体简体"/>
        </w:rPr>
        <w:t>条</w:t>
      </w:r>
      <w:r>
        <w:rPr>
          <w:rFonts w:eastAsia="方正楷体简体"/>
        </w:rPr>
        <w:t xml:space="preserve">  </w:t>
      </w:r>
      <w:r w:rsidR="00011DCE">
        <w:rPr>
          <w:rFonts w:eastAsia="方正楷体简体"/>
        </w:rPr>
        <w:t>优化人才服务保障。</w:t>
      </w:r>
      <w:r>
        <w:t>大力引进来蓉创新创业的高层次核能装备产业人才，</w:t>
      </w:r>
      <w:r>
        <w:rPr>
          <w:rFonts w:hint="eastAsia"/>
        </w:rPr>
        <w:t>对入选“</w:t>
      </w:r>
      <w:r>
        <w:t>蓉漂计划</w:t>
      </w:r>
      <w:r>
        <w:rPr>
          <w:rFonts w:hint="eastAsia"/>
        </w:rPr>
        <w:t>”的，</w:t>
      </w:r>
      <w:r>
        <w:t>给予最高</w:t>
      </w:r>
      <w:r>
        <w:t>300</w:t>
      </w:r>
      <w:r>
        <w:t>万元资助。</w:t>
      </w:r>
      <w:r>
        <w:rPr>
          <w:rFonts w:hint="eastAsia"/>
        </w:rPr>
        <w:t>向符合条件的核能装备产业</w:t>
      </w:r>
      <w:r>
        <w:t>急需紧缺</w:t>
      </w:r>
      <w:r>
        <w:rPr>
          <w:rFonts w:hint="eastAsia"/>
        </w:rPr>
        <w:t>和高层次人才发放“</w:t>
      </w:r>
      <w:r>
        <w:t>蓉城人才绿卡</w:t>
      </w:r>
      <w:r>
        <w:rPr>
          <w:rFonts w:hint="eastAsia"/>
        </w:rPr>
        <w:t>”，</w:t>
      </w:r>
      <w:r>
        <w:t>分层分类提供</w:t>
      </w:r>
      <w:r>
        <w:rPr>
          <w:rFonts w:hint="eastAsia"/>
        </w:rPr>
        <w:t>住房、落户、</w:t>
      </w:r>
      <w:r>
        <w:t>子女入</w:t>
      </w:r>
      <w:r>
        <w:rPr>
          <w:rFonts w:hint="eastAsia"/>
        </w:rPr>
        <w:t>园入</w:t>
      </w:r>
      <w:r>
        <w:t>学、医疗、出入境和停居留便利</w:t>
      </w:r>
      <w:r>
        <w:rPr>
          <w:rFonts w:hint="eastAsia"/>
        </w:rPr>
        <w:t>、创业扶持</w:t>
      </w:r>
      <w:r>
        <w:t>等服务。</w:t>
      </w:r>
    </w:p>
    <w:p w:rsidR="00341DC0" w:rsidRDefault="00341DC0" w:rsidP="00341DC0">
      <w:pPr>
        <w:topLinePunct/>
        <w:adjustRightInd w:val="0"/>
        <w:snapToGrid w:val="0"/>
        <w:spacing w:line="324" w:lineRule="auto"/>
        <w:ind w:firstLineChars="200" w:firstLine="640"/>
      </w:pPr>
      <w:r>
        <w:rPr>
          <w:rFonts w:eastAsia="方正楷体简体"/>
        </w:rPr>
        <w:t>第十</w:t>
      </w:r>
      <w:r w:rsidR="00FF2C20">
        <w:rPr>
          <w:rFonts w:eastAsia="方正楷体简体" w:hint="eastAsia"/>
        </w:rPr>
        <w:t>四</w:t>
      </w:r>
      <w:r>
        <w:rPr>
          <w:rFonts w:eastAsia="方正楷体简体"/>
        </w:rPr>
        <w:t>条</w:t>
      </w:r>
      <w:r>
        <w:rPr>
          <w:rFonts w:eastAsia="方正楷体简体"/>
        </w:rPr>
        <w:t xml:space="preserve"> </w:t>
      </w:r>
      <w:r>
        <w:rPr>
          <w:rFonts w:eastAsia="方正楷体简体"/>
        </w:rPr>
        <w:t>激励产业人才。</w:t>
      </w:r>
      <w:r>
        <w:t>对年收入超过</w:t>
      </w:r>
      <w:r>
        <w:t>50</w:t>
      </w:r>
      <w:r>
        <w:t>万元的核能装备产业研发或高级管理人才，按其贡献给予不超过其年度个人收入</w:t>
      </w:r>
      <w:r>
        <w:t>5%</w:t>
      </w:r>
      <w:r>
        <w:rPr>
          <w:rFonts w:hint="eastAsia"/>
        </w:rPr>
        <w:t>、</w:t>
      </w:r>
      <w:r>
        <w:t>最高</w:t>
      </w:r>
      <w:r>
        <w:t>20</w:t>
      </w:r>
      <w:r>
        <w:t>万</w:t>
      </w:r>
      <w:r>
        <w:rPr>
          <w:rFonts w:hint="eastAsia"/>
        </w:rPr>
        <w:t>元</w:t>
      </w:r>
      <w:r>
        <w:t>的奖励。对新引进的急需紧缺专业技术人才和高技能人才，</w:t>
      </w:r>
      <w:r>
        <w:t>3</w:t>
      </w:r>
      <w:r>
        <w:t>年内给予每人最高</w:t>
      </w:r>
      <w:r>
        <w:t>3000</w:t>
      </w:r>
      <w:r>
        <w:t>元</w:t>
      </w:r>
      <w:r>
        <w:t>/</w:t>
      </w:r>
      <w:r>
        <w:t>月的安家补贴。</w:t>
      </w:r>
    </w:p>
    <w:p w:rsidR="00341DC0" w:rsidRDefault="00341DC0" w:rsidP="00341DC0">
      <w:pPr>
        <w:topLinePunct/>
        <w:adjustRightInd w:val="0"/>
        <w:snapToGrid w:val="0"/>
        <w:spacing w:line="324" w:lineRule="auto"/>
        <w:ind w:firstLineChars="200" w:firstLine="640"/>
      </w:pPr>
      <w:r>
        <w:rPr>
          <w:rFonts w:eastAsia="方正楷体简体"/>
        </w:rPr>
        <w:t>第十</w:t>
      </w:r>
      <w:r w:rsidR="00FF2C20">
        <w:rPr>
          <w:rFonts w:eastAsia="方正楷体简体" w:hint="eastAsia"/>
        </w:rPr>
        <w:t>五</w:t>
      </w:r>
      <w:r>
        <w:rPr>
          <w:rFonts w:eastAsia="方正楷体简体"/>
        </w:rPr>
        <w:t>条</w:t>
      </w:r>
      <w:r>
        <w:rPr>
          <w:rFonts w:eastAsia="方正楷体简体"/>
        </w:rPr>
        <w:t xml:space="preserve"> </w:t>
      </w:r>
      <w:r>
        <w:rPr>
          <w:rFonts w:eastAsia="方正楷体简体" w:hint="eastAsia"/>
        </w:rPr>
        <w:t>提升技能等级</w:t>
      </w:r>
      <w:r>
        <w:rPr>
          <w:rFonts w:eastAsia="方正楷体简体"/>
        </w:rPr>
        <w:t>。</w:t>
      </w:r>
      <w:r>
        <w:t>鼓励核能装备制造企业提升职工技能，对取得民用</w:t>
      </w:r>
      <w:bookmarkStart w:id="5" w:name="_GoBack"/>
      <w:bookmarkEnd w:id="5"/>
      <w:r>
        <w:t>核安全设备焊工、焊接操作工和无损检验人员资格证书的本市</w:t>
      </w:r>
      <w:r>
        <w:rPr>
          <w:rFonts w:hint="eastAsia"/>
        </w:rPr>
        <w:t>企业</w:t>
      </w:r>
      <w:r>
        <w:t>职工，给予</w:t>
      </w:r>
      <w:r>
        <w:t>2500</w:t>
      </w:r>
      <w:r>
        <w:t>元的一次性</w:t>
      </w:r>
      <w:r>
        <w:rPr>
          <w:rFonts w:hint="eastAsia"/>
        </w:rPr>
        <w:t>补贴</w:t>
      </w:r>
      <w:r>
        <w:t>。</w:t>
      </w:r>
    </w:p>
    <w:p w:rsidR="00341DC0" w:rsidRDefault="00341DC0" w:rsidP="00341DC0">
      <w:pPr>
        <w:topLinePunct/>
        <w:adjustRightInd w:val="0"/>
        <w:snapToGrid w:val="0"/>
        <w:spacing w:line="324" w:lineRule="auto"/>
        <w:ind w:firstLineChars="200" w:firstLine="640"/>
      </w:pPr>
      <w:r>
        <w:rPr>
          <w:rFonts w:eastAsia="方正楷体简体"/>
        </w:rPr>
        <w:t>第十</w:t>
      </w:r>
      <w:r w:rsidR="00FF2C20">
        <w:rPr>
          <w:rFonts w:eastAsia="方正楷体简体" w:hint="eastAsia"/>
        </w:rPr>
        <w:t>六</w:t>
      </w:r>
      <w:r>
        <w:rPr>
          <w:rFonts w:eastAsia="方正楷体简体"/>
        </w:rPr>
        <w:t>条</w:t>
      </w:r>
      <w:r>
        <w:rPr>
          <w:rFonts w:eastAsia="方正楷体简体"/>
        </w:rPr>
        <w:t xml:space="preserve">  </w:t>
      </w:r>
      <w:r>
        <w:rPr>
          <w:rFonts w:eastAsia="方正楷体简体"/>
        </w:rPr>
        <w:t>强化金融服务</w:t>
      </w:r>
      <w:r>
        <w:t>。依托</w:t>
      </w:r>
      <w:r>
        <w:rPr>
          <w:rFonts w:hint="eastAsia"/>
        </w:rPr>
        <w:t>市级</w:t>
      </w:r>
      <w:r>
        <w:t>产业发展基金，引导社会资本投资核能装备产业项目。对纳入市级工业项目库的研发和产业化项目，开展股权债权产业化专项扶持计划，通过股权投资、产业化信用贷款、风险补偿、贷款担保、设备融资租赁等方式，扶持产业项目，带动核能装备产业发展。</w:t>
      </w:r>
    </w:p>
    <w:p w:rsidR="00341DC0" w:rsidRDefault="00341DC0" w:rsidP="00341DC0">
      <w:pPr>
        <w:topLinePunct/>
        <w:adjustRightInd w:val="0"/>
        <w:snapToGrid w:val="0"/>
        <w:spacing w:line="324" w:lineRule="auto"/>
        <w:ind w:firstLineChars="200" w:firstLine="640"/>
      </w:pPr>
      <w:r>
        <w:rPr>
          <w:rFonts w:eastAsia="方正楷体简体"/>
        </w:rPr>
        <w:t>第十</w:t>
      </w:r>
      <w:r w:rsidR="00FF2C20">
        <w:rPr>
          <w:rFonts w:eastAsia="方正楷体简体" w:hint="eastAsia"/>
        </w:rPr>
        <w:t>七</w:t>
      </w:r>
      <w:r>
        <w:rPr>
          <w:rFonts w:eastAsia="方正楷体简体"/>
        </w:rPr>
        <w:t>条</w:t>
      </w:r>
      <w:r>
        <w:rPr>
          <w:rFonts w:eastAsia="方正楷体简体"/>
        </w:rPr>
        <w:t xml:space="preserve">  </w:t>
      </w:r>
      <w:r>
        <w:rPr>
          <w:rFonts w:eastAsia="方正楷体简体"/>
        </w:rPr>
        <w:t>加强土地保障。</w:t>
      </w:r>
      <w:r>
        <w:t>对纳入省重点推进项目的核能装备项目，积极争取省级预留新增建设用地计划指标，在</w:t>
      </w:r>
      <w:r>
        <w:lastRenderedPageBreak/>
        <w:t>省级安排项目用地计划</w:t>
      </w:r>
      <w:r>
        <w:t>70%</w:t>
      </w:r>
      <w:r>
        <w:t>的基础上，市级安排项目用地计划</w:t>
      </w:r>
      <w:r>
        <w:t>30%</w:t>
      </w:r>
      <w:r>
        <w:t>，及时保障项目用地。</w:t>
      </w:r>
    </w:p>
    <w:p w:rsidR="00341DC0" w:rsidRDefault="00341DC0" w:rsidP="00341DC0">
      <w:pPr>
        <w:topLinePunct/>
        <w:adjustRightInd w:val="0"/>
        <w:snapToGrid w:val="0"/>
        <w:spacing w:line="324" w:lineRule="auto"/>
        <w:ind w:firstLineChars="200" w:firstLine="640"/>
      </w:pPr>
      <w:r>
        <w:rPr>
          <w:rFonts w:eastAsia="方正楷体简体"/>
        </w:rPr>
        <w:t>第</w:t>
      </w:r>
      <w:r w:rsidR="004F410B">
        <w:rPr>
          <w:rFonts w:eastAsia="方正楷体简体" w:hint="eastAsia"/>
        </w:rPr>
        <w:t>十</w:t>
      </w:r>
      <w:r w:rsidR="00FF2C20">
        <w:rPr>
          <w:rFonts w:eastAsia="方正楷体简体" w:hint="eastAsia"/>
        </w:rPr>
        <w:t>八</w:t>
      </w:r>
      <w:r>
        <w:rPr>
          <w:rFonts w:eastAsia="方正楷体简体"/>
        </w:rPr>
        <w:t>条</w:t>
      </w:r>
      <w:r>
        <w:rPr>
          <w:rFonts w:eastAsia="方正楷体简体"/>
        </w:rPr>
        <w:t xml:space="preserve">  </w:t>
      </w:r>
      <w:r>
        <w:rPr>
          <w:rFonts w:eastAsia="方正楷体简体"/>
        </w:rPr>
        <w:t>支持行业展会。</w:t>
      </w:r>
      <w:r>
        <w:t>鼓励企业和机构主办、承办各类国际性、全国性、专业</w:t>
      </w:r>
      <w:r>
        <w:rPr>
          <w:rFonts w:hint="eastAsia"/>
        </w:rPr>
        <w:t>性</w:t>
      </w:r>
      <w:r>
        <w:t>的核能装备产业展会、峰会、论坛、学术交流等活动，给予最高</w:t>
      </w:r>
      <w:r>
        <w:t>200</w:t>
      </w:r>
      <w:r>
        <w:t>万元资助。</w:t>
      </w:r>
    </w:p>
    <w:p w:rsidR="00341DC0" w:rsidRDefault="00341DC0" w:rsidP="00341DC0">
      <w:pPr>
        <w:topLinePunct/>
        <w:adjustRightInd w:val="0"/>
        <w:snapToGrid w:val="0"/>
        <w:spacing w:line="324" w:lineRule="auto"/>
        <w:ind w:firstLineChars="200" w:firstLine="640"/>
        <w:rPr>
          <w:rFonts w:eastAsia="方正黑体简体"/>
        </w:rPr>
      </w:pPr>
      <w:r>
        <w:rPr>
          <w:rFonts w:eastAsia="方正黑体简体"/>
        </w:rPr>
        <w:t>六、附则</w:t>
      </w:r>
    </w:p>
    <w:p w:rsidR="00341DC0" w:rsidRDefault="00341DC0" w:rsidP="00341DC0">
      <w:pPr>
        <w:topLinePunct/>
        <w:adjustRightInd w:val="0"/>
        <w:snapToGrid w:val="0"/>
        <w:spacing w:line="324" w:lineRule="auto"/>
        <w:ind w:firstLineChars="200" w:firstLine="640"/>
      </w:pPr>
      <w:r>
        <w:rPr>
          <w:rFonts w:hint="eastAsia"/>
        </w:rPr>
        <w:t>本政策适用于我市辖区内的核能装备产业（民用领域）相关企业、机构。</w:t>
      </w:r>
      <w:r>
        <w:t>市政府有关部门根据本政策制定相关实施细则。各区（市）县政府可结合本地实际，制定相关配套政策。相关政策条款按就高不就低原则不重复享受。国家和省级政策另有规定的从其规定。本政策自印发之日起</w:t>
      </w:r>
      <w:r>
        <w:t>30</w:t>
      </w:r>
      <w:r>
        <w:t>日后施行，有效期</w:t>
      </w:r>
      <w:r>
        <w:t>5</w:t>
      </w:r>
      <w:r>
        <w:t>年。</w:t>
      </w:r>
    </w:p>
    <w:p w:rsidR="00341DC0" w:rsidRDefault="00341DC0" w:rsidP="00341DC0">
      <w:pPr>
        <w:topLinePunct/>
        <w:adjustRightInd w:val="0"/>
        <w:snapToGrid w:val="0"/>
        <w:spacing w:line="324" w:lineRule="auto"/>
        <w:ind w:firstLineChars="200" w:firstLine="640"/>
      </w:pPr>
    </w:p>
    <w:p w:rsidR="000B3CEB" w:rsidRDefault="000B3CEB"/>
    <w:sectPr w:rsidR="000B3CEB" w:rsidSect="002F68ED">
      <w:pgSz w:w="11906" w:h="16838"/>
      <w:pgMar w:top="1134" w:right="1797" w:bottom="1134"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AE8" w:rsidRDefault="00E60AE8" w:rsidP="004C7F41">
      <w:r>
        <w:separator/>
      </w:r>
    </w:p>
  </w:endnote>
  <w:endnote w:type="continuationSeparator" w:id="0">
    <w:p w:rsidR="00E60AE8" w:rsidRDefault="00E60AE8" w:rsidP="004C7F4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简体">
    <w:panose1 w:val="02000000000000000000"/>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方正小标宋简体">
    <w:panose1 w:val="02010601030101010101"/>
    <w:charset w:val="86"/>
    <w:family w:val="auto"/>
    <w:pitch w:val="variable"/>
    <w:sig w:usb0="00000001" w:usb1="080E0000" w:usb2="00000010" w:usb3="00000000" w:csb0="00040000" w:csb1="00000000"/>
  </w:font>
  <w:font w:name="方正楷体简体">
    <w:panose1 w:val="02000000000000000000"/>
    <w:charset w:val="86"/>
    <w:family w:val="auto"/>
    <w:pitch w:val="variable"/>
    <w:sig w:usb0="00000001" w:usb1="080E0000" w:usb2="00000010" w:usb3="00000000" w:csb0="00040000" w:csb1="00000000"/>
  </w:font>
  <w:font w:name="方正黑体简体">
    <w:panose1 w:val="02000000000000000000"/>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AE8" w:rsidRDefault="00E60AE8" w:rsidP="004C7F41">
      <w:r>
        <w:separator/>
      </w:r>
    </w:p>
  </w:footnote>
  <w:footnote w:type="continuationSeparator" w:id="0">
    <w:p w:rsidR="00E60AE8" w:rsidRDefault="00E60AE8" w:rsidP="004C7F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41DC0"/>
    <w:rsid w:val="00011DCE"/>
    <w:rsid w:val="000A0078"/>
    <w:rsid w:val="000B3CEB"/>
    <w:rsid w:val="000F6C30"/>
    <w:rsid w:val="00263E86"/>
    <w:rsid w:val="002F68ED"/>
    <w:rsid w:val="00341DC0"/>
    <w:rsid w:val="00384342"/>
    <w:rsid w:val="004C7F41"/>
    <w:rsid w:val="004F410B"/>
    <w:rsid w:val="00687205"/>
    <w:rsid w:val="00694F50"/>
    <w:rsid w:val="006B4638"/>
    <w:rsid w:val="00844DD1"/>
    <w:rsid w:val="00845301"/>
    <w:rsid w:val="00A41F01"/>
    <w:rsid w:val="00B17ECE"/>
    <w:rsid w:val="00B6623C"/>
    <w:rsid w:val="00CA18D7"/>
    <w:rsid w:val="00CC3BCE"/>
    <w:rsid w:val="00DC483B"/>
    <w:rsid w:val="00E014A0"/>
    <w:rsid w:val="00E426C5"/>
    <w:rsid w:val="00E60AE8"/>
    <w:rsid w:val="00FF2C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DC0"/>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341DC0"/>
    <w:pPr>
      <w:widowControl/>
      <w:spacing w:after="160" w:line="240" w:lineRule="exact"/>
      <w:jc w:val="left"/>
    </w:pPr>
    <w:rPr>
      <w:rFonts w:ascii="Arial" w:eastAsia="Times New Roman" w:hAnsi="Arial" w:cs="Verdana"/>
      <w:b/>
      <w:kern w:val="0"/>
      <w:sz w:val="24"/>
      <w:lang w:eastAsia="en-US"/>
    </w:rPr>
  </w:style>
  <w:style w:type="paragraph" w:styleId="a3">
    <w:name w:val="header"/>
    <w:basedOn w:val="a"/>
    <w:link w:val="Char0"/>
    <w:uiPriority w:val="99"/>
    <w:semiHidden/>
    <w:unhideWhenUsed/>
    <w:rsid w:val="004C7F4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3"/>
    <w:uiPriority w:val="99"/>
    <w:semiHidden/>
    <w:rsid w:val="004C7F41"/>
    <w:rPr>
      <w:rFonts w:ascii="Times New Roman" w:eastAsia="方正仿宋简体" w:hAnsi="Times New Roman" w:cs="Times New Roman"/>
      <w:sz w:val="18"/>
      <w:szCs w:val="18"/>
    </w:rPr>
  </w:style>
  <w:style w:type="paragraph" w:styleId="a4">
    <w:name w:val="footer"/>
    <w:basedOn w:val="a"/>
    <w:link w:val="Char1"/>
    <w:uiPriority w:val="99"/>
    <w:semiHidden/>
    <w:unhideWhenUsed/>
    <w:rsid w:val="004C7F41"/>
    <w:pPr>
      <w:tabs>
        <w:tab w:val="center" w:pos="4153"/>
        <w:tab w:val="right" w:pos="8306"/>
      </w:tabs>
      <w:snapToGrid w:val="0"/>
      <w:jc w:val="left"/>
    </w:pPr>
    <w:rPr>
      <w:sz w:val="18"/>
      <w:szCs w:val="18"/>
    </w:rPr>
  </w:style>
  <w:style w:type="character" w:customStyle="1" w:styleId="Char1">
    <w:name w:val="页脚 Char"/>
    <w:basedOn w:val="a0"/>
    <w:link w:val="a4"/>
    <w:uiPriority w:val="99"/>
    <w:semiHidden/>
    <w:rsid w:val="004C7F41"/>
    <w:rPr>
      <w:rFonts w:ascii="Times New Roman" w:eastAsia="方正仿宋简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5</Pages>
  <Words>348</Words>
  <Characters>1990</Characters>
  <Application>Microsoft Office Word</Application>
  <DocSecurity>0</DocSecurity>
  <Lines>16</Lines>
  <Paragraphs>4</Paragraphs>
  <ScaleCrop>false</ScaleCrop>
  <Company/>
  <LinksUpToDate>false</LinksUpToDate>
  <CharactersWithSpaces>2334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znzz</dc:creator>
  <cp:lastModifiedBy>JXW</cp:lastModifiedBy>
  <cp:revision>10</cp:revision>
  <cp:lastPrinted>2020-04-08T06:21:00Z</cp:lastPrinted>
  <dcterms:created xsi:type="dcterms:W3CDTF">2020-03-31T10:52:00Z</dcterms:created>
  <dcterms:modified xsi:type="dcterms:W3CDTF">2020-04-08T08:15:00Z</dcterms:modified>
</cp:coreProperties>
</file>