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附件</w:t>
      </w: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 xml:space="preserve">       </w:t>
      </w:r>
    </w:p>
    <w:p>
      <w:pPr>
        <w:spacing w:line="560" w:lineRule="exact"/>
        <w:jc w:val="center"/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2019年消费提升扶持计划资助项目表（项目类第一批）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kern w:val="0"/>
          <w:sz w:val="22"/>
          <w:szCs w:val="22"/>
          <w:lang w:bidi="ar"/>
        </w:rPr>
        <w:t>（单位：万元）</w:t>
      </w:r>
    </w:p>
    <w:tbl>
      <w:tblPr>
        <w:tblStyle w:val="4"/>
        <w:tblW w:w="137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80"/>
        <w:gridCol w:w="4200"/>
        <w:gridCol w:w="4937"/>
        <w:gridCol w:w="2963"/>
        <w:gridCol w:w="10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Cs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Cs/>
                <w:color w:val="000000"/>
                <w:kern w:val="0"/>
                <w:sz w:val="22"/>
                <w:szCs w:val="22"/>
                <w:lang w:bidi="ar"/>
              </w:rPr>
              <w:t>申办单位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Cs/>
                <w:color w:val="000000"/>
                <w:kern w:val="0"/>
                <w:sz w:val="22"/>
                <w:szCs w:val="22"/>
                <w:lang w:bidi="ar"/>
              </w:rPr>
              <w:t>项目内容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Cs/>
                <w:color w:val="000000"/>
                <w:kern w:val="0"/>
                <w:sz w:val="22"/>
                <w:szCs w:val="22"/>
                <w:lang w:bidi="ar"/>
              </w:rPr>
              <w:t>项目类别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Cs/>
                <w:color w:val="000000"/>
                <w:kern w:val="0"/>
                <w:sz w:val="22"/>
                <w:szCs w:val="22"/>
                <w:lang w:bidi="ar"/>
              </w:rPr>
              <w:t>资助资金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深圳市泛亚物流有限公司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电子商务配送系统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电子商务物流体系项目建设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300.00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深圳国银通宝有限公司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金猫银猫Csmall电子商务物流配送中心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电子商务物流体系项目建设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150.00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深圳环金科技有限公司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环金科技第三方跨境电子商务平台物流体系建设项目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电子商务物流体系项目建设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150.59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深圳百果园实业发展有限公司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百果盒子——近场零售中的配送体系建设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电子商务物流体系项目建设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280.98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深圳点筹农业供应链有限公司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点筹社区配送网络“最后一公里”基建项目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电子商务物流体系项目建设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160.66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飞亚达销售有限公司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飞亚达物流中心智能仓储机器人项目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电子商务物流体系项目建设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165.52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7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深圳市富泰通国际物流有限公司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G9智能运筹物流中心建设Ⅰ期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电子商务物流体系项目建设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212.00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8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深圳市德邦物流有限公司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“互联网 +”智慧物流中心建设项目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电子商务物流体系项目建设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300.00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9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深圳市德邦物流有限公司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德邦数字配送”最后一公里”建设项目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电子商务物流体系项目建设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300.00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10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深圳市丰巢科技有限公司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社区配送最后一公里丰巢智能快递柜建设项目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电子商务物流体系项目建设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300.00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11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深圳市橙社网络技术有限公司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“汇爱家”农产品电商社区冷链配送一体化建设项目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电子商务物流体系项目建设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217.51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12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深圳市君美瑞信息科技有限公司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五洲会海淘仓储物流平台信息化建设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电子商务物流体系项目建设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219.14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13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深圳岁宝百货有限公司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i岁宝最后一公里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电子商务物流体系项目建设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195.51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14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深圳市金谷园实业发展有限公司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金谷园学生餐冷链电子商务配送系统建设项目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电子商务物流体系项目建设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179.14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15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百胜餐饮（深圳）有限公司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冷链项目系统资助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电子商务物流体系项目建设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166.14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16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华润万家有限公司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农产品电子商务冷链配送系统建设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电子商务物流体系项目建设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193.07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17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华润万家有限公司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商贸企业电商物流配送中心建设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电子商务物流体系项目建设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152.30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18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华润万家有限公司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“最后一公里”项目建设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电子商务物流体系项目建设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244.12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19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深圳华润万佳超级市场有限公司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农产品电子商务冷链配送系统建设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电子商务物流体系项目建设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282.75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20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深圳华润万佳超级市场有限公司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最后一公里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电子商务物流体系项目建设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300.00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21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深圳市天行云供应链有限公司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行云跨境电商物流配送中心建设项目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电子商务物流体系项目建设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176.56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22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深圳市金海马世博国际家居城管理有限公司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高端泛家居综合体升级改造项目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打造专业消费市场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231.46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23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深圳市明泰润投资发展有限公司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水贝珠宝多媒体展厅交易市场中心建设项目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打造专业消费市场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422.52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24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深圳国银通宝有限公司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金猫银猫Csmall金银珠宝饰品线下展示消费专业市场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打造专业消费市场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123.00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25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深圳市万众城集团有限公司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线上线下双向引流创新平台项目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打造专业消费市场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89.33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26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云创智谷（深圳）科创服务有限公司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深圳云创智谷消费电子品牌孵化展示交易服务平台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打造专业消费市场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92.36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27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深圳市松岗琥珀交易市场有限公司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基于线上线下双向引流的交易市场创新项目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打造专业消费市场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500.00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28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深圳通利华福滨汽车服务有限公司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深圳通利华福滨汽车服务4S大型门店建设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新建物流中心或大型连锁门店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62.54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29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沃尔玛（深圳）百货有限公司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沃尔玛新建连锁门店项目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新建物流中心或大型连锁门店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350.01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30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深圳市红彤汽车股份有限公司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红彤公司清水河汽车专卖场建设项目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新建物流中心或大型连锁门店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205.49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31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深圳市大兴宝兴汽车销售服务有限公司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龙华大兴汽车中心之广汽传祺项目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新建物流中心或大型连锁门店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190.55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32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深圳市人人乐商业有限公司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人人乐月亮湾超市建设项目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新建物流中心或大型连锁门店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127.79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33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深圳市人人乐商业有限公司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人人乐福海同泰超市建设项目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新建物流中心或大型连锁门店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167.82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34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深圳通利华宝安汽车销售服务有限公司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深圳通利华宝安汽车销售服务沙井4S大型门店建设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新建物流中心或大型连锁门店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158.40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35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华润万家有限公司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大型连锁新建门店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新建物流中心或大型连锁门店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378.60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36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深圳市人人乐商业有限公司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  <w:t>人人乐自有品牌零售额奖励项目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发展自有商品品牌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50.00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37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华润万家有限公司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  <w:t>自有品牌零售额奖励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发展自有商品品牌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50.00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38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深圳华润万佳超级市场有限公司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打造进口商品交易平台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打造进口商品交易平台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194.32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39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深圳汇洁集团股份有限公司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汇洁新零售平台建设项目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新零售项目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60.34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40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深圳百果园实业发展有限公司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基于大数据的智能化门店运营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新零售项目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137.97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41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卡尔丹顿服饰股份有限公司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卡尔丹顿新零售项目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新零售项目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140.12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42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深圳市乐活电子商务有限公司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LOHO互联网+眼镜全渠道大数据赋能新零售项目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新零售项目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74.00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43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深圳百丽商贸有限公司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RFID自动识别技术新零售项目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新零售项目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300.00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44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华润万家有限公司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新零售项目建设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新零售项目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300.00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45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深圳华润万佳超级市场有限公司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新零售项目建设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新零售项目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138.27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46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深圳市顺丰商业有限公司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顺丰优选“保税+实体新零售”创新项目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新零售项目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64.58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47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全屋优品电子商务（深圳）有限公司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全屋互联网家居新零售提升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新零售项目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62.38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48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百朗商贸（深圳）有限公司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百朗AI视觉创新型智慧零售项目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新零售项目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300.00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8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Cs w:val="21"/>
              </w:rPr>
              <w:t>49</w:t>
            </w:r>
          </w:p>
        </w:tc>
        <w:tc>
          <w:tcPr>
            <w:tcW w:w="4200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深圳市金罗湖商业城物业管理有限公司</w:t>
            </w:r>
          </w:p>
        </w:tc>
        <w:tc>
          <w:tcPr>
            <w:tcW w:w="493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罗湖口岸商业城消费提升改建项目</w:t>
            </w:r>
          </w:p>
        </w:tc>
        <w:tc>
          <w:tcPr>
            <w:tcW w:w="2963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Cs w:val="21"/>
                <w:lang w:bidi="ar"/>
              </w:rPr>
              <w:t>口岸经济带项目</w:t>
            </w:r>
          </w:p>
        </w:tc>
        <w:tc>
          <w:tcPr>
            <w:tcW w:w="10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bCs/>
                <w:color w:val="000000"/>
                <w:kern w:val="0"/>
                <w:sz w:val="24"/>
                <w:lang w:bidi="ar"/>
              </w:rPr>
              <w:t>16.84</w:t>
            </w:r>
          </w:p>
        </w:tc>
      </w:tr>
    </w:tbl>
    <w:p/>
    <w:p/>
    <w:sectPr>
      <w:pgSz w:w="16783" w:h="11850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16E"/>
    <w:rsid w:val="000C716E"/>
    <w:rsid w:val="007B5D01"/>
    <w:rsid w:val="00B201E9"/>
    <w:rsid w:val="00E42728"/>
    <w:rsid w:val="00EF4E51"/>
    <w:rsid w:val="64F63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382</Words>
  <Characters>2181</Characters>
  <Lines>18</Lines>
  <Paragraphs>5</Paragraphs>
  <TotalTime>0</TotalTime>
  <ScaleCrop>false</ScaleCrop>
  <LinksUpToDate>false</LinksUpToDate>
  <CharactersWithSpaces>2558</CharactersWithSpaces>
  <Application>WPS Office_11.1.0.9209_F1E327BC-269C-435d-A152-05C5408002CA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2019-12-17T07:36:00Z</dcterms:created>
  <dc:creator>胡 贤军</dc:creator>
  <cp:lastModifiedBy>ÝÞ</cp:lastModifiedBy>
  <dcterms:modified xsi:type="dcterms:W3CDTF">2019-12-18T08:31:59Z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2052-11.1.0.9209</vt:lpwstr>
  </property>
</Properties>
</file>