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黑体_GBK" w:eastAsia="方正黑体_GBK"/>
          <w:szCs w:val="32"/>
        </w:rPr>
      </w:pPr>
      <w:bookmarkStart w:id="0" w:name="_GoBack"/>
      <w:bookmarkEnd w:id="0"/>
      <w:r>
        <w:rPr>
          <w:rFonts w:hint="eastAsia" w:ascii="方正黑体_GBK" w:eastAsia="方正黑体_GBK"/>
          <w:szCs w:val="32"/>
        </w:rPr>
        <w:t>附件1</w:t>
      </w:r>
    </w:p>
    <w:p>
      <w:pPr>
        <w:ind w:firstLine="880"/>
        <w:jc w:val="center"/>
      </w:pPr>
      <w:r>
        <w:rPr>
          <w:rFonts w:hint="eastAsia" w:eastAsia="方正小标宋_GBK"/>
          <w:sz w:val="44"/>
          <w:szCs w:val="44"/>
        </w:rPr>
        <w:t>省</w:t>
      </w:r>
      <w:r>
        <w:rPr>
          <w:rFonts w:eastAsia="方正小标宋_GBK"/>
          <w:sz w:val="44"/>
          <w:szCs w:val="44"/>
        </w:rPr>
        <w:t>级科技企业孵化器</w:t>
      </w:r>
      <w:r>
        <w:rPr>
          <w:rFonts w:hint="eastAsia" w:eastAsia="方正小标宋_GBK"/>
          <w:sz w:val="44"/>
          <w:szCs w:val="44"/>
        </w:rPr>
        <w:t>核定结果汇总</w:t>
      </w:r>
      <w:r>
        <w:rPr>
          <w:rFonts w:eastAsia="方正小标宋_GBK"/>
          <w:sz w:val="44"/>
          <w:szCs w:val="44"/>
        </w:rPr>
        <w:t>表</w:t>
      </w:r>
    </w:p>
    <w:p>
      <w:pPr>
        <w:jc w:val="center"/>
      </w:pPr>
    </w:p>
    <w:tbl>
      <w:tblPr>
        <w:tblStyle w:val="16"/>
        <w:tblW w:w="149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1985"/>
        <w:gridCol w:w="1984"/>
        <w:gridCol w:w="1701"/>
        <w:gridCol w:w="1134"/>
        <w:gridCol w:w="1701"/>
        <w:gridCol w:w="2835"/>
        <w:gridCol w:w="1276"/>
        <w:gridCol w:w="163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  <w:tblHeader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eastAsia="方正黑体_GBK"/>
                <w:sz w:val="24"/>
              </w:rPr>
              <w:t>序号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孵化器名称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运营机构名称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统一社会信用代码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孵化器类型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面积</w:t>
            </w: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br w:type="textWrapping"/>
            </w: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（万平方米）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地址及场地范围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审核状态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ascii="Times New Roman" w:hAnsi="Times New Roman" w:eastAsia="宋体"/>
                <w:b/>
                <w:bCs/>
                <w:kern w:val="0"/>
                <w:sz w:val="24"/>
              </w:rPr>
            </w:pPr>
            <w:r>
              <w:rPr>
                <w:rFonts w:hint="eastAsia" w:ascii="方正仿宋_GBK" w:hAnsi="Times New Roman" w:eastAsia="方正仿宋_GBK"/>
                <w:b/>
                <w:bCs/>
                <w:kern w:val="0"/>
                <w:sz w:val="24"/>
              </w:rPr>
              <w:t>行政区划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南京信息技术科技创业服务中心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江苏省计算技术研究所有限责任公司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913200004660001924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1.5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南京市玄武区龙蟠路173号计算所主楼、计算所辅楼、01幢、02幢、03幢、05幢、培训楼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南京环保科技创业中心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江苏高信环保科技创业有限公司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913201026637914135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1.4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南京市玄武区花园路8号一号楼（7幢）、四号楼（3幢）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南京市玄武区徐庄科技创业服务中心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南京徐庄科技创业服务中心有限公司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91320102057996785F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2.1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南京市玄武区玄武大道699-1号（徐庄高新园）及聚慧园5号楼6层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南京玄东科技创业园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南京玄东科技发展有限公司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91320102589411127R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1.1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南京市玄武区珠江路680号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5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百家汇科技创业社区生物医药孵化器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百家汇精准医疗控股集团有限公司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91320102070702315J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南京市玄武区玄武大道699-18号 5-10幢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9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6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南京市白下区科技创业服务中心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南京市白下区科技创业服务中心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91320104135056060Ｐ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南京市秦淮区光华东街1号世界之窗一期6、7、17、18号、二期1-4、6、7、9、12号、标营4号5311厂的信息软件大楼6－16层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秦淮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7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南京市秦淮区科技创业中心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南京秦淮科技创业发展有限公司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91320104679037327Ｕ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1.3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南京市秦淮区中华路278号、实辉巷10-1号、凤游寺52号17 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秦淮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8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南京光华科技创意园科技企业综合孵化器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江苏天联置业投资有限公司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91320104667353410Ｎ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1.5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南京市秦淮区军农路3号3号楼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秦淮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9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南京秦淮区晨光一八六五科技企业孵化器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南京晨光一八六五置业投资管理有限公司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91320104660672582E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1.6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南京市秦淮区正学路1号1865创意园A4、A5、A10、C1、C4、D3、E8、E10、E14、E16等楼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秦淮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10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南京市紫云云计算专业孵化器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南京白下高新技术产业园区投资发展有限责任公司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913201047305531255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2.7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南京市秦淮区永智路6号中国云计算创新基地B栋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秦淮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11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南京报业文化创意科技企业孵化器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南京报业文化发展有限公司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913201043024701558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1.5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南京市秦淮区海福巷90-1号A、B栋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秦淮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12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南京建邺长江高新技术创业服务中心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hint="eastAsia" w:cstheme="minorHAnsi"/>
                <w:kern w:val="0"/>
                <w:sz w:val="24"/>
              </w:rPr>
              <w:t>南京市建邺区科技成果转化中心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123201056790291407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2.1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南京市建邺区奥体大街69号1栋3层和6-20层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建邺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13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南京新城移动互联科技企业孵化器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南京新城科技创新发展有限公司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91320105057960379W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1.1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南京市建邺区嘉陵江东街18号04栋6层-10层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建邺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14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南京红山科技创业园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both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南京红意科技创业园有限公司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913201066946003413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2.2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南京市鼓楼区黄家圩41-1号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鼓楼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15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南京科技广场科技服务中心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南京市鼓楼区科技创业服务中心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913201061352332903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1.1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南京市鼓楼区新模范马路5号南京工业大学科技创新大楼B座1</w:t>
            </w:r>
            <w:r>
              <w:rPr>
                <w:rFonts w:hint="eastAsia" w:cstheme="minorHAnsi"/>
                <w:kern w:val="0"/>
                <w:sz w:val="24"/>
              </w:rPr>
              <w:t>和</w:t>
            </w:r>
            <w:r>
              <w:rPr>
                <w:rFonts w:cstheme="minorHAnsi"/>
                <w:kern w:val="0"/>
                <w:sz w:val="24"/>
              </w:rPr>
              <w:t>6-9层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鼓楼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16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南京幕府创新小镇创新创业服务中心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南京幕府创新小镇开发有限公司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91320106585070783K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3.7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南京市鼓楼区幕府东路199号A和D片区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鼓楼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17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南京万谷京东云智慧科技企业孵化器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江苏万谷信息科技有限公司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91320106MA1MK4WN01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2.2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南京市鼓楼区万谷·京东云智慧产业园1-5层和负1层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鼓楼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18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南京市栖霞区马群科技创业中心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南京马群科技发展有限公司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913201137360826009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2.8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南京市栖霞区仙林大道18号马群科技创业中心A</w:t>
            </w:r>
            <w:r>
              <w:rPr>
                <w:rFonts w:hint="eastAsia" w:cstheme="minorHAnsi"/>
                <w:kern w:val="0"/>
                <w:sz w:val="24"/>
              </w:rPr>
              <w:t>、</w:t>
            </w:r>
            <w:r>
              <w:rPr>
                <w:rFonts w:cstheme="minorHAnsi"/>
                <w:kern w:val="0"/>
                <w:sz w:val="24"/>
              </w:rPr>
              <w:t>B</w:t>
            </w:r>
            <w:r>
              <w:rPr>
                <w:rFonts w:hint="eastAsia" w:cstheme="minorHAnsi"/>
                <w:kern w:val="0"/>
                <w:sz w:val="24"/>
              </w:rPr>
              <w:t>、</w:t>
            </w:r>
            <w:r>
              <w:rPr>
                <w:rFonts w:cstheme="minorHAnsi"/>
                <w:kern w:val="0"/>
                <w:sz w:val="24"/>
              </w:rPr>
              <w:t>C栋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栖霞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19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东南大学栖霞科技园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南京东大栖霞科技园管理有限公司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91320113053274371G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1.4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南京市栖霞区和燕路371号东南大学晓庄校区科创楼、研发楼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栖霞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20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南大科学园创新创业孵化器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南京仙林大学城科技园有限公司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913201136946458655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2.9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南京市栖霞区元化路8号南大科学园创新创业大厦、协同创新大厦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栖霞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21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南京尧化科创中心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南京金尧科技投资有限公司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91320113598009834T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</w:t>
            </w:r>
            <w:r>
              <w:rPr>
                <w:rFonts w:hint="eastAsia" w:cstheme="minorHAnsi"/>
                <w:kern w:val="0"/>
                <w:sz w:val="24"/>
              </w:rPr>
              <w:t>市</w:t>
            </w:r>
            <w:r>
              <w:rPr>
                <w:rFonts w:cstheme="minorHAnsi"/>
                <w:kern w:val="0"/>
                <w:sz w:val="24"/>
              </w:rPr>
              <w:t>栖霞区尧佳路7号上城风景北苑16栋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栖霞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22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南京未来科技创业园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南京科蔚创业服务有限公司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913201133532823732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1.4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南京市栖霞区紫东路1号E2栋3-4层和B9栋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栖霞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23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南京市雨花台区英科贝科技企业孵化器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南京英科贝信息技术有限公司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91320114558895907A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南京市雨花台区宁双路28号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24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博济.聚创科技创业园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南京云博企业管理有限公司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91320114339452700M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2.1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南京市雨花台区西善桥南路108号3号楼和4号楼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25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南京市雨花台区万谷科技企业孵化器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南京万谷企业管理有限公司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9132011459352938XW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2.4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南京市雨花台区小行路16号万谷移动互联科技园1-9号楼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7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26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南京科特科技企业孵化器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南京科特科技创业服务有限公司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91320114302579484C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5.8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南京市雨花经济开发区凤华路18号1幢、2幢、5-8幢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27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南京力拓科技企业孵化器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南京力拓投资管理有限公司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91320114302641671Y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2.3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南京市雨花台区小行路6号创E梦工场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8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28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南京市雨花台区新驱动科技企业孵化园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南京新驱动投资管理有限公司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91320114062633989T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1.9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hint="eastAsia" w:cstheme="minorHAnsi"/>
                <w:kern w:val="0"/>
                <w:sz w:val="24"/>
              </w:rPr>
              <w:t>南京市雨花台区软件谷大周路88号</w:t>
            </w:r>
            <w:r>
              <w:rPr>
                <w:rFonts w:cstheme="minorHAnsi"/>
                <w:kern w:val="0"/>
                <w:sz w:val="24"/>
              </w:rPr>
              <w:t>新驱动大厦</w:t>
            </w:r>
            <w:r>
              <w:rPr>
                <w:rFonts w:hint="eastAsia" w:cstheme="minorHAnsi"/>
                <w:kern w:val="0"/>
                <w:sz w:val="24"/>
              </w:rPr>
              <w:t>（原址拆迁），现科创城场地待确定（大周路32号D2北17-21层）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通过，待复核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29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南京江宁智能电网专业孵化器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南京江宁智能电网科创有限公司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913201155628985880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1.2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江宁区东麒路33号（东至万泰路，南至东麒路，西至临麒路，北至天行路）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30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南京吉山软件小镇科技创业孵化器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南京吉山软件小镇发展有限公司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91320115MA1P77WP7N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10.0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江宁开发区正方中路199号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31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南京沣创会科技企业孵化中心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南京网新科技文化产业有限公司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91320115MA1MACAU5L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1.2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南京市江宁区秣陵街道利源南路55号一期、二期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32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南京江宁滨江科技创业园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南京滨江科创投资有限公司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91320115567237703D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2.2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南京市江宁区滨江开发区（盛安大道739号，东至205国道，南至盛安大道，西至天成路，北至飞鹰路）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7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33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南京市麒麟高新技术创业服务中心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南京市科技创新投资有限责任公司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91320100555534698C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3.2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南京市江宁区智汇路300号（东至智汇路，南至富力科技园三期，西至富力科技园二期，北至光华路）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麒麟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34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江苏启迪科技企业孵化器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江苏启迪科技园发展有限公司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91320100567240945G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南京市江宁区天骄路100号华清园1栋、2栋、7栋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麒麟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35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南京麒麟智慧科技企业孵化器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南京科江创业服务有限公司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91320115MA1MF80G34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1.7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南京市江宁区麒麟创研路266号5号楼1-7层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麒麟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36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南京浦口高新区科创广场科技企业孵化器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南京浦口科创投资集团有限公司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913201115759446276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2.9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南京市浦口区浦滨路320号科创总部大厦（浦滨路、西江路、虎桥路和浦乌路围合区域）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浦口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37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南京紫峰科技创业园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江苏天浦宏芯科技园发展有限公司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91320111MA1MA6GF42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1.5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南京市浦口区桥林街道歩月路29号紫峰科技创业园2、5、14号楼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浦口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38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南京六合龙池科技企业孵化器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南京六合经济开发区科技创业有限公司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91320116053257731L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2.6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南京市六合区龙池街道雄州南路399号</w:t>
            </w:r>
            <w:r>
              <w:rPr>
                <w:rFonts w:hint="eastAsia" w:cstheme="minorHAnsi"/>
                <w:kern w:val="0"/>
                <w:sz w:val="24"/>
              </w:rPr>
              <w:t>江苏省</w:t>
            </w:r>
            <w:r>
              <w:rPr>
                <w:rFonts w:cstheme="minorHAnsi"/>
                <w:kern w:val="0"/>
                <w:sz w:val="24"/>
              </w:rPr>
              <w:t>茉莉</w:t>
            </w:r>
            <w:r>
              <w:rPr>
                <w:rFonts w:hint="eastAsia" w:cstheme="minorHAnsi"/>
                <w:kern w:val="0"/>
                <w:sz w:val="24"/>
              </w:rPr>
              <w:t>文化</w:t>
            </w:r>
            <w:r>
              <w:rPr>
                <w:rFonts w:cstheme="minorHAnsi"/>
                <w:kern w:val="0"/>
                <w:sz w:val="24"/>
              </w:rPr>
              <w:t>产业园C区、时代大道1号</w:t>
            </w:r>
            <w:r>
              <w:rPr>
                <w:rFonts w:hint="eastAsia" w:cstheme="minorHAnsi"/>
                <w:kern w:val="0"/>
                <w:sz w:val="24"/>
              </w:rPr>
              <w:t>和</w:t>
            </w:r>
            <w:r>
              <w:rPr>
                <w:rFonts w:cstheme="minorHAnsi"/>
                <w:kern w:val="0"/>
                <w:sz w:val="24"/>
              </w:rPr>
              <w:t>79号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六合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39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南京溧水空港智慧创业园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南京溧水科技发展有限公司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91320117598021091R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2.7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南京市溧水经济开发区柘宁东路368号空港智慧创业园、福田路汇智创业园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溧水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40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江苏膜科技产业园创业服务中心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南京膜材料产业技术研究院有限公司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91320111567228567A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南京市江北新区园思路1号（03#、04#、05#、10#，12#和13#孵化楼，综合服务楼）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江北新区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41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南京工大科技产业园创业中心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南京工大科技产业园股份有限公司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91320100793733799M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2.6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南京市江北新区万寿路15号南京工大科技产业园K6-K8栋、J4-J5栋以及E1栋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江北新区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6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42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南京中科创新广场创业服务中心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南京中科新达加速器有限公司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91320111057962083E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2.8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南京市江北新区浦滨路150号中科创新广场1#、2#（1F-3F）、3#、4#、5#（1F-3F、6F-10F）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江北新区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45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43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南京江北新区中山科技企业孵化器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南京新明经济开发有限公司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913201167712844861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12.0 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南京市江北新区科创大道9号，A1-A12幢，B1-B9幢，C1-C13幢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江北新区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9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44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南京南邮信息技术专业孵化器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南京南邮信息产业技术研究院有限公司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913201923024449697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1.6</w:t>
            </w: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南京经济技术开发区兴智科技园B栋9-13层和23层；龙港科技园B1栋6-9层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通过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新港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45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南京农业生物高新技术创业中心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南京卫岗农业高新技术有限公司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91320100671301410L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南京市玄武区童卫路5号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不运营，建议撤销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46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南京智工微光电子产业孵化中心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南京智工光电技术有限公司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91320102756857995T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南京市玄武区珠江路699号东鼎大厦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不运营，建议撤销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47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南京数码动漫创业园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南京数码动漫创业管理有限公司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91320102783810500D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南京市玄武区成贤街118号科学会堂南楼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不运营，建议撤销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48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南京市玄武区生命科学企业孵化器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南京紫金常春藤科技企业孵化有限公司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91320102057978456D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南京市玄武区钟灵街50-1号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不运营，建议撤销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玄武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49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南京市雨花台区西特区科技园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南京国睿物业管理有限公司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913201145804767172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南京市雨花台区西善桥北路30号（已拆迁）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不运营，建议撤销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50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南京泰融生物医药专业孵化器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南京艾德凯腾生物医药有限责任公司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91320115679026927W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专业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南京市江宁区科学园芝兰路18号5-6号楼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不通过，建议撤销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雨花台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atLeast"/>
        </w:trPr>
        <w:tc>
          <w:tcPr>
            <w:tcW w:w="70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 xml:space="preserve">51 </w:t>
            </w:r>
          </w:p>
        </w:tc>
        <w:tc>
          <w:tcPr>
            <w:tcW w:w="198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南京秣陵科技创业园</w:t>
            </w:r>
          </w:p>
        </w:tc>
        <w:tc>
          <w:tcPr>
            <w:tcW w:w="198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南京秣陵科技投资有限公司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2"/>
                <w:szCs w:val="22"/>
              </w:rPr>
            </w:pPr>
            <w:r>
              <w:rPr>
                <w:rFonts w:cstheme="minorHAnsi"/>
                <w:kern w:val="0"/>
                <w:sz w:val="22"/>
                <w:szCs w:val="22"/>
              </w:rPr>
              <w:t>91320115580498721W</w:t>
            </w:r>
          </w:p>
        </w:tc>
        <w:tc>
          <w:tcPr>
            <w:tcW w:w="1134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综合</w:t>
            </w:r>
          </w:p>
        </w:tc>
        <w:tc>
          <w:tcPr>
            <w:tcW w:w="1701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南京市江宁区秣陵街道双龙大道2299号</w:t>
            </w:r>
          </w:p>
        </w:tc>
        <w:tc>
          <w:tcPr>
            <w:tcW w:w="1276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不运营，建议撤销</w:t>
            </w:r>
          </w:p>
        </w:tc>
        <w:tc>
          <w:tcPr>
            <w:tcW w:w="1639" w:type="dxa"/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kern w:val="0"/>
                <w:sz w:val="24"/>
              </w:rPr>
            </w:pPr>
            <w:r>
              <w:rPr>
                <w:rFonts w:cstheme="minorHAnsi"/>
                <w:kern w:val="0"/>
                <w:sz w:val="24"/>
              </w:rPr>
              <w:t>江宁</w:t>
            </w:r>
          </w:p>
        </w:tc>
      </w:tr>
    </w:tbl>
    <w:p>
      <w:pPr>
        <w:keepNext/>
        <w:pageBreakBefore/>
        <w:rPr>
          <w:rFonts w:ascii="方正黑体_GBK" w:eastAsia="方正黑体_GBK"/>
          <w:szCs w:val="32"/>
        </w:rPr>
      </w:pPr>
      <w:r>
        <w:rPr>
          <w:rFonts w:hint="eastAsia" w:ascii="方正黑体_GBK" w:eastAsia="方正黑体_GBK"/>
          <w:szCs w:val="32"/>
        </w:rPr>
        <w:t>附件2</w:t>
      </w:r>
    </w:p>
    <w:p>
      <w:pPr>
        <w:ind w:firstLine="880"/>
        <w:jc w:val="center"/>
      </w:pPr>
      <w:r>
        <w:rPr>
          <w:rFonts w:hint="eastAsia" w:eastAsia="方正小标宋_GBK"/>
          <w:sz w:val="44"/>
          <w:szCs w:val="44"/>
        </w:rPr>
        <w:t>省</w:t>
      </w:r>
      <w:r>
        <w:rPr>
          <w:rFonts w:eastAsia="方正小标宋_GBK"/>
          <w:sz w:val="44"/>
          <w:szCs w:val="44"/>
        </w:rPr>
        <w:t>级</w:t>
      </w:r>
      <w:r>
        <w:rPr>
          <w:rFonts w:hint="eastAsia" w:eastAsia="方正小标宋_GBK"/>
          <w:sz w:val="44"/>
          <w:szCs w:val="44"/>
        </w:rPr>
        <w:t>大学科技园核定结果汇总</w:t>
      </w:r>
      <w:r>
        <w:rPr>
          <w:rFonts w:eastAsia="方正小标宋_GBK"/>
          <w:sz w:val="44"/>
          <w:szCs w:val="44"/>
        </w:rPr>
        <w:t>表</w:t>
      </w:r>
    </w:p>
    <w:tbl>
      <w:tblPr>
        <w:tblStyle w:val="16"/>
        <w:tblW w:w="15021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4"/>
        <w:gridCol w:w="2410"/>
        <w:gridCol w:w="2268"/>
        <w:gridCol w:w="1701"/>
        <w:gridCol w:w="1701"/>
        <w:gridCol w:w="3544"/>
        <w:gridCol w:w="1276"/>
        <w:gridCol w:w="141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序号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大学科技园</w:t>
            </w:r>
            <w:r>
              <w:rPr>
                <w:rFonts w:eastAsia="方正黑体_GBK"/>
                <w:color w:val="000000" w:themeColor="text1"/>
                <w:sz w:val="24"/>
              </w:rPr>
              <w:t>名称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运营机构名称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统一社会</w:t>
            </w:r>
          </w:p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信用代码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面积</w:t>
            </w:r>
          </w:p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eastAsia="方正黑体_GBK"/>
                <w:color w:val="000000" w:themeColor="text1"/>
                <w:sz w:val="24"/>
              </w:rPr>
              <w:t>（万平方米）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地址及场地范围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是否通过核定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eastAsia="方正黑体_GBK"/>
                <w:color w:val="000000" w:themeColor="text1"/>
                <w:sz w:val="24"/>
              </w:rPr>
            </w:pPr>
            <w:r>
              <w:rPr>
                <w:rFonts w:hint="eastAsia" w:eastAsia="方正黑体_GBK"/>
                <w:color w:val="000000" w:themeColor="text1"/>
                <w:sz w:val="24"/>
              </w:rPr>
              <w:t>行政</w:t>
            </w:r>
            <w:r>
              <w:rPr>
                <w:rFonts w:eastAsia="方正黑体_GBK"/>
                <w:color w:val="000000" w:themeColor="text1"/>
                <w:sz w:val="24"/>
              </w:rPr>
              <w:t>区划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</w:trPr>
        <w:tc>
          <w:tcPr>
            <w:tcW w:w="7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1 </w:t>
            </w:r>
          </w:p>
        </w:tc>
        <w:tc>
          <w:tcPr>
            <w:tcW w:w="241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南京工业职业技术学院大学科技园</w:t>
            </w:r>
          </w:p>
        </w:tc>
        <w:tc>
          <w:tcPr>
            <w:tcW w:w="226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南京南工院科技园管理有限公司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91320104598002990N</w:t>
            </w:r>
          </w:p>
        </w:tc>
        <w:tc>
          <w:tcPr>
            <w:tcW w:w="170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7.1 </w:t>
            </w:r>
          </w:p>
        </w:tc>
        <w:tc>
          <w:tcPr>
            <w:tcW w:w="354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南京市秦淮区中山东路532－2号</w:t>
            </w:r>
          </w:p>
        </w:tc>
        <w:tc>
          <w:tcPr>
            <w:tcW w:w="127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both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通过</w:t>
            </w:r>
          </w:p>
        </w:tc>
        <w:tc>
          <w:tcPr>
            <w:tcW w:w="141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秦淮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2 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江苏海事职业技术学院大学科技园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both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江苏海事学院大学科技园有限公司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91320115MA1MB2MW6N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2.6 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南京市秦淮区白下路273号江苏海院伯利兹科技园和江宁区格致路309号海科众创空间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通过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秦淮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3 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南京中医药大学科技园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南京中医药大学科技园管理有限公司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91320106067075584Y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1.3 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南京市鼓楼区汉中路282号南京中医药大学5号楼、7号楼及6号楼二楼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通过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鼓楼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4 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南京财经大学科技园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南京财大科技园有限公司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91320106694633274N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1.0 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南京市鼓楼区铁路北街128号福建路校区科技楼、教A四楼及综合楼部分办公场地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通过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鼓楼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5" w:hRule="atLeast"/>
        </w:trPr>
        <w:tc>
          <w:tcPr>
            <w:tcW w:w="704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5 </w:t>
            </w:r>
          </w:p>
        </w:tc>
        <w:tc>
          <w:tcPr>
            <w:tcW w:w="241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南京化工职业技术学院大学科技园</w:t>
            </w:r>
          </w:p>
        </w:tc>
        <w:tc>
          <w:tcPr>
            <w:tcW w:w="226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南京化院中山科技创业园有限责任公司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91320116585056041W </w:t>
            </w:r>
          </w:p>
        </w:tc>
        <w:tc>
          <w:tcPr>
            <w:tcW w:w="1701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jc w:val="center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 xml:space="preserve">3.3 </w:t>
            </w:r>
          </w:p>
        </w:tc>
        <w:tc>
          <w:tcPr>
            <w:tcW w:w="354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南京市江北新区葛关路625号（励志楼、1、2、3号楼）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通过</w:t>
            </w:r>
          </w:p>
        </w:tc>
        <w:tc>
          <w:tcPr>
            <w:tcW w:w="141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spacing w:line="360" w:lineRule="exact"/>
              <w:ind w:firstLine="0" w:firstLineChars="0"/>
              <w:rPr>
                <w:rFonts w:cstheme="minorHAnsi"/>
                <w:color w:val="000000" w:themeColor="text1"/>
                <w:kern w:val="0"/>
                <w:sz w:val="24"/>
              </w:rPr>
            </w:pPr>
            <w:r>
              <w:rPr>
                <w:rFonts w:cstheme="minorHAnsi"/>
                <w:color w:val="000000" w:themeColor="text1"/>
                <w:kern w:val="0"/>
                <w:sz w:val="24"/>
              </w:rPr>
              <w:t>江北新区</w:t>
            </w:r>
          </w:p>
        </w:tc>
      </w:tr>
    </w:tbl>
    <w:p>
      <w:pPr>
        <w:jc w:val="center"/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6838" w:h="11906" w:orient="landscape"/>
      <w:pgMar w:top="1800" w:right="1440" w:bottom="1800" w:left="1440" w:header="851" w:footer="992" w:gutter="0"/>
      <w:cols w:space="425" w:num="1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方正黑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楷体简体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黑体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小标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方正仿宋_GBK">
    <w:altName w:val="Arial Unicode M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98626057"/>
      <w:docPartObj>
        <w:docPartGallery w:val="AutoText"/>
      </w:docPartObj>
    </w:sdtPr>
    <w:sdtContent>
      <w:p>
        <w:pPr>
          <w:pStyle w:val="9"/>
          <w:ind w:firstLine="360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9</w:t>
        </w:r>
        <w:r>
          <w:fldChar w:fldCharType="end"/>
        </w:r>
      </w:p>
    </w:sdtContent>
  </w:sdt>
  <w:p>
    <w:pPr>
      <w:pStyle w:val="9"/>
      <w:ind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3F324D"/>
    <w:multiLevelType w:val="multilevel"/>
    <w:tmpl w:val="283F324D"/>
    <w:lvl w:ilvl="0" w:tentative="0">
      <w:start w:val="1"/>
      <w:numFmt w:val="decimal"/>
      <w:pStyle w:val="37"/>
      <w:lvlText w:val="%1."/>
      <w:lvlJc w:val="left"/>
      <w:pPr>
        <w:ind w:left="1060" w:hanging="420"/>
      </w:pPr>
    </w:lvl>
    <w:lvl w:ilvl="1" w:tentative="0">
      <w:start w:val="1"/>
      <w:numFmt w:val="lowerLetter"/>
      <w:lvlText w:val="%2)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1">
    <w:nsid w:val="6C9C7784"/>
    <w:multiLevelType w:val="multilevel"/>
    <w:tmpl w:val="6C9C7784"/>
    <w:lvl w:ilvl="0" w:tentative="0">
      <w:start w:val="1"/>
      <w:numFmt w:val="chineseCountingThousand"/>
      <w:pStyle w:val="42"/>
      <w:lvlText w:val="(%1)"/>
      <w:lvlJc w:val="left"/>
      <w:pPr>
        <w:ind w:left="1060" w:hanging="420"/>
      </w:pPr>
    </w:lvl>
    <w:lvl w:ilvl="1" w:tentative="0">
      <w:start w:val="1"/>
      <w:numFmt w:val="japaneseCounting"/>
      <w:lvlText w:val="%2、"/>
      <w:lvlJc w:val="left"/>
      <w:pPr>
        <w:ind w:left="1780" w:hanging="720"/>
      </w:pPr>
      <w:rPr>
        <w:rFonts w:hint="default" w:cs="黑体"/>
      </w:r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abstractNum w:abstractNumId="2">
    <w:nsid w:val="6D41381B"/>
    <w:multiLevelType w:val="multilevel"/>
    <w:tmpl w:val="6D41381B"/>
    <w:lvl w:ilvl="0" w:tentative="0">
      <w:start w:val="1"/>
      <w:numFmt w:val="chineseCountingThousand"/>
      <w:lvlText w:val="%1、"/>
      <w:lvlJc w:val="left"/>
      <w:pPr>
        <w:ind w:left="1060" w:hanging="420"/>
      </w:pPr>
    </w:lvl>
    <w:lvl w:ilvl="1" w:tentative="0">
      <w:start w:val="1"/>
      <w:numFmt w:val="chineseCountingThousand"/>
      <w:pStyle w:val="41"/>
      <w:lvlText w:val="%2、"/>
      <w:lvlJc w:val="left"/>
      <w:pPr>
        <w:ind w:left="1480" w:hanging="420"/>
      </w:pPr>
    </w:lvl>
    <w:lvl w:ilvl="2" w:tentative="0">
      <w:start w:val="1"/>
      <w:numFmt w:val="lowerRoman"/>
      <w:lvlText w:val="%3."/>
      <w:lvlJc w:val="right"/>
      <w:pPr>
        <w:ind w:left="1900" w:hanging="420"/>
      </w:pPr>
    </w:lvl>
    <w:lvl w:ilvl="3" w:tentative="0">
      <w:start w:val="1"/>
      <w:numFmt w:val="decimal"/>
      <w:lvlText w:val="%4."/>
      <w:lvlJc w:val="left"/>
      <w:pPr>
        <w:ind w:left="2320" w:hanging="420"/>
      </w:pPr>
    </w:lvl>
    <w:lvl w:ilvl="4" w:tentative="0">
      <w:start w:val="1"/>
      <w:numFmt w:val="lowerLetter"/>
      <w:lvlText w:val="%5)"/>
      <w:lvlJc w:val="left"/>
      <w:pPr>
        <w:ind w:left="2740" w:hanging="420"/>
      </w:pPr>
    </w:lvl>
    <w:lvl w:ilvl="5" w:tentative="0">
      <w:start w:val="1"/>
      <w:numFmt w:val="lowerRoman"/>
      <w:lvlText w:val="%6."/>
      <w:lvlJc w:val="right"/>
      <w:pPr>
        <w:ind w:left="3160" w:hanging="420"/>
      </w:pPr>
    </w:lvl>
    <w:lvl w:ilvl="6" w:tentative="0">
      <w:start w:val="1"/>
      <w:numFmt w:val="decimal"/>
      <w:lvlText w:val="%7."/>
      <w:lvlJc w:val="left"/>
      <w:pPr>
        <w:ind w:left="3580" w:hanging="420"/>
      </w:pPr>
    </w:lvl>
    <w:lvl w:ilvl="7" w:tentative="0">
      <w:start w:val="1"/>
      <w:numFmt w:val="lowerLetter"/>
      <w:lvlText w:val="%8)"/>
      <w:lvlJc w:val="left"/>
      <w:pPr>
        <w:ind w:left="4000" w:hanging="420"/>
      </w:pPr>
    </w:lvl>
    <w:lvl w:ilvl="8" w:tentative="0">
      <w:start w:val="1"/>
      <w:numFmt w:val="lowerRoman"/>
      <w:lvlText w:val="%9."/>
      <w:lvlJc w:val="right"/>
      <w:pPr>
        <w:ind w:left="4420" w:hanging="4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1"/>
  <w:bordersDoNotSurroundFooter w:val="1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798"/>
    <w:rsid w:val="000A1F52"/>
    <w:rsid w:val="000F28EC"/>
    <w:rsid w:val="001402EA"/>
    <w:rsid w:val="001C7B95"/>
    <w:rsid w:val="001F2798"/>
    <w:rsid w:val="001F59AC"/>
    <w:rsid w:val="0025101F"/>
    <w:rsid w:val="00291BED"/>
    <w:rsid w:val="002A0407"/>
    <w:rsid w:val="002B0F06"/>
    <w:rsid w:val="002B6FC6"/>
    <w:rsid w:val="00374157"/>
    <w:rsid w:val="00490A79"/>
    <w:rsid w:val="004B7706"/>
    <w:rsid w:val="005154BC"/>
    <w:rsid w:val="005C4B46"/>
    <w:rsid w:val="005E30DB"/>
    <w:rsid w:val="00665429"/>
    <w:rsid w:val="00693E33"/>
    <w:rsid w:val="006F1867"/>
    <w:rsid w:val="00724D62"/>
    <w:rsid w:val="0075741C"/>
    <w:rsid w:val="00834991"/>
    <w:rsid w:val="00883C88"/>
    <w:rsid w:val="00930677"/>
    <w:rsid w:val="00965F18"/>
    <w:rsid w:val="0099605E"/>
    <w:rsid w:val="009F0824"/>
    <w:rsid w:val="00A06EF2"/>
    <w:rsid w:val="00AA1DC2"/>
    <w:rsid w:val="00AB47D6"/>
    <w:rsid w:val="00C01E45"/>
    <w:rsid w:val="00CB6E7B"/>
    <w:rsid w:val="00CF0655"/>
    <w:rsid w:val="00DF35AF"/>
    <w:rsid w:val="00DF43F4"/>
    <w:rsid w:val="00E2442E"/>
    <w:rsid w:val="00E267CD"/>
    <w:rsid w:val="00F115C4"/>
    <w:rsid w:val="00F60310"/>
    <w:rsid w:val="46C56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580" w:lineRule="exact"/>
      <w:ind w:firstLine="640" w:firstLineChars="200"/>
      <w:jc w:val="left"/>
    </w:pPr>
    <w:rPr>
      <w:rFonts w:cs="Times New Roman" w:asciiTheme="minorHAnsi" w:hAnsiTheme="minorHAnsi" w:eastAsiaTheme="minorEastAsia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19"/>
    <w:qFormat/>
    <w:uiPriority w:val="9"/>
    <w:pPr>
      <w:keepNext/>
      <w:keepLines/>
      <w:ind w:firstLine="0"/>
      <w:outlineLvl w:val="0"/>
    </w:pPr>
    <w:rPr>
      <w:rFonts w:eastAsia="方正黑体_GBK"/>
      <w:bCs/>
      <w:szCs w:val="27"/>
      <w:shd w:val="clear" w:color="auto" w:fill="FFFFFF"/>
    </w:rPr>
  </w:style>
  <w:style w:type="paragraph" w:styleId="3">
    <w:name w:val="heading 2"/>
    <w:basedOn w:val="2"/>
    <w:next w:val="1"/>
    <w:link w:val="20"/>
    <w:qFormat/>
    <w:uiPriority w:val="9"/>
    <w:pPr>
      <w:keepLines w:val="0"/>
      <w:outlineLvl w:val="1"/>
    </w:pPr>
    <w:rPr>
      <w:rFonts w:eastAsia="方正楷体_GBK" w:cs="宋体"/>
      <w:bCs w:val="0"/>
      <w:szCs w:val="36"/>
    </w:rPr>
  </w:style>
  <w:style w:type="paragraph" w:styleId="4">
    <w:name w:val="heading 3"/>
    <w:basedOn w:val="1"/>
    <w:next w:val="1"/>
    <w:link w:val="21"/>
    <w:unhideWhenUsed/>
    <w:qFormat/>
    <w:uiPriority w:val="9"/>
    <w:pPr>
      <w:keepNext/>
      <w:keepLines/>
      <w:adjustRightInd w:val="0"/>
      <w:outlineLvl w:val="2"/>
    </w:pPr>
    <w:rPr>
      <w:b/>
      <w:bCs/>
      <w:szCs w:val="32"/>
    </w:rPr>
  </w:style>
  <w:style w:type="paragraph" w:styleId="5">
    <w:name w:val="heading 4"/>
    <w:basedOn w:val="1"/>
    <w:next w:val="1"/>
    <w:link w:val="40"/>
    <w:semiHidden/>
    <w:unhideWhenUsed/>
    <w:qFormat/>
    <w:uiPriority w:val="9"/>
    <w:pPr>
      <w:keepNext/>
      <w:keepLines/>
      <w:spacing w:before="280" w:after="290" w:line="376" w:lineRule="atLeast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7">
    <w:name w:val="Default Paragraph Font"/>
    <w:semiHidden/>
    <w:unhideWhenUsed/>
    <w:uiPriority w:val="1"/>
  </w:style>
  <w:style w:type="table" w:default="1" w:styleId="1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Normal Indent"/>
    <w:basedOn w:val="1"/>
    <w:semiHidden/>
    <w:unhideWhenUsed/>
    <w:uiPriority w:val="99"/>
  </w:style>
  <w:style w:type="paragraph" w:styleId="7">
    <w:name w:val="Body Text Indent"/>
    <w:basedOn w:val="1"/>
    <w:link w:val="34"/>
    <w:semiHidden/>
    <w:unhideWhenUsed/>
    <w:uiPriority w:val="99"/>
    <w:pPr>
      <w:spacing w:after="120"/>
      <w:ind w:left="420" w:leftChars="200"/>
    </w:pPr>
  </w:style>
  <w:style w:type="paragraph" w:styleId="8">
    <w:name w:val="Balloon Text"/>
    <w:basedOn w:val="1"/>
    <w:link w:val="26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9">
    <w:name w:val="footer"/>
    <w:basedOn w:val="1"/>
    <w:link w:val="23"/>
    <w:unhideWhenUsed/>
    <w:uiPriority w:val="99"/>
    <w:pPr>
      <w:tabs>
        <w:tab w:val="center" w:pos="4153"/>
        <w:tab w:val="right" w:pos="8306"/>
      </w:tabs>
      <w:spacing w:line="240" w:lineRule="atLeast"/>
    </w:pPr>
    <w:rPr>
      <w:sz w:val="18"/>
      <w:szCs w:val="18"/>
    </w:rPr>
  </w:style>
  <w:style w:type="paragraph" w:styleId="10">
    <w:name w:val="header"/>
    <w:basedOn w:val="1"/>
    <w:link w:val="22"/>
    <w:qFormat/>
    <w:uiPriority w:val="0"/>
    <w:pPr>
      <w:tabs>
        <w:tab w:val="center" w:pos="4153"/>
        <w:tab w:val="right" w:pos="8306"/>
      </w:tabs>
      <w:snapToGrid w:val="0"/>
      <w:ind w:firstLine="0" w:firstLineChars="0"/>
      <w:jc w:val="center"/>
    </w:pPr>
    <w:rPr>
      <w:sz w:val="21"/>
      <w:szCs w:val="18"/>
    </w:rPr>
  </w:style>
  <w:style w:type="paragraph" w:styleId="11">
    <w:name w:val="Subtitle"/>
    <w:basedOn w:val="1"/>
    <w:next w:val="1"/>
    <w:link w:val="25"/>
    <w:qFormat/>
    <w:uiPriority w:val="11"/>
    <w:pPr>
      <w:jc w:val="center"/>
      <w:outlineLvl w:val="1"/>
    </w:pPr>
    <w:rPr>
      <w:rFonts w:eastAsia="方正楷体简体" w:asciiTheme="majorHAnsi" w:hAnsiTheme="majorHAnsi" w:cstheme="majorBidi"/>
      <w:bCs/>
      <w:szCs w:val="32"/>
    </w:rPr>
  </w:style>
  <w:style w:type="paragraph" w:styleId="12">
    <w:name w:val="Title"/>
    <w:next w:val="13"/>
    <w:link w:val="24"/>
    <w:qFormat/>
    <w:uiPriority w:val="10"/>
    <w:pPr>
      <w:spacing w:line="700" w:lineRule="exact"/>
      <w:ind w:firstLine="0"/>
      <w:jc w:val="center"/>
      <w:outlineLvl w:val="0"/>
    </w:pPr>
    <w:rPr>
      <w:rFonts w:eastAsia="方正小标宋简体" w:asciiTheme="majorHAnsi" w:hAnsiTheme="majorHAnsi" w:cstheme="majorBidi"/>
      <w:bCs/>
      <w:snapToGrid w:val="0"/>
      <w:kern w:val="2"/>
      <w:sz w:val="44"/>
      <w:szCs w:val="32"/>
      <w:lang w:val="en-US" w:eastAsia="zh-CN" w:bidi="ar-SA"/>
    </w:rPr>
  </w:style>
  <w:style w:type="paragraph" w:customStyle="1" w:styleId="13">
    <w:name w:val="副标题，黑体"/>
    <w:basedOn w:val="14"/>
    <w:next w:val="1"/>
    <w:link w:val="28"/>
    <w:qFormat/>
    <w:uiPriority w:val="0"/>
    <w:pPr>
      <w:spacing w:line="580" w:lineRule="exact"/>
      <w:jc w:val="center"/>
    </w:pPr>
    <w:rPr>
      <w:rFonts w:eastAsia="方正黑体简体" w:asciiTheme="majorHAnsi" w:hAnsiTheme="majorHAnsi"/>
      <w:b w:val="0"/>
    </w:rPr>
  </w:style>
  <w:style w:type="paragraph" w:customStyle="1" w:styleId="14">
    <w:name w:val="2方正黑体三号"/>
    <w:basedOn w:val="1"/>
    <w:next w:val="1"/>
    <w:qFormat/>
    <w:uiPriority w:val="0"/>
    <w:pPr>
      <w:widowControl w:val="0"/>
      <w:spacing w:line="240" w:lineRule="auto"/>
      <w:ind w:firstLine="0" w:firstLineChars="0"/>
    </w:pPr>
    <w:rPr>
      <w:rFonts w:eastAsia="方正黑体_GBK"/>
      <w:b/>
    </w:rPr>
  </w:style>
  <w:style w:type="paragraph" w:styleId="15">
    <w:name w:val="Body Text First Indent 2"/>
    <w:basedOn w:val="1"/>
    <w:next w:val="1"/>
    <w:link w:val="35"/>
    <w:semiHidden/>
    <w:unhideWhenUsed/>
    <w:qFormat/>
    <w:uiPriority w:val="99"/>
    <w:pPr>
      <w:spacing w:after="120"/>
      <w:ind w:left="420" w:leftChars="200" w:firstLine="420"/>
    </w:pPr>
  </w:style>
  <w:style w:type="character" w:styleId="18">
    <w:name w:val="Strong"/>
    <w:basedOn w:val="17"/>
    <w:qFormat/>
    <w:uiPriority w:val="22"/>
    <w:rPr>
      <w:b/>
      <w:bCs/>
    </w:rPr>
  </w:style>
  <w:style w:type="character" w:customStyle="1" w:styleId="19">
    <w:name w:val="标题 1 Char"/>
    <w:basedOn w:val="17"/>
    <w:link w:val="2"/>
    <w:qFormat/>
    <w:uiPriority w:val="9"/>
    <w:rPr>
      <w:rFonts w:eastAsia="方正黑体_GBK" w:cs="Times New Roman"/>
      <w:bCs/>
      <w:szCs w:val="27"/>
    </w:rPr>
  </w:style>
  <w:style w:type="character" w:customStyle="1" w:styleId="20">
    <w:name w:val="标题 2 Char"/>
    <w:basedOn w:val="17"/>
    <w:link w:val="3"/>
    <w:qFormat/>
    <w:uiPriority w:val="9"/>
    <w:rPr>
      <w:rFonts w:eastAsia="方正楷体_GBK" w:cs="宋体"/>
      <w:szCs w:val="36"/>
    </w:rPr>
  </w:style>
  <w:style w:type="character" w:customStyle="1" w:styleId="21">
    <w:name w:val="标题 3 Char"/>
    <w:basedOn w:val="17"/>
    <w:link w:val="4"/>
    <w:qFormat/>
    <w:uiPriority w:val="9"/>
    <w:rPr>
      <w:rFonts w:cs="Times New Roman"/>
      <w:b/>
      <w:bCs/>
    </w:rPr>
  </w:style>
  <w:style w:type="character" w:customStyle="1" w:styleId="22">
    <w:name w:val="页眉 Char"/>
    <w:basedOn w:val="17"/>
    <w:link w:val="10"/>
    <w:uiPriority w:val="0"/>
    <w:rPr>
      <w:rFonts w:cs="Times New Roman"/>
      <w:sz w:val="21"/>
      <w:szCs w:val="18"/>
    </w:rPr>
  </w:style>
  <w:style w:type="character" w:customStyle="1" w:styleId="23">
    <w:name w:val="页脚 Char"/>
    <w:basedOn w:val="17"/>
    <w:link w:val="9"/>
    <w:uiPriority w:val="99"/>
    <w:rPr>
      <w:rFonts w:cs="Times New Roman"/>
      <w:sz w:val="18"/>
      <w:szCs w:val="18"/>
    </w:rPr>
  </w:style>
  <w:style w:type="character" w:customStyle="1" w:styleId="24">
    <w:name w:val="标题 Char"/>
    <w:basedOn w:val="17"/>
    <w:link w:val="12"/>
    <w:uiPriority w:val="10"/>
    <w:rPr>
      <w:rFonts w:eastAsia="方正小标宋简体" w:asciiTheme="majorHAnsi" w:hAnsiTheme="majorHAnsi" w:cstheme="majorBidi"/>
      <w:bCs/>
      <w:snapToGrid w:val="0"/>
      <w:sz w:val="44"/>
    </w:rPr>
  </w:style>
  <w:style w:type="character" w:customStyle="1" w:styleId="25">
    <w:name w:val="副标题 Char"/>
    <w:basedOn w:val="17"/>
    <w:link w:val="11"/>
    <w:qFormat/>
    <w:uiPriority w:val="11"/>
    <w:rPr>
      <w:rFonts w:eastAsia="方正楷体简体" w:asciiTheme="majorHAnsi" w:hAnsiTheme="majorHAnsi" w:cstheme="majorBidi"/>
      <w:bCs/>
    </w:rPr>
  </w:style>
  <w:style w:type="character" w:customStyle="1" w:styleId="26">
    <w:name w:val="批注框文本 Char"/>
    <w:basedOn w:val="17"/>
    <w:link w:val="8"/>
    <w:semiHidden/>
    <w:uiPriority w:val="99"/>
    <w:rPr>
      <w:rFonts w:cs="Times New Roman"/>
      <w:sz w:val="18"/>
      <w:szCs w:val="18"/>
    </w:rPr>
  </w:style>
  <w:style w:type="paragraph" w:styleId="27">
    <w:name w:val="No Spacing"/>
    <w:qFormat/>
    <w:uiPriority w:val="1"/>
    <w:pPr>
      <w:spacing w:line="580" w:lineRule="exact"/>
      <w:ind w:firstLine="200" w:firstLineChars="200"/>
      <w:jc w:val="center"/>
    </w:pPr>
    <w:rPr>
      <w:rFonts w:asciiTheme="minorHAnsi" w:hAnsiTheme="minorHAnsi" w:eastAsiaTheme="minorEastAsia" w:cstheme="minorBidi"/>
      <w:kern w:val="2"/>
      <w:sz w:val="32"/>
      <w:szCs w:val="32"/>
      <w:lang w:val="en-US" w:eastAsia="zh-CN" w:bidi="ar-SA"/>
    </w:rPr>
  </w:style>
  <w:style w:type="character" w:customStyle="1" w:styleId="28">
    <w:name w:val="副标题，黑体 Char"/>
    <w:basedOn w:val="25"/>
    <w:link w:val="13"/>
    <w:uiPriority w:val="0"/>
    <w:rPr>
      <w:rFonts w:eastAsia="方正黑体简体" w:cs="Times New Roman" w:asciiTheme="majorHAnsi" w:hAnsiTheme="majorHAnsi"/>
      <w:bCs w:val="0"/>
      <w:szCs w:val="24"/>
    </w:rPr>
  </w:style>
  <w:style w:type="paragraph" w:customStyle="1" w:styleId="29">
    <w:name w:val="TOC Heading"/>
    <w:basedOn w:val="2"/>
    <w:next w:val="1"/>
    <w:semiHidden/>
    <w:unhideWhenUsed/>
    <w:qFormat/>
    <w:uiPriority w:val="39"/>
    <w:pPr>
      <w:spacing w:before="340" w:after="330" w:line="580" w:lineRule="atLeast"/>
      <w:outlineLvl w:val="9"/>
    </w:pPr>
    <w:rPr>
      <w:rFonts w:eastAsiaTheme="minorEastAsia"/>
      <w:b/>
      <w:kern w:val="44"/>
      <w:sz w:val="44"/>
      <w:szCs w:val="44"/>
      <w:shd w:val="clear" w:color="auto" w:fill="auto"/>
    </w:rPr>
  </w:style>
  <w:style w:type="paragraph" w:customStyle="1" w:styleId="30">
    <w:name w:val="样式 首行缩进:  2 字符"/>
    <w:basedOn w:val="1"/>
    <w:uiPriority w:val="0"/>
    <w:rPr>
      <w:rFonts w:cs="宋体"/>
      <w:szCs w:val="20"/>
    </w:rPr>
  </w:style>
  <w:style w:type="paragraph" w:styleId="31">
    <w:name w:val="List Paragraph"/>
    <w:basedOn w:val="1"/>
    <w:qFormat/>
    <w:uiPriority w:val="34"/>
    <w:pPr>
      <w:ind w:firstLine="420"/>
    </w:pPr>
  </w:style>
  <w:style w:type="paragraph" w:customStyle="1" w:styleId="32">
    <w:name w:val="标题，（一）方正楷体"/>
    <w:basedOn w:val="1"/>
    <w:qFormat/>
    <w:uiPriority w:val="0"/>
    <w:pPr>
      <w:widowControl w:val="0"/>
      <w:ind w:firstLine="680"/>
    </w:pPr>
    <w:rPr>
      <w:rFonts w:ascii="Times New Roman" w:hAnsi="Times New Roman" w:eastAsia="方正楷体简体"/>
      <w:snapToGrid w:val="0"/>
      <w:color w:val="000000"/>
      <w:kern w:val="0"/>
    </w:rPr>
  </w:style>
  <w:style w:type="paragraph" w:customStyle="1" w:styleId="33">
    <w:name w:val="样式 正文抬头"/>
    <w:basedOn w:val="1"/>
    <w:next w:val="1"/>
    <w:uiPriority w:val="0"/>
    <w:pPr>
      <w:ind w:firstLine="0" w:firstLineChars="0"/>
    </w:pPr>
    <w:rPr>
      <w:rFonts w:cs="宋体"/>
      <w:szCs w:val="20"/>
    </w:rPr>
  </w:style>
  <w:style w:type="character" w:customStyle="1" w:styleId="34">
    <w:name w:val="正文文本缩进 Char"/>
    <w:basedOn w:val="17"/>
    <w:link w:val="7"/>
    <w:semiHidden/>
    <w:uiPriority w:val="99"/>
    <w:rPr>
      <w:rFonts w:cs="Times New Roman"/>
      <w:szCs w:val="24"/>
    </w:rPr>
  </w:style>
  <w:style w:type="character" w:customStyle="1" w:styleId="35">
    <w:name w:val="正文首行缩进 2 Char"/>
    <w:basedOn w:val="34"/>
    <w:link w:val="15"/>
    <w:semiHidden/>
    <w:uiPriority w:val="99"/>
    <w:rPr>
      <w:rFonts w:cs="Times New Roman"/>
      <w:szCs w:val="24"/>
    </w:rPr>
  </w:style>
  <w:style w:type="paragraph" w:customStyle="1" w:styleId="36">
    <w:name w:val="样式 首行缩进:  2 字符1"/>
    <w:basedOn w:val="1"/>
    <w:uiPriority w:val="0"/>
    <w:rPr>
      <w:rFonts w:cs="宋体"/>
      <w:szCs w:val="20"/>
    </w:rPr>
  </w:style>
  <w:style w:type="paragraph" w:customStyle="1" w:styleId="37">
    <w:name w:val="标题4"/>
    <w:basedOn w:val="1"/>
    <w:qFormat/>
    <w:uiPriority w:val="0"/>
    <w:pPr>
      <w:numPr>
        <w:ilvl w:val="0"/>
        <w:numId w:val="1"/>
      </w:numPr>
    </w:pPr>
  </w:style>
  <w:style w:type="paragraph" w:customStyle="1" w:styleId="38">
    <w:name w:val="（一）标题3"/>
    <w:basedOn w:val="1"/>
    <w:next w:val="1"/>
    <w:qFormat/>
    <w:uiPriority w:val="0"/>
    <w:pPr>
      <w:keepNext/>
      <w:ind w:firstLine="0"/>
    </w:pPr>
    <w:rPr>
      <w:rFonts w:eastAsia="方正楷体_GBK"/>
      <w:szCs w:val="32"/>
    </w:rPr>
  </w:style>
  <w:style w:type="paragraph" w:customStyle="1" w:styleId="39">
    <w:name w:val="一、标题2 黑体"/>
    <w:basedOn w:val="1"/>
    <w:next w:val="1"/>
    <w:qFormat/>
    <w:uiPriority w:val="0"/>
    <w:pPr>
      <w:keepNext/>
      <w:ind w:firstLine="0"/>
    </w:pPr>
    <w:rPr>
      <w:rFonts w:eastAsia="黑体" w:cs="黑体"/>
      <w:szCs w:val="32"/>
    </w:rPr>
  </w:style>
  <w:style w:type="character" w:customStyle="1" w:styleId="40">
    <w:name w:val="标题 4 Char"/>
    <w:basedOn w:val="17"/>
    <w:link w:val="5"/>
    <w:semiHidden/>
    <w:uiPriority w:val="9"/>
    <w:rPr>
      <w:rFonts w:asciiTheme="majorHAnsi" w:hAnsiTheme="majorHAnsi" w:eastAsiaTheme="majorEastAsia" w:cstheme="majorBidi"/>
      <w:b/>
      <w:bCs/>
      <w:sz w:val="28"/>
      <w:szCs w:val="28"/>
    </w:rPr>
  </w:style>
  <w:style w:type="paragraph" w:customStyle="1" w:styleId="41">
    <w:name w:val="标题2 黑体"/>
    <w:basedOn w:val="1"/>
    <w:next w:val="1"/>
    <w:qFormat/>
    <w:uiPriority w:val="0"/>
    <w:pPr>
      <w:keepNext/>
      <w:numPr>
        <w:ilvl w:val="1"/>
        <w:numId w:val="2"/>
      </w:numPr>
    </w:pPr>
    <w:rPr>
      <w:rFonts w:eastAsia="黑体" w:cs="黑体"/>
      <w:szCs w:val="32"/>
    </w:rPr>
  </w:style>
  <w:style w:type="paragraph" w:customStyle="1" w:styleId="42">
    <w:name w:val="标题3"/>
    <w:basedOn w:val="1"/>
    <w:next w:val="1"/>
    <w:qFormat/>
    <w:uiPriority w:val="0"/>
    <w:pPr>
      <w:keepNext/>
      <w:numPr>
        <w:ilvl w:val="0"/>
        <w:numId w:val="3"/>
      </w:numPr>
    </w:pPr>
    <w:rPr>
      <w:rFonts w:eastAsia="方正楷体_GBK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主题科技2019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文本陈">
      <a:majorFont>
        <a:latin typeface="Times New Roman"/>
        <a:ea typeface="方正小标宋简体"/>
        <a:cs typeface=""/>
      </a:majorFont>
      <a:minorFont>
        <a:latin typeface="Times New Roman"/>
        <a:ea typeface="方正仿宋_GBK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10</Pages>
  <Words>834</Words>
  <Characters>4759</Characters>
  <Lines>39</Lines>
  <Paragraphs>11</Paragraphs>
  <TotalTime>115</TotalTime>
  <ScaleCrop>false</ScaleCrop>
  <LinksUpToDate>false</LinksUpToDate>
  <CharactersWithSpaces>5582</CharactersWithSpaces>
  <Application>WPS Office_11.1.0.9175_F1E327BC-269C-435d-A152-05C5408002CA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2019-03-18T01:06:00Z</dcterms:created>
  <dc:creator>陈健</dc:creator>
  <cp:lastModifiedBy>ÝÞ</cp:lastModifiedBy>
  <cp:lastPrinted>2019-03-18T02:01:00Z</cp:lastPrinted>
  <dcterms:modified xsi:type="dcterms:W3CDTF">2019-11-27T06:33:10Z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