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7A6747">
      <w:pPr>
        <w:pStyle w:val="2"/>
        <w:jc w:val="left"/>
        <w:rPr>
          <w:rFonts w:hint="eastAsia" w:ascii="方正黑体_GBK" w:eastAsia="方正黑体_GBK"/>
          <w:color w:val="000000"/>
          <w:sz w:val="32"/>
          <w:szCs w:val="32"/>
          <w:lang w:eastAsia="zh-CN"/>
        </w:rPr>
      </w:pPr>
      <w:r>
        <w:rPr>
          <w:rFonts w:hint="default" w:ascii="Times New Roman" w:eastAsia="方正黑体_GBK"/>
          <w:color w:val="000000"/>
          <w:sz w:val="32"/>
          <w:szCs w:val="32"/>
        </w:rPr>
        <w:t>附件</w:t>
      </w:r>
      <w:r>
        <w:rPr>
          <w:rFonts w:hint="eastAsia" w:eastAsia="方正黑体_GBK"/>
          <w:color w:val="000000"/>
          <w:sz w:val="32"/>
          <w:szCs w:val="32"/>
          <w:lang w:val="en-US" w:eastAsia="zh-CN"/>
        </w:rPr>
        <w:t>7</w:t>
      </w:r>
    </w:p>
    <w:p w14:paraId="3E3547BC">
      <w:pPr>
        <w:pStyle w:val="2"/>
        <w:rPr>
          <w:rFonts w:hint="eastAsia" w:ascii="方正黑体_GBK" w:eastAsia="方正小标宋简体"/>
          <w:color w:val="000000"/>
          <w:sz w:val="32"/>
          <w:szCs w:val="32"/>
          <w:lang w:eastAsia="zh-CN"/>
        </w:rPr>
      </w:pPr>
      <w:r>
        <w:rPr>
          <w:rStyle w:val="7"/>
          <w:rFonts w:hint="default"/>
          <w:color w:val="000000"/>
        </w:rPr>
        <w:t>支持设备和工业软件企业赋能新型技改项目评价</w:t>
      </w:r>
      <w:r>
        <w:rPr>
          <w:rStyle w:val="7"/>
          <w:rFonts w:hint="eastAsia"/>
          <w:color w:val="000000"/>
          <w:lang w:val="en-US" w:eastAsia="zh-CN"/>
        </w:rPr>
        <w:t>指标</w:t>
      </w:r>
    </w:p>
    <w:tbl>
      <w:tblPr>
        <w:tblStyle w:val="5"/>
        <w:tblW w:w="4999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8"/>
        <w:gridCol w:w="2584"/>
        <w:gridCol w:w="6244"/>
      </w:tblGrid>
      <w:tr w14:paraId="5C5B89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57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E6793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42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7CAC9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评价指标</w:t>
            </w:r>
          </w:p>
        </w:tc>
      </w:tr>
      <w:tr w14:paraId="5B348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5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D45EF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82921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9FE4C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二级指标</w:t>
            </w:r>
          </w:p>
        </w:tc>
      </w:tr>
      <w:tr w14:paraId="02A3AB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F5288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F71F7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  <w:t>企业基本情况</w:t>
            </w:r>
          </w:p>
        </w:tc>
        <w:tc>
          <w:tcPr>
            <w:tcW w:w="6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367EF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/>
              </w:rPr>
              <w:t>企业基本信息的完整性</w:t>
            </w:r>
          </w:p>
        </w:tc>
      </w:tr>
      <w:tr w14:paraId="6E4213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9DD65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6B91D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6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64EC0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企业经营规模</w:t>
            </w:r>
          </w:p>
        </w:tc>
      </w:tr>
      <w:tr w14:paraId="4F222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1A0CA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E39A2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6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F4310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企</w:t>
            </w:r>
            <w:bookmarkStart w:id="0" w:name="_GoBack"/>
            <w:bookmarkEnd w:id="0"/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业近三年信用与合规情况</w:t>
            </w:r>
          </w:p>
        </w:tc>
      </w:tr>
      <w:tr w14:paraId="0793AA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E4E8B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2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EF2E1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sz w:val="24"/>
                <w:szCs w:val="24"/>
              </w:rPr>
              <w:t>研发能力及技术水平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721A9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研发团队与研发投入情况</w:t>
            </w:r>
          </w:p>
        </w:tc>
      </w:tr>
      <w:tr w14:paraId="37C91C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7695B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39847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02D77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智能化设备使用情况</w:t>
            </w:r>
          </w:p>
        </w:tc>
      </w:tr>
      <w:tr w14:paraId="7A0B06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9B91A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3F122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1CA3A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数字化技术应用情况</w:t>
            </w:r>
          </w:p>
        </w:tc>
      </w:tr>
      <w:tr w14:paraId="66890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873F6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E9BBC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19C16">
            <w:pPr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绿色低碳技术应用情况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/>
              </w:rPr>
              <w:t>仅针对设备生产企业）</w:t>
            </w:r>
          </w:p>
        </w:tc>
      </w:tr>
      <w:tr w14:paraId="4D3B0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5A0C0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2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D9434">
            <w:pPr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sz w:val="24"/>
                <w:szCs w:val="24"/>
              </w:rPr>
              <w:t>服务新型技改项目情况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0FBAB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服务新型技改项目数量</w:t>
            </w:r>
          </w:p>
        </w:tc>
      </w:tr>
      <w:tr w14:paraId="5AFF4F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B5A2F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A9997">
            <w:pPr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07FFB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设备/软件销售总金额</w:t>
            </w:r>
          </w:p>
        </w:tc>
      </w:tr>
      <w:tr w14:paraId="14F008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9F892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148CF">
            <w:pPr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0CCD0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销售合同与发票完整性</w:t>
            </w:r>
          </w:p>
        </w:tc>
      </w:tr>
      <w:tr w14:paraId="1C936C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46D6F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9114C">
            <w:pPr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4E07B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销售产品技术水平</w:t>
            </w:r>
          </w:p>
        </w:tc>
      </w:tr>
      <w:tr w14:paraId="40B9F5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F52AD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2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1D95C">
            <w:pPr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  <w:t>赋能成效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8F024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对新型技改项目的赋能效果</w:t>
            </w:r>
          </w:p>
        </w:tc>
      </w:tr>
      <w:tr w14:paraId="1FC1B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42666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D2071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338CC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典型案例示范带动作用</w:t>
            </w:r>
          </w:p>
        </w:tc>
      </w:tr>
      <w:tr w14:paraId="4BA2D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95ADA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A5A97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C5AC2">
            <w:pPr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区域或行业影响力</w:t>
            </w:r>
          </w:p>
        </w:tc>
      </w:tr>
    </w:tbl>
    <w:p w14:paraId="03B0C2A3">
      <w:pPr>
        <w:pStyle w:val="3"/>
        <w:ind w:firstLine="640"/>
        <w:rPr>
          <w:rFonts w:hint="eastAsia"/>
          <w:color w:val="000000"/>
        </w:rPr>
      </w:pPr>
    </w:p>
    <w:p w14:paraId="0694BF79"/>
    <w:sectPr>
      <w:footerReference r:id="rId3" w:type="default"/>
      <w:footerReference r:id="rId4" w:type="even"/>
      <w:pgSz w:w="11906" w:h="16838"/>
      <w:pgMar w:top="1440" w:right="1077" w:bottom="1440" w:left="1077" w:header="1134" w:footer="1701" w:gutter="0"/>
      <w:cols w:space="720" w:num="1"/>
      <w:docGrid w:linePitch="58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64B71">
    <w:pPr>
      <w:pStyle w:val="4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425E11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B425E11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81058">
    <w:pPr>
      <w:pStyle w:val="4"/>
      <w:ind w:right="360" w:firstLine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A41C22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30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BA41C22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30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D43CEB"/>
    <w:rsid w:val="0C1B7942"/>
    <w:rsid w:val="148B3EC5"/>
    <w:rsid w:val="35D43CEB"/>
    <w:rsid w:val="50F626E2"/>
    <w:rsid w:val="6138591F"/>
    <w:rsid w:val="65247CA1"/>
    <w:rsid w:val="6EF1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widowControl w:val="0"/>
      <w:spacing w:line="600" w:lineRule="exact"/>
      <w:ind w:firstLine="0" w:firstLineChars="0"/>
      <w:jc w:val="center"/>
      <w:outlineLvl w:val="0"/>
    </w:pPr>
    <w:rPr>
      <w:rFonts w:ascii="Times New Roman" w:hAnsi="Times New Roman" w:eastAsia="方正小标宋简体" w:cs="Times New Roman"/>
      <w:color w:val="auto"/>
      <w:kern w:val="2"/>
      <w:sz w:val="48"/>
      <w:szCs w:val="48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公文正文"/>
    <w:qFormat/>
    <w:uiPriority w:val="0"/>
    <w:pPr>
      <w:widowControl w:val="0"/>
      <w:topLinePunct/>
      <w:adjustRightInd w:val="0"/>
      <w:snapToGrid w:val="0"/>
      <w:spacing w:line="312" w:lineRule="auto"/>
      <w:ind w:firstLine="200" w:firstLineChars="200"/>
      <w:jc w:val="both"/>
    </w:pPr>
    <w:rPr>
      <w:rFonts w:ascii="Times New Roman" w:hAnsi="Times New Roman" w:eastAsia="方正仿宋简体" w:cs="Times New Roman"/>
      <w:sz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font11"/>
    <w:basedOn w:val="6"/>
    <w:qFormat/>
    <w:uiPriority w:val="0"/>
    <w:rPr>
      <w:rFonts w:hint="eastAsia" w:ascii="方正小标宋简体" w:hAnsi="方正小标宋简体" w:eastAsia="方正小标宋简体" w:cs="方正小标宋简体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223</Characters>
  <Lines>0</Lines>
  <Paragraphs>0</Paragraphs>
  <TotalTime>16</TotalTime>
  <ScaleCrop>false</ScaleCrop>
  <LinksUpToDate>false</LinksUpToDate>
  <CharactersWithSpaces>223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2025-03-07T02:11:00Z</dcterms:created>
  <dc:creator>青年小陈</dc:creator>
  <cp:lastModifiedBy>42431</cp:lastModifiedBy>
  <cp:lastPrinted>2026-04-21T01:36:56Z</cp:lastPrinted>
  <dcterms:modified xsi:type="dcterms:W3CDTF">2026-04-21T01:59:12Z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6221BC21BE1842AAB0C923514CE5C76A_13</vt:lpwstr>
  </property>
  <property fmtid="{D5CDD505-2E9C-101B-9397-08002B2CF9AE}" pid="4" name="KSOTemplateDocerSaveRecord">
    <vt:lpwstr>eyJoZGlkIjoiOWI4NzMzOTkwZTJjZjBjNmVmZGM4N2FhNWMxZTM5ODkiLCJ1c2VySWQiOiI1NTMwNTA1NDMifQ==</vt:lpwstr>
  </property>
</Properties>
</file>