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/>
        <w:textAlignment w:val="auto"/>
        <w:rPr>
          <w:rFonts w:hint="eastAsia" w:ascii="方正小标宋简体" w:hAnsi="方正小标宋简体" w:eastAsia="方正小标宋简体" w:cs="方正小标宋简体"/>
          <w:i w:val="0"/>
          <w:color w:val="000000"/>
          <w:kern w:val="0"/>
          <w:sz w:val="44"/>
          <w:szCs w:val="44"/>
          <w:u w:val="none"/>
          <w:lang w:val="en-US" w:eastAsia="zh-CN" w:bidi="ar"/>
        </w:rPr>
      </w:pPr>
      <w:r>
        <w:rPr>
          <w:rFonts w:hint="eastAsia" w:ascii="黑体" w:hAnsi="黑体" w:eastAsia="黑体" w:cs="黑体"/>
          <w:kern w:val="0"/>
          <w:sz w:val="32"/>
          <w:szCs w:val="32"/>
        </w:rPr>
        <w:t>附件2</w:t>
      </w:r>
      <w:r>
        <w:rPr>
          <w:rFonts w:hint="eastAsia" w:ascii="黑体" w:hAnsi="黑体" w:eastAsia="黑体" w:cs="黑体"/>
          <w:kern w:val="0"/>
          <w:sz w:val="32"/>
          <w:szCs w:val="32"/>
          <w:lang w:eastAsia="zh-CN"/>
        </w:rPr>
        <w:t>：</w:t>
      </w:r>
      <w:r>
        <w:rPr>
          <w:rFonts w:hint="eastAsia" w:ascii="方正小标宋简体" w:hAnsi="方正小标宋简体" w:eastAsia="方正小标宋简体" w:cs="方正小标宋简体"/>
          <w:i w:val="0"/>
          <w:color w:val="000000"/>
          <w:kern w:val="0"/>
          <w:sz w:val="44"/>
          <w:szCs w:val="44"/>
          <w:u w:val="none"/>
          <w:lang w:val="en-US" w:eastAsia="zh-CN" w:bidi="ar"/>
        </w:rPr>
        <w:t>市级财政发展壮大农村集体经济储备入库未实施项目表</w:t>
      </w:r>
    </w:p>
    <w:tbl>
      <w:tblPr>
        <w:tblStyle w:val="9"/>
        <w:tblW w:w="1491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080"/>
        <w:gridCol w:w="1080"/>
        <w:gridCol w:w="1080"/>
        <w:gridCol w:w="2475"/>
        <w:gridCol w:w="1080"/>
        <w:gridCol w:w="1080"/>
        <w:gridCol w:w="4875"/>
        <w:gridCol w:w="1080"/>
        <w:gridCol w:w="108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8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宋体" w:eastAsia="黑体" w:cs="黑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年度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区（市）县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申报主体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建设地点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建设期限</w:t>
            </w:r>
          </w:p>
        </w:tc>
        <w:tc>
          <w:tcPr>
            <w:tcW w:w="4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项目建设内容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总投资（万元）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申请市级财政资金（万元）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7" w:hRule="exac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新都区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文昌社区粮食烘干中心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新都区军屯镇文昌社区股份经济合作联合社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文昌社区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2024年1月-12月</w:t>
            </w:r>
          </w:p>
        </w:tc>
        <w:tc>
          <w:tcPr>
            <w:tcW w:w="4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建设粮油烘干中心，包括：1、场地硬化3500㎡；2、新建钢结构烘干房2000㎡；3、采购2立方粮油装机3台；4、采购30吨烘干塔10组。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480.7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33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新都区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粮油烘干中心建设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军屯镇禾登社区股份经济合作联合社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新都区军屯镇禾登社区9组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2023年7月-12月</w:t>
            </w:r>
          </w:p>
        </w:tc>
        <w:tc>
          <w:tcPr>
            <w:tcW w:w="4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1.场地硬化800㎡；2.新建烘干房1500㎡；3.新建仓储房1500㎡；4.购置安装地磅一座；5.安装供电设施；6.安装天然气设施；7.粮油装机2台。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375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63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2024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新都区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农副产品分装分拣中心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新繁街道锦苑社区股份经济合作联合社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锦苑社区9社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5"/>
                <w:lang w:val="en-US" w:eastAsia="zh-CN" w:bidi="ar"/>
              </w:rPr>
              <w:t>2023</w:t>
            </w:r>
            <w:r>
              <w:rPr>
                <w:rStyle w:val="16"/>
                <w:lang w:val="en-US" w:eastAsia="zh-CN" w:bidi="ar"/>
              </w:rPr>
              <w:t>年12月底前</w:t>
            </w:r>
          </w:p>
        </w:tc>
        <w:tc>
          <w:tcPr>
            <w:tcW w:w="4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新建果蔬和坚果分拣、初加工生产流水线及包装中心1个，占地2000平方米；配套新建气调库2个，配套基础设施。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200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7" w:hRule="exac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2024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新都区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合兴场社区农业发展冷藏库建设项目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新都区石板滩街道合兴场社区股份经济合作联合社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合兴场社区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2024年1月-12月</w:t>
            </w:r>
          </w:p>
        </w:tc>
        <w:tc>
          <w:tcPr>
            <w:tcW w:w="4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闲置房屋主体结构改造，冷藏库主体建设，制冷设备采购。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110.4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2" w:hRule="exac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2024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新都区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清流镇三尺村农事服务中心项目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新都区清流镇三尺村股份经济合作联合社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三尺村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2024年1月-12月</w:t>
            </w:r>
          </w:p>
        </w:tc>
        <w:tc>
          <w:tcPr>
            <w:tcW w:w="4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农事服务中心约900㎡主体建设，育秧及初加工配套设施购置安装。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168.4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33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新都区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新繁1万亩水稻规模化育秧建设项目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新都区新繁街道黄泥村股份经济合作联合社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黄泥村１组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2026年1月-2026年6月</w:t>
            </w:r>
          </w:p>
        </w:tc>
        <w:tc>
          <w:tcPr>
            <w:tcW w:w="4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１.100亩育秧场场地建设；２.800㎡轻钢结构育秧房；３.水稻育苗用播种机、供盘机、叠盘机各１套；４.自动化筛土供土设备２套；码垛机械手育秧盘４套；秧苗输送带６ｍ。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170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150</w:t>
            </w:r>
          </w:p>
        </w:tc>
      </w:tr>
    </w:tbl>
    <w:p>
      <w:pPr>
        <w:pStyle w:val="5"/>
        <w:ind w:left="0" w:leftChars="0"/>
        <w:rPr>
          <w:rFonts w:hint="eastAsia" w:ascii="黑体" w:hAnsi="黑体" w:eastAsia="黑体" w:cs="黑体"/>
          <w:kern w:val="0"/>
          <w:sz w:val="32"/>
          <w:szCs w:val="32"/>
        </w:rPr>
      </w:pPr>
      <w:bookmarkStart w:id="0" w:name="_GoBack"/>
      <w:bookmarkEnd w:id="0"/>
    </w:p>
    <w:sectPr>
      <w:headerReference r:id="rId3" w:type="default"/>
      <w:footerReference r:id="rId4" w:type="default"/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方正仿宋_GBK">
    <w:panose1 w:val="02000000000000000000"/>
    <w:charset w:val="86"/>
    <w:family w:val="script"/>
    <w:pitch w:val="default"/>
    <w:sig w:usb0="A00002BF" w:usb1="38CF7CFA" w:usb2="00082016" w:usb3="00000000" w:csb0="00040001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楷体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方正仿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东文宋体">
    <w:altName w:val="方正书宋_GBK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方正书宋_GBK">
    <w:panose1 w:val="02000000000000000000"/>
    <w:charset w:val="86"/>
    <w:family w:val="auto"/>
    <w:pitch w:val="default"/>
    <w:sig w:usb0="A00002BF" w:usb1="38CF7CFA" w:usb2="00082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ind w:right="360" w:firstLine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3A213B4"/>
    <w:rsid w:val="04517ADA"/>
    <w:rsid w:val="0E626039"/>
    <w:rsid w:val="0E846EA7"/>
    <w:rsid w:val="10194F38"/>
    <w:rsid w:val="2846094D"/>
    <w:rsid w:val="35AB6082"/>
    <w:rsid w:val="43A213B4"/>
    <w:rsid w:val="445B2AAE"/>
    <w:rsid w:val="44E6797D"/>
    <w:rsid w:val="46E61D97"/>
    <w:rsid w:val="500338B4"/>
    <w:rsid w:val="536D63C6"/>
    <w:rsid w:val="56E16AC4"/>
    <w:rsid w:val="57723A72"/>
    <w:rsid w:val="660D4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10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before="0" w:after="140" w:line="276" w:lineRule="auto"/>
    </w:pPr>
  </w:style>
  <w:style w:type="paragraph" w:styleId="3">
    <w:name w:val="Normal Indent"/>
    <w:basedOn w:val="1"/>
    <w:next w:val="1"/>
    <w:qFormat/>
    <w:uiPriority w:val="0"/>
    <w:pPr>
      <w:ind w:firstLine="420"/>
    </w:pPr>
    <w:rPr>
      <w:rFonts w:eastAsia="仿宋"/>
    </w:rPr>
  </w:style>
  <w:style w:type="paragraph" w:styleId="4">
    <w:name w:val="Body Text Indent"/>
    <w:basedOn w:val="1"/>
    <w:next w:val="3"/>
    <w:qFormat/>
    <w:uiPriority w:val="0"/>
    <w:pPr>
      <w:spacing w:after="120"/>
      <w:ind w:left="420" w:leftChars="200"/>
    </w:pPr>
  </w:style>
  <w:style w:type="paragraph" w:styleId="5">
    <w:name w:val="Body Text Indent 2"/>
    <w:basedOn w:val="1"/>
    <w:qFormat/>
    <w:uiPriority w:val="0"/>
    <w:pPr>
      <w:spacing w:after="120" w:line="480" w:lineRule="auto"/>
      <w:ind w:left="420" w:leftChars="200"/>
    </w:pPr>
    <w:rPr>
      <w:rFonts w:ascii="Times New Roman" w:hAnsi="Times New Roman"/>
    </w:rPr>
  </w:style>
  <w:style w:type="paragraph" w:styleId="6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20"/>
    </w:rPr>
  </w:style>
  <w:style w:type="paragraph" w:styleId="8">
    <w:name w:val="Body Text First Indent 2"/>
    <w:basedOn w:val="4"/>
    <w:next w:val="1"/>
    <w:qFormat/>
    <w:uiPriority w:val="0"/>
    <w:pPr>
      <w:ind w:firstLine="420" w:firstLineChars="200"/>
    </w:pPr>
  </w:style>
  <w:style w:type="character" w:styleId="11">
    <w:name w:val="page number"/>
    <w:basedOn w:val="10"/>
    <w:qFormat/>
    <w:uiPriority w:val="0"/>
    <w:rPr>
      <w:rFonts w:cs="Times New Roman"/>
    </w:rPr>
  </w:style>
  <w:style w:type="character" w:styleId="12">
    <w:name w:val="Hyperlink"/>
    <w:basedOn w:val="10"/>
    <w:qFormat/>
    <w:uiPriority w:val="0"/>
    <w:rPr>
      <w:color w:val="0000FF"/>
      <w:u w:val="single"/>
    </w:rPr>
  </w:style>
  <w:style w:type="paragraph" w:customStyle="1" w:styleId="13">
    <w:name w:val="BodyText"/>
    <w:basedOn w:val="1"/>
    <w:next w:val="1"/>
    <w:qFormat/>
    <w:uiPriority w:val="0"/>
    <w:pPr>
      <w:spacing w:line="700" w:lineRule="exact"/>
    </w:pPr>
    <w:rPr>
      <w:rFonts w:eastAsia="方正小标宋简体"/>
      <w:sz w:val="36"/>
    </w:rPr>
  </w:style>
  <w:style w:type="paragraph" w:customStyle="1" w:styleId="14">
    <w:name w:val="列出段落1"/>
    <w:basedOn w:val="1"/>
    <w:qFormat/>
    <w:uiPriority w:val="99"/>
    <w:pPr>
      <w:ind w:firstLine="420" w:firstLineChars="200"/>
    </w:pPr>
  </w:style>
  <w:style w:type="character" w:customStyle="1" w:styleId="15">
    <w:name w:val="font41"/>
    <w:basedOn w:val="10"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16">
    <w:name w:val="font31"/>
    <w:basedOn w:val="10"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区农业农村局</Company>
  <Pages>1</Pages>
  <Words>0</Words>
  <Characters>0</Characters>
  <Lines>0</Lines>
  <Paragraphs>0</Paragraphs>
  <TotalTime>15</TotalTime>
  <ScaleCrop>false</ScaleCrop>
  <LinksUpToDate>false</LinksUpToDate>
  <CharactersWithSpaces>0</CharactersWithSpaces>
  <Application>WPS Office_11.8.2.8808_F1E327BC-269C-435d-A152-05C5408002CA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2026-04-10T02:12:00Z</dcterms:created>
  <dc:creator>Administrator</dc:creator>
  <cp:lastModifiedBy>Administrator</cp:lastModifiedBy>
  <cp:lastPrinted>2026-04-15T01:31:00Z</cp:lastPrinted>
  <dcterms:modified xsi:type="dcterms:W3CDTF">2026-04-15T01:49:49Z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2052-11.8.2.8808</vt:lpwstr>
  </property>
</Properties>
</file>