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adjustRightInd/>
        <w:spacing w:after="0" w:line="580" w:lineRule="exact"/>
        <w:ind w:left="0" w:leftChars="0" w:firstLine="0" w:firstLineChars="0"/>
        <w:jc w:val="both"/>
        <w:textAlignment w:val="auto"/>
        <w:rPr>
          <w:rStyle w:val="15"/>
          <w:rFonts w:hint="eastAsia" w:eastAsia="黑体" w:cs="Times New Roman"/>
          <w:b w:val="0"/>
          <w:bCs/>
          <w:sz w:val="32"/>
          <w:szCs w:val="32"/>
          <w:lang w:eastAsia="zh-CN"/>
        </w:rPr>
      </w:pPr>
      <w:bookmarkStart w:id="0" w:name="OLE_LINK1"/>
      <w:r>
        <w:rPr>
          <w:rStyle w:val="15"/>
          <w:rFonts w:hint="eastAsia" w:eastAsia="黑体" w:cs="Times New Roman"/>
          <w:b w:val="0"/>
          <w:bCs/>
          <w:sz w:val="32"/>
          <w:szCs w:val="32"/>
          <w:lang w:eastAsia="zh-CN"/>
        </w:rPr>
        <w:t>附件</w:t>
      </w:r>
    </w:p>
    <w:p>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0" w:firstLineChars="0"/>
        <w:jc w:val="center"/>
        <w:textAlignment w:val="auto"/>
        <w:rPr>
          <w:rStyle w:val="15"/>
          <w:rFonts w:hint="default" w:ascii="Times New Roman" w:hAnsi="Times New Roman" w:eastAsia="方正小标宋_GBK" w:cs="Times New Roman"/>
          <w:b w:val="0"/>
          <w:bCs/>
          <w:sz w:val="44"/>
          <w:szCs w:val="44"/>
        </w:rPr>
      </w:pPr>
    </w:p>
    <w:p>
      <w:pPr>
        <w:pStyle w:val="12"/>
        <w:adjustRightInd/>
        <w:spacing w:after="0" w:line="580" w:lineRule="exact"/>
        <w:ind w:left="0" w:leftChars="0" w:firstLine="0" w:firstLineChars="0"/>
        <w:jc w:val="center"/>
        <w:textAlignment w:val="auto"/>
        <w:rPr>
          <w:rStyle w:val="15"/>
          <w:rFonts w:hint="default" w:ascii="Times New Roman" w:hAnsi="Times New Roman" w:eastAsia="方正小标宋_GBK" w:cs="Times New Roman"/>
          <w:b w:val="0"/>
          <w:bCs/>
          <w:sz w:val="44"/>
          <w:szCs w:val="44"/>
        </w:rPr>
      </w:pPr>
      <w:r>
        <w:rPr>
          <w:rStyle w:val="15"/>
          <w:rFonts w:hint="default" w:ascii="Times New Roman" w:hAnsi="Times New Roman" w:eastAsia="方正小标宋_GBK" w:cs="Times New Roman"/>
          <w:b w:val="0"/>
          <w:bCs/>
          <w:sz w:val="44"/>
          <w:szCs w:val="44"/>
        </w:rPr>
        <w:t>2026年成都市智慧农业创新应用基地（园区）</w:t>
      </w:r>
      <w:r>
        <w:rPr>
          <w:rStyle w:val="15"/>
          <w:rFonts w:hint="default" w:ascii="Times New Roman" w:hAnsi="Times New Roman" w:eastAsia="方正小标宋_GBK" w:cs="Times New Roman"/>
          <w:b w:val="0"/>
          <w:bCs/>
          <w:sz w:val="44"/>
          <w:szCs w:val="44"/>
        </w:rPr>
        <w:t>建设项目申报指南</w:t>
      </w:r>
      <w:bookmarkEnd w:id="0"/>
    </w:p>
    <w:p>
      <w:pPr>
        <w:pStyle w:val="11"/>
        <w:keepNext w:val="0"/>
        <w:keepLines w:val="0"/>
        <w:pageBreakBefore w:val="0"/>
        <w:widowControl w:val="0"/>
        <w:kinsoku/>
        <w:wordWrap/>
        <w:overflowPunct/>
        <w:topLinePunct w:val="0"/>
        <w:autoSpaceDE/>
        <w:autoSpaceDN/>
        <w:bidi w:val="0"/>
        <w:adjustRightInd/>
        <w:snapToGrid/>
        <w:spacing w:line="360" w:lineRule="exact"/>
        <w:ind w:firstLine="420"/>
        <w:jc w:val="both"/>
        <w:textAlignment w:val="auto"/>
        <w:rPr>
          <w:rFonts w:hint="eastAsia" w:ascii="方正仿宋简体" w:hAnsi="方正仿宋简体" w:eastAsia="方正仿宋简体" w:cs="方正仿宋简体"/>
          <w:bCs/>
          <w:sz w:val="32"/>
          <w:szCs w:val="32"/>
        </w:rPr>
      </w:pPr>
    </w:p>
    <w:p>
      <w:pPr>
        <w:pStyle w:val="11"/>
        <w:spacing w:line="580" w:lineRule="exact"/>
        <w:ind w:firstLine="640"/>
        <w:jc w:val="both"/>
        <w:rPr>
          <w:rFonts w:hint="eastAsia" w:ascii="黑体" w:hAnsi="黑体" w:eastAsia="黑体" w:cs="方正黑体简体"/>
          <w:bCs/>
          <w:sz w:val="32"/>
          <w:szCs w:val="32"/>
        </w:rPr>
      </w:pPr>
      <w:r>
        <w:rPr>
          <w:rFonts w:hint="eastAsia" w:ascii="黑体" w:hAnsi="黑体" w:eastAsia="黑体" w:cs="方正黑体简体"/>
          <w:bCs/>
          <w:sz w:val="32"/>
          <w:szCs w:val="32"/>
        </w:rPr>
        <w:t>一、建设思路</w:t>
      </w:r>
    </w:p>
    <w:p>
      <w:pPr>
        <w:pStyle w:val="11"/>
        <w:spacing w:line="580" w:lineRule="exact"/>
        <w:ind w:firstLine="64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全面贯彻落实农业农村部和省农业农村厅关于智慧农业重要部署，对接智慧蓉城农业农村城运分中心建设，以推进物联网、大数据、人工智能、机器人等信息技术在农业农村领域全方位全链条普及应用为工作主线，着力破解信息感知、智能决策、精准作业各环节的瓶颈问题，统筹推进技术装备研发、集成应用、示范推广，大幅提升农业智能化水平，丰富拓展数智粮油、智慧动监、灾害防御等应用场景，为加快成都市农业农村现代化提供新动能。</w:t>
      </w:r>
    </w:p>
    <w:p>
      <w:pPr>
        <w:pStyle w:val="11"/>
        <w:spacing w:line="580" w:lineRule="exact"/>
        <w:ind w:firstLine="640"/>
        <w:jc w:val="both"/>
        <w:rPr>
          <w:rFonts w:hint="eastAsia" w:ascii="黑体" w:hAnsi="黑体" w:eastAsia="黑体" w:cs="方正黑体简体"/>
          <w:bCs/>
          <w:sz w:val="32"/>
          <w:szCs w:val="32"/>
        </w:rPr>
      </w:pPr>
      <w:r>
        <w:rPr>
          <w:rFonts w:hint="eastAsia" w:ascii="黑体" w:hAnsi="黑体" w:eastAsia="黑体" w:cs="方正黑体简体"/>
          <w:bCs/>
          <w:sz w:val="32"/>
          <w:szCs w:val="32"/>
        </w:rPr>
        <w:t>二、申报范围</w:t>
      </w:r>
    </w:p>
    <w:p>
      <w:pPr>
        <w:pStyle w:val="11"/>
        <w:spacing w:line="590" w:lineRule="exact"/>
        <w:ind w:firstLine="64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sz w:val="32"/>
          <w:szCs w:val="32"/>
        </w:rPr>
        <w:t>根据《</w:t>
      </w:r>
      <w:r>
        <w:rPr>
          <w:rFonts w:hint="eastAsia" w:ascii="仿宋_GB2312" w:eastAsia="仿宋_GB2312"/>
          <w:sz w:val="32"/>
          <w:szCs w:val="32"/>
        </w:rPr>
        <w:t>四川智慧农业行动计划(2025-2028年)</w:t>
      </w:r>
      <w:r>
        <w:rPr>
          <w:rFonts w:hint="eastAsia" w:ascii="仿宋_GB2312" w:hAnsi="Times New Roman" w:eastAsia="仿宋_GB2312" w:cs="Times New Roman"/>
          <w:sz w:val="32"/>
          <w:szCs w:val="32"/>
        </w:rPr>
        <w:t>》中“全面启动智慧农业公共服务能力提升、智慧农业重点领域应用拓展、智慧农业发展创新应用3大行动10项重点任务”，结合我市产业发展规划及市级财政专项预算安排，聚焦“提升智慧农业技术创新能力、粮油作物大面积单产提升、加强国产智能农机装备研发、培育一批智慧农（牧、渔）场、推进智慧农业先行先试、推动现代农业园区数智化、拓展智慧农业大数据应用场景”等重点任务开展建设2026年智慧农业创新应用基地（园区）。</w:t>
      </w:r>
    </w:p>
    <w:p>
      <w:pPr>
        <w:pStyle w:val="11"/>
        <w:spacing w:line="580" w:lineRule="exact"/>
        <w:ind w:firstLine="640"/>
        <w:jc w:val="both"/>
        <w:rPr>
          <w:rFonts w:hint="eastAsia" w:ascii="仿宋_GB2312" w:hAnsi="Times New Roman" w:eastAsia="仿宋_GB2312" w:cs="Times New Roman"/>
          <w:b/>
          <w:bCs/>
          <w:color w:val="000000"/>
          <w:sz w:val="32"/>
          <w:szCs w:val="32"/>
        </w:rPr>
      </w:pPr>
      <w:r>
        <w:rPr>
          <w:rFonts w:hint="eastAsia" w:ascii="仿宋_GB2312" w:hAnsi="Times New Roman" w:eastAsia="仿宋_GB2312" w:cs="Times New Roman"/>
          <w:sz w:val="32"/>
          <w:szCs w:val="32"/>
        </w:rPr>
        <w:t>支持范围主要包括种植业类、畜牧业类、渔业类、种业类、设施农业类。其中：种植业类计划支持粮油、蔬菜、水果、茶叶等品种；畜牧业类计划支持生猪、牛羊、蛋禽、肉禽等品种；渔业类计划支持冷水鱼、淡水鱼等品种；种业类计划支持水稻、玉米、油菜、生猪等种业；设施农业类计划支持蔬菜、水果、食用菌等品种。项目业主应是成都区域内的农业经营主体、科研院所、有关企业。</w:t>
      </w:r>
    </w:p>
    <w:p>
      <w:pPr>
        <w:pStyle w:val="11"/>
        <w:spacing w:line="580" w:lineRule="exact"/>
        <w:ind w:firstLine="640"/>
        <w:jc w:val="both"/>
        <w:rPr>
          <w:rFonts w:hint="eastAsia" w:ascii="黑体" w:hAnsi="黑体" w:eastAsia="黑体" w:cs="方正黑体简体"/>
          <w:bCs/>
          <w:sz w:val="32"/>
          <w:szCs w:val="32"/>
        </w:rPr>
      </w:pPr>
      <w:r>
        <w:rPr>
          <w:rFonts w:hint="eastAsia" w:ascii="黑体" w:hAnsi="黑体" w:eastAsia="黑体" w:cs="方正黑体简体"/>
          <w:bCs/>
          <w:sz w:val="32"/>
          <w:szCs w:val="32"/>
        </w:rPr>
        <w:t>三、建设内容</w:t>
      </w:r>
    </w:p>
    <w:p>
      <w:pPr>
        <w:pStyle w:val="11"/>
        <w:spacing w:line="580" w:lineRule="exact"/>
        <w:ind w:firstLine="64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重点围绕主导产业或具有相同技术需求的品类，购置（研究）应用智慧农业相关设施设备，开发集成管理平台，研究应用AI模型，建立贯通信息采集、分析决策、作业控制、智慧管理等各环节的智慧农业集成应用体系。</w:t>
      </w:r>
    </w:p>
    <w:p>
      <w:pPr>
        <w:pStyle w:val="11"/>
        <w:spacing w:line="590" w:lineRule="exact"/>
        <w:ind w:firstLine="640"/>
        <w:jc w:val="both"/>
        <w:rPr>
          <w:rFonts w:hint="eastAsia" w:ascii="仿宋_GB2312" w:hAnsi="Times New Roman" w:eastAsia="仿宋_GB2312" w:cs="Times New Roman"/>
          <w:sz w:val="32"/>
          <w:szCs w:val="32"/>
        </w:rPr>
      </w:pPr>
      <w:r>
        <w:rPr>
          <w:rFonts w:hint="eastAsia" w:ascii="楷体_GB2312" w:hAnsi="方正楷体简体" w:eastAsia="楷体_GB2312" w:cs="方正楷体简体"/>
          <w:bCs/>
          <w:sz w:val="32"/>
          <w:szCs w:val="32"/>
        </w:rPr>
        <w:t>（一）种植业类智慧农业创新应用基地（园区）</w:t>
      </w:r>
      <w:r>
        <w:rPr>
          <w:rFonts w:hint="eastAsia" w:ascii="楷体_GB2312" w:hAnsi="Times New Roman" w:eastAsia="楷体_GB2312" w:cs="Times New Roman"/>
          <w:sz w:val="32"/>
          <w:szCs w:val="32"/>
        </w:rPr>
        <w:t>。</w:t>
      </w:r>
      <w:r>
        <w:rPr>
          <w:rFonts w:hint="eastAsia" w:ascii="仿宋_GB2312" w:hAnsi="Times New Roman" w:eastAsia="仿宋_GB2312" w:cs="Times New Roman"/>
          <w:sz w:val="32"/>
          <w:szCs w:val="32"/>
        </w:rPr>
        <w:t>重点建设内容包括但不限于以下（可择一个或多个方向）：</w:t>
      </w:r>
    </w:p>
    <w:p>
      <w:pPr>
        <w:pStyle w:val="11"/>
        <w:spacing w:line="590" w:lineRule="exact"/>
        <w:ind w:firstLine="640"/>
        <w:jc w:val="both"/>
        <w:rPr>
          <w:rFonts w:ascii="仿宋_GB2312" w:hAnsi="Times New Roman" w:eastAsia="仿宋_GB2312" w:cs="Times New Roman"/>
          <w:sz w:val="32"/>
          <w:szCs w:val="32"/>
        </w:rPr>
      </w:pPr>
      <w:r>
        <w:rPr>
          <w:rFonts w:hint="eastAsia" w:ascii="仿宋_GB2312" w:hAnsi="Times New Roman" w:eastAsia="仿宋_GB2312" w:cs="Times New Roman"/>
          <w:sz w:val="32"/>
          <w:szCs w:val="32"/>
        </w:rPr>
        <w:t>1. 推动良种良法良机良田与数字化有机融合，配套遥感应用系统、物联网测控系统、田间综合监测站点等设施设备，对生长环境和生物本体进行实时监测；结合农业气象、苗情、土壤墒情、病虫害、灾情等监测数据，强化防灾减灾实时监测和预警预报能力；</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2. 升级改造农机装备，按需加装北斗导航、远程运维、无人驾驶系统、高精度自动作业、作业过程自动测量等设备；配置无人机、智能催芽育秧、水肥一体化、环境精准调控等智能装备，实现耕整地、播种、施肥、施药、收获等过程精准作业；</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3. 结合高光谱、人工智能等技术构建优化土壤养分反演、作物模拟预测、气象精准分析等模型，结合四情等基础数据推动农业生产过程中的数字化仿真、推演，形成高效种植方案；支持人工智能大模型在种植生产领域的落地应用；</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4. 与农田、农艺、品种相适应，在丘陵山区、大田、果园等场景推进农业机器人和低空经济发展，实现信息在线感知、精细生产管控、无人自主作业、高效运维管理；</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5. 建设粮油、蔬果等农产品智能分级与初加工系统，建设自动化加工生产线，配置清洗去杂、分级分选、计量包装等一体化智能设备，实现品质分级、初加工自动化；</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6. 建设智慧农场管理系统，对数字化设备进行联网管理，构建主要作物的数字化种植体系，实现农资、人员、成本、设备、农事、收成等精准管理，按需建立数字化可追溯平台；</w:t>
      </w:r>
    </w:p>
    <w:p>
      <w:pPr>
        <w:pStyle w:val="11"/>
        <w:spacing w:line="590" w:lineRule="exact"/>
        <w:ind w:firstLine="640"/>
        <w:jc w:val="both"/>
        <w:rPr>
          <w:rFonts w:ascii="仿宋_GB2312" w:hAnsi="Times New Roman" w:eastAsia="仿宋_GB2312" w:cs="Times New Roman"/>
          <w:sz w:val="32"/>
          <w:szCs w:val="32"/>
        </w:rPr>
      </w:pPr>
      <w:r>
        <w:rPr>
          <w:rFonts w:hint="eastAsia" w:ascii="仿宋_GB2312" w:hAnsi="Times New Roman" w:eastAsia="仿宋_GB2312" w:cs="Times New Roman"/>
          <w:sz w:val="32"/>
          <w:szCs w:val="32"/>
        </w:rPr>
        <w:t>7. 构建社会化综合运营服务平台，整合及优化农业服务资源，为农户提供“一站式”社会化服务，实现土地托管、代耕代种、联耕联营等线上运营模式，促进中小型经营主体与现代农业有机衔接。</w:t>
      </w:r>
    </w:p>
    <w:p>
      <w:pPr>
        <w:pStyle w:val="11"/>
        <w:spacing w:line="590" w:lineRule="exact"/>
        <w:ind w:firstLine="640"/>
        <w:jc w:val="both"/>
        <w:rPr>
          <w:rFonts w:hint="eastAsia" w:ascii="仿宋_GB2312" w:hAnsi="Times New Roman" w:eastAsia="仿宋_GB2312" w:cs="Times New Roman"/>
          <w:sz w:val="32"/>
          <w:szCs w:val="32"/>
        </w:rPr>
      </w:pPr>
      <w:r>
        <w:rPr>
          <w:rFonts w:hint="eastAsia" w:ascii="楷体_GB2312" w:hAnsi="方正楷体简体" w:eastAsia="楷体_GB2312" w:cs="方正楷体简体"/>
          <w:bCs/>
          <w:sz w:val="32"/>
          <w:szCs w:val="32"/>
        </w:rPr>
        <w:t>（二）</w:t>
      </w:r>
      <w:r>
        <w:rPr>
          <w:rFonts w:ascii="楷体_GB2312" w:hAnsi="方正楷体简体" w:eastAsia="楷体_GB2312" w:cs="方正楷体简体"/>
          <w:bCs/>
          <w:sz w:val="32"/>
          <w:szCs w:val="32"/>
        </w:rPr>
        <w:t>畜牧业</w:t>
      </w:r>
      <w:r>
        <w:rPr>
          <w:rFonts w:hint="eastAsia" w:ascii="楷体_GB2312" w:hAnsi="方正楷体简体" w:eastAsia="楷体_GB2312" w:cs="方正楷体简体"/>
          <w:bCs/>
          <w:sz w:val="32"/>
          <w:szCs w:val="32"/>
        </w:rPr>
        <w:t>类智慧农业创新应用基地（园区）。</w:t>
      </w:r>
      <w:r>
        <w:rPr>
          <w:rFonts w:hint="eastAsia" w:ascii="仿宋_GB2312" w:hAnsi="Times New Roman" w:eastAsia="仿宋_GB2312" w:cs="Times New Roman"/>
          <w:sz w:val="32"/>
          <w:szCs w:val="32"/>
        </w:rPr>
        <w:t>重点建设内容包括但不限于以下（可择一个或多个方向）：</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1. 配置动物发情智能监测设备，建设育种数字化管理系统，提高畜禽育种效率；</w:t>
      </w:r>
    </w:p>
    <w:p>
      <w:pPr>
        <w:pStyle w:val="11"/>
        <w:spacing w:line="590" w:lineRule="exact"/>
        <w:ind w:firstLine="640"/>
        <w:jc w:val="both"/>
        <w:rPr>
          <w:rFonts w:ascii="仿宋_GB2312" w:hAnsi="Times New Roman" w:eastAsia="仿宋_GB2312" w:cs="Times New Roman"/>
          <w:sz w:val="32"/>
          <w:szCs w:val="32"/>
        </w:rPr>
      </w:pPr>
      <w:r>
        <w:rPr>
          <w:rFonts w:hint="eastAsia" w:ascii="仿宋_GB2312" w:hAnsi="Times New Roman" w:eastAsia="仿宋_GB2312" w:cs="Times New Roman"/>
          <w:sz w:val="32"/>
          <w:szCs w:val="32"/>
        </w:rPr>
        <w:t>2. 体征监测与饲喂管理，配置个体电子识别、体重自动称量等设备，实现动物群体/个体体征监测；</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3. 建设自动化精准环境控制系统，改造升级畜禽圈舍通风、温控、光控、环境监测、视频监控、粪便清理等设施设备，实现饲养环境自动调节；建设数字化精准饲喂管理系统，配置电子识别、自动称量、精准上料、自动饮水等设备，实现怀孕母猪等精准饲喂与分群管理；</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4. 配置畜禽疫病移动巡检、远程诊断、自助诊疗、监测预警等设施设备，实现对动物疫病的诊断预警；</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5. 配置产品收集系统，推广运用作业机器人，实现集蛋、挤奶、包装自动化；</w:t>
      </w:r>
    </w:p>
    <w:p>
      <w:pPr>
        <w:pStyle w:val="11"/>
        <w:spacing w:line="590" w:lineRule="exact"/>
        <w:ind w:firstLine="640"/>
        <w:jc w:val="both"/>
        <w:rPr>
          <w:rFonts w:ascii="仿宋_GB2312" w:hAnsi="Times New Roman" w:eastAsia="仿宋_GB2312" w:cs="Times New Roman"/>
          <w:sz w:val="32"/>
          <w:szCs w:val="32"/>
        </w:rPr>
      </w:pPr>
      <w:r>
        <w:rPr>
          <w:rFonts w:hint="eastAsia" w:ascii="仿宋_GB2312" w:hAnsi="Times New Roman" w:eastAsia="仿宋_GB2312" w:cs="Times New Roman"/>
          <w:sz w:val="32"/>
          <w:szCs w:val="32"/>
        </w:rPr>
        <w:t>6. 开发推广具有自主知识产权的动物行为和体征识别、生产管理决策、设施环境多因素联动调控的动物养殖模型算法；支持人工智能大模型在畜牧养殖领域的落地应用；</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7. 建设智慧牧场管理系统，实现养殖投入品、产出品、生产记录、人员、成本等精准管理。</w:t>
      </w:r>
    </w:p>
    <w:p>
      <w:pPr>
        <w:pStyle w:val="11"/>
        <w:spacing w:line="590" w:lineRule="exact"/>
        <w:ind w:firstLine="640"/>
        <w:jc w:val="both"/>
        <w:rPr>
          <w:rFonts w:hint="eastAsia" w:ascii="仿宋_GB2312" w:hAnsi="Times New Roman" w:eastAsia="仿宋_GB2312" w:cs="Times New Roman"/>
          <w:sz w:val="32"/>
          <w:szCs w:val="32"/>
        </w:rPr>
      </w:pPr>
      <w:r>
        <w:rPr>
          <w:rFonts w:hint="eastAsia" w:ascii="楷体_GB2312" w:hAnsi="方正楷体简体" w:eastAsia="楷体_GB2312" w:cs="方正楷体简体"/>
          <w:bCs/>
          <w:sz w:val="32"/>
          <w:szCs w:val="32"/>
        </w:rPr>
        <w:t>（三）</w:t>
      </w:r>
      <w:r>
        <w:rPr>
          <w:rFonts w:ascii="楷体_GB2312" w:hAnsi="方正楷体简体" w:eastAsia="楷体_GB2312" w:cs="方正楷体简体"/>
          <w:bCs/>
          <w:sz w:val="32"/>
          <w:szCs w:val="32"/>
        </w:rPr>
        <w:t>渔业</w:t>
      </w:r>
      <w:r>
        <w:rPr>
          <w:rFonts w:hint="eastAsia" w:ascii="楷体_GB2312" w:hAnsi="方正楷体简体" w:eastAsia="楷体_GB2312" w:cs="方正楷体简体"/>
          <w:bCs/>
          <w:sz w:val="32"/>
          <w:szCs w:val="32"/>
        </w:rPr>
        <w:t>类智慧农业创新应用基地（园区）。</w:t>
      </w:r>
      <w:r>
        <w:rPr>
          <w:rFonts w:hint="eastAsia" w:ascii="仿宋_GB2312" w:hAnsi="Times New Roman" w:eastAsia="仿宋_GB2312" w:cs="Times New Roman"/>
          <w:sz w:val="32"/>
          <w:szCs w:val="32"/>
        </w:rPr>
        <w:t>重点建设内容包括但不限于以下（可择一个或多个方向）：</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1. 建设在线环境监测系统，配置养殖水体、大气环境等传感设备和视频监控设备，实现大气和水体环境的实时监控；</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2. 升级水产养殖智能装备，配置自动增氧、饵料自动精准投喂、循环水、尾水处理控制、网箱升降控制、水下机器人、无人机巡航、分级计数等设施设备；</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3. 配置病害检测设备，构建水产类病害远程诊断系统；</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4. 水产养殖的清污、消毒、疫病防治等环节推广运用作业机器人，实现生产过程和管理过程自动化；</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5. 建设智慧渔场管理系统，实现养殖投入品、产出品、生产记录、人员、成本等精准管理。</w:t>
      </w:r>
    </w:p>
    <w:p>
      <w:pPr>
        <w:pStyle w:val="11"/>
        <w:spacing w:line="590" w:lineRule="exact"/>
        <w:ind w:firstLine="640"/>
        <w:jc w:val="both"/>
        <w:rPr>
          <w:rFonts w:hint="eastAsia" w:ascii="仿宋_GB2312" w:hAnsi="Times New Roman" w:eastAsia="仿宋_GB2312" w:cs="Times New Roman"/>
          <w:sz w:val="32"/>
          <w:szCs w:val="32"/>
        </w:rPr>
      </w:pPr>
      <w:r>
        <w:rPr>
          <w:rFonts w:hint="eastAsia" w:ascii="楷体_GB2312" w:hAnsi="方正楷体简体" w:eastAsia="楷体_GB2312" w:cs="方正楷体简体"/>
          <w:bCs/>
          <w:sz w:val="32"/>
          <w:szCs w:val="32"/>
        </w:rPr>
        <w:t>（四）现代种业类智慧农业创新应用基地（园区）。</w:t>
      </w:r>
      <w:r>
        <w:rPr>
          <w:rFonts w:hint="eastAsia" w:ascii="仿宋_GB2312" w:hAnsi="Times New Roman" w:eastAsia="仿宋_GB2312" w:cs="Times New Roman"/>
          <w:sz w:val="32"/>
          <w:szCs w:val="32"/>
        </w:rPr>
        <w:t>重点建设内容包括但不限于以下（可择一个或多个方向）：</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1. 改造升级粮食作物种业优势区的智能化数字化基础设施，配置物联网测控、田间监测、精量播种收获等设施设备；</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2. 改造升级高效粮食作物育种信息系统，配置田间高效智能信息采集、小区智能播种收获、高效去雄、表型和基因型检测等设备；</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3. 改造升级主要畜禽品种性能测定、基因组选育、遗传评估等数据分析系统，配置种畜禽综合性能在线测定装备、母畜发情可穿戴设备、基因型检测等设备；</w:t>
      </w:r>
    </w:p>
    <w:p>
      <w:pPr>
        <w:pStyle w:val="11"/>
        <w:spacing w:line="590" w:lineRule="exact"/>
        <w:ind w:firstLine="640"/>
        <w:jc w:val="both"/>
        <w:rPr>
          <w:rFonts w:hint="eastAsia" w:ascii="方正楷体简体" w:hAnsi="方正楷体简体" w:eastAsia="方正楷体简体" w:cs="方正楷体简体"/>
          <w:bCs/>
          <w:sz w:val="32"/>
          <w:szCs w:val="32"/>
        </w:rPr>
      </w:pPr>
      <w:r>
        <w:rPr>
          <w:rFonts w:hint="eastAsia" w:ascii="仿宋_GB2312" w:hAnsi="Times New Roman" w:eastAsia="仿宋_GB2312" w:cs="Times New Roman"/>
          <w:sz w:val="32"/>
          <w:szCs w:val="32"/>
        </w:rPr>
        <w:t>‌4、打造智能育种平台，开发人工智能大模型驱动的育种预测算法与数字化工具，推动传统经验育种向数据驱动的智能育种转型。聚焦畜禽基因型、表型及环境多源数据的深度整合，构建智能决策体系，建设基于人工智能大模型场景化应用的作物优势制种区与畜禽核心育种场。</w:t>
      </w:r>
    </w:p>
    <w:p>
      <w:pPr>
        <w:pStyle w:val="11"/>
        <w:spacing w:line="590" w:lineRule="exact"/>
        <w:ind w:firstLine="640"/>
        <w:jc w:val="both"/>
        <w:rPr>
          <w:rFonts w:hint="eastAsia" w:ascii="仿宋_GB2312" w:hAnsi="Times New Roman" w:eastAsia="仿宋_GB2312" w:cs="Times New Roman"/>
          <w:sz w:val="32"/>
          <w:szCs w:val="32"/>
        </w:rPr>
      </w:pPr>
      <w:r>
        <w:rPr>
          <w:rFonts w:hint="eastAsia" w:ascii="楷体_GB2312" w:hAnsi="方正楷体简体" w:eastAsia="楷体_GB2312" w:cs="方正楷体简体"/>
          <w:bCs/>
          <w:sz w:val="32"/>
          <w:szCs w:val="32"/>
        </w:rPr>
        <w:t>（五）</w:t>
      </w:r>
      <w:r>
        <w:rPr>
          <w:rFonts w:ascii="楷体_GB2312" w:hAnsi="方正楷体简体" w:eastAsia="楷体_GB2312" w:cs="方正楷体简体"/>
          <w:bCs/>
          <w:sz w:val="32"/>
          <w:szCs w:val="32"/>
        </w:rPr>
        <w:t>设施农业</w:t>
      </w:r>
      <w:r>
        <w:rPr>
          <w:rFonts w:hint="eastAsia" w:ascii="楷体_GB2312" w:hAnsi="方正楷体简体" w:eastAsia="楷体_GB2312" w:cs="方正楷体简体"/>
          <w:bCs/>
          <w:sz w:val="32"/>
          <w:szCs w:val="32"/>
        </w:rPr>
        <w:t>类智慧农业创新应用基地（园区）。</w:t>
      </w:r>
      <w:r>
        <w:rPr>
          <w:rFonts w:hint="eastAsia" w:ascii="仿宋_GB2312" w:hAnsi="Times New Roman" w:eastAsia="仿宋_GB2312" w:cs="Times New Roman"/>
          <w:sz w:val="32"/>
          <w:szCs w:val="32"/>
        </w:rPr>
        <w:t>重点建设内容包括但不限于以下（可择一个或多个方向）：</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1. 升级配置工厂化育苗智能设备和种苗生产管理系统，推进育苗催芽播种等智能装备应用，推动集约化种苗工程数字化建设，实现全程智能化育苗；</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2. 推动集中连片老旧低效设施数字化改造，建设生产过程管理系统，配置生长环境和生物本体监测、环境远程调控、水肥药精准管理、智能植保、作业机器人、视频监控等相关设施设备，实现智能化生产；</w:t>
      </w:r>
    </w:p>
    <w:p>
      <w:pPr>
        <w:pStyle w:val="11"/>
        <w:spacing w:line="590" w:lineRule="exact"/>
        <w:ind w:firstLine="640"/>
        <w:jc w:val="both"/>
        <w:rPr>
          <w:rFonts w:ascii="仿宋_GB2312" w:hAnsi="Times New Roman" w:eastAsia="仿宋_GB2312" w:cs="Times New Roman"/>
          <w:sz w:val="32"/>
          <w:szCs w:val="32"/>
        </w:rPr>
      </w:pPr>
      <w:r>
        <w:rPr>
          <w:rFonts w:hint="eastAsia" w:ascii="仿宋_GB2312" w:hAnsi="Times New Roman" w:eastAsia="仿宋_GB2312" w:cs="Times New Roman"/>
          <w:sz w:val="32"/>
          <w:szCs w:val="32"/>
        </w:rPr>
        <w:t>3. 建设茄果、食用菌等农产品采后商品化处理系统，配置采后产品称重、清洗、分级、计量化包装等智能设备，按需配置农产品安全追溯系统等，实现采后智能化、数字化；</w:t>
      </w:r>
    </w:p>
    <w:p>
      <w:pPr>
        <w:pStyle w:val="11"/>
        <w:spacing w:line="590" w:lineRule="exact"/>
        <w:ind w:firstLine="640"/>
        <w:jc w:val="both"/>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4. 建设智慧设施管理系统，实现农资、人员、成本、设备、农事、收成等精准管理，按需建立从种子到商品的数字化可追溯平台。</w:t>
      </w:r>
    </w:p>
    <w:p>
      <w:pPr>
        <w:pStyle w:val="11"/>
        <w:spacing w:line="590" w:lineRule="exact"/>
        <w:ind w:firstLine="640"/>
        <w:jc w:val="both"/>
        <w:rPr>
          <w:rFonts w:ascii="仿宋_GB2312" w:eastAsia="仿宋_GB2312"/>
          <w:sz w:val="32"/>
          <w:szCs w:val="32"/>
        </w:rPr>
      </w:pPr>
      <w:r>
        <w:rPr>
          <w:rFonts w:hint="eastAsia" w:ascii="仿宋_GB2312" w:hAnsi="Times New Roman" w:eastAsia="仿宋_GB2312" w:cs="Times New Roman"/>
          <w:sz w:val="32"/>
          <w:szCs w:val="32"/>
        </w:rPr>
        <w:t>以上为本指南支持的典型方向，除上述内容之外，各申报单位可参考</w:t>
      </w:r>
      <w:r>
        <w:rPr>
          <w:rFonts w:hint="eastAsia" w:ascii="仿宋_GB2312" w:eastAsia="仿宋_GB2312"/>
          <w:sz w:val="32"/>
          <w:szCs w:val="32"/>
        </w:rPr>
        <w:t>《农业农村部关于大力发展智慧农业的指导意见》《</w:t>
      </w:r>
      <w:r>
        <w:rPr>
          <w:rFonts w:hint="eastAsia" w:ascii="仿宋_GB2312" w:hAnsi="仿宋_GB2312" w:eastAsia="仿宋_GB2312" w:cs="仿宋_GB2312"/>
          <w:sz w:val="32"/>
          <w:szCs w:val="32"/>
        </w:rPr>
        <w:t>全国智慧农业行动计划（2024—2028年）</w:t>
      </w:r>
      <w:r>
        <w:rPr>
          <w:rFonts w:hint="eastAsia" w:ascii="仿宋_GB2312" w:eastAsia="仿宋_GB2312"/>
          <w:sz w:val="32"/>
          <w:szCs w:val="32"/>
        </w:rPr>
        <w:t>》</w:t>
      </w:r>
      <w:r>
        <w:rPr>
          <w:rFonts w:hint="eastAsia" w:ascii="仿宋_GB2312" w:hAnsi="Times New Roman" w:eastAsia="仿宋_GB2312" w:cs="Times New Roman"/>
          <w:sz w:val="32"/>
          <w:szCs w:val="32"/>
        </w:rPr>
        <w:t>《国家数字农业创新应用基地建设技术指南（第二版）》（以下简称“技术指南”）等文件因地制宜</w:t>
      </w:r>
      <w:r>
        <w:rPr>
          <w:rFonts w:hint="eastAsia" w:ascii="仿宋_GB2312" w:eastAsia="仿宋_GB2312"/>
          <w:sz w:val="32"/>
          <w:szCs w:val="32"/>
        </w:rPr>
        <w:t>探索农业数字化智慧化技术路线。公共数据参数执行智慧蓉城建设有关标准（规则），具体细节和技术参数参考技术指南（如技术指南无可参考的标准、参数，则参考国家、省市等相关权威标准、参数）。</w:t>
      </w:r>
    </w:p>
    <w:p>
      <w:pPr>
        <w:pStyle w:val="11"/>
        <w:spacing w:line="580" w:lineRule="exact"/>
        <w:ind w:firstLine="640"/>
        <w:jc w:val="both"/>
        <w:rPr>
          <w:rFonts w:hint="eastAsia" w:ascii="黑体" w:hAnsi="黑体" w:eastAsia="黑体" w:cs="方正黑体简体"/>
          <w:bCs/>
          <w:sz w:val="32"/>
          <w:szCs w:val="32"/>
        </w:rPr>
      </w:pPr>
      <w:r>
        <w:rPr>
          <w:rFonts w:hint="eastAsia" w:ascii="黑体" w:hAnsi="黑体" w:eastAsia="黑体" w:cs="方正黑体简体"/>
          <w:bCs/>
          <w:sz w:val="32"/>
          <w:szCs w:val="32"/>
        </w:rPr>
        <w:t>四、申报条件</w:t>
      </w:r>
    </w:p>
    <w:p>
      <w:pPr>
        <w:spacing w:line="580" w:lineRule="exact"/>
        <w:ind w:firstLine="640" w:firstLineChars="200"/>
        <w:rPr>
          <w:rFonts w:hint="eastAsia" w:ascii="仿宋_GB2312" w:eastAsia="仿宋_GB2312"/>
          <w:color w:val="000000"/>
          <w:sz w:val="32"/>
          <w:szCs w:val="32"/>
        </w:rPr>
      </w:pPr>
      <w:r>
        <w:rPr>
          <w:rFonts w:hint="eastAsia" w:ascii="楷体_GB2312" w:eastAsia="楷体_GB2312"/>
          <w:color w:val="000000"/>
          <w:sz w:val="32"/>
          <w:szCs w:val="32"/>
        </w:rPr>
        <w:t>（一）政府高度重视</w:t>
      </w:r>
      <w:r>
        <w:rPr>
          <w:rFonts w:hint="eastAsia" w:ascii="仿宋_GB2312" w:eastAsia="仿宋_GB2312"/>
          <w:color w:val="000000"/>
          <w:sz w:val="32"/>
          <w:szCs w:val="32"/>
        </w:rPr>
        <w:t>。县级人民政府积极布局项目建设，制定了主导产业发展中长期规划，出台土地、财政、金融和人才等方面相应政策。项目前期工作准备比较充分，项目建设用地、设施农业用地、资金等要素保障落实。</w:t>
      </w:r>
    </w:p>
    <w:p>
      <w:pPr>
        <w:pStyle w:val="11"/>
        <w:spacing w:line="580" w:lineRule="exact"/>
        <w:ind w:firstLine="640"/>
        <w:jc w:val="both"/>
        <w:rPr>
          <w:rFonts w:hint="eastAsia" w:ascii="仿宋_GB2312" w:hAnsi="Times New Roman" w:eastAsia="仿宋_GB2312" w:cs="Times New Roman"/>
          <w:color w:val="000000"/>
          <w:sz w:val="32"/>
          <w:szCs w:val="32"/>
        </w:rPr>
      </w:pPr>
      <w:r>
        <w:rPr>
          <w:rFonts w:hint="eastAsia" w:ascii="楷体_GB2312" w:hAnsi="Times New Roman" w:eastAsia="楷体_GB2312"/>
          <w:color w:val="000000"/>
          <w:kern w:val="2"/>
          <w:sz w:val="32"/>
          <w:szCs w:val="32"/>
        </w:rPr>
        <w:t>（二）智慧农业创新应用基地（园区）管理规范。</w:t>
      </w:r>
      <w:r>
        <w:rPr>
          <w:rFonts w:hint="eastAsia" w:ascii="仿宋_GB2312" w:hAnsi="Times New Roman" w:eastAsia="仿宋_GB2312" w:cs="Times New Roman"/>
          <w:color w:val="000000"/>
          <w:sz w:val="32"/>
          <w:szCs w:val="32"/>
        </w:rPr>
        <w:t>拟提升建设的基地（园区）基底良好，主导产业清晰，且已经实现规模化、标准化、产业化，产业链条完整，明确基地范围，建立管理机制，明确负责人负责基地日常管理和联络，组建专家组负责建设运行和应用推广的技术指导。</w:t>
      </w:r>
    </w:p>
    <w:p>
      <w:pPr>
        <w:pStyle w:val="11"/>
        <w:spacing w:line="580" w:lineRule="exact"/>
        <w:ind w:firstLine="640"/>
        <w:jc w:val="both"/>
        <w:rPr>
          <w:rFonts w:hint="eastAsia" w:ascii="仿宋_GB2312" w:hAnsi="Times New Roman" w:eastAsia="仿宋_GB2312" w:cs="Times New Roman"/>
          <w:color w:val="000000"/>
          <w:sz w:val="32"/>
          <w:szCs w:val="32"/>
        </w:rPr>
      </w:pPr>
      <w:r>
        <w:rPr>
          <w:rFonts w:hint="eastAsia" w:ascii="楷体_GB2312" w:hAnsi="Times New Roman" w:eastAsia="楷体_GB2312"/>
          <w:color w:val="000000"/>
          <w:kern w:val="2"/>
          <w:sz w:val="32"/>
          <w:szCs w:val="32"/>
        </w:rPr>
        <w:t>（三）智慧农业有基础。</w:t>
      </w:r>
      <w:r>
        <w:rPr>
          <w:rFonts w:hint="eastAsia" w:ascii="仿宋_GB2312" w:hAnsi="Times New Roman" w:eastAsia="仿宋_GB2312" w:cs="Times New Roman"/>
          <w:color w:val="000000"/>
          <w:sz w:val="32"/>
          <w:szCs w:val="32"/>
        </w:rPr>
        <w:t>申报建设智慧农业创新应用基地（园区），应具备现代农业园区基本条件，还应具备适应智慧农业发展的人员和技术力量，明确专门资金渠道和专业技术人员，保障信息化设备和信息系统持续运行，确保在实际生产经营中持续发挥作用。</w:t>
      </w:r>
    </w:p>
    <w:p>
      <w:pPr>
        <w:pStyle w:val="11"/>
        <w:spacing w:line="580" w:lineRule="exact"/>
        <w:ind w:firstLine="640"/>
        <w:jc w:val="both"/>
        <w:rPr>
          <w:rFonts w:hint="eastAsia" w:ascii="仿宋_GB2312" w:hAnsi="Times New Roman" w:eastAsia="仿宋_GB2312" w:cs="Times New Roman"/>
          <w:color w:val="000000"/>
          <w:sz w:val="32"/>
          <w:szCs w:val="32"/>
        </w:rPr>
      </w:pPr>
      <w:r>
        <w:rPr>
          <w:rFonts w:ascii="楷体_GB2312" w:hAnsi="Times New Roman" w:eastAsia="楷体_GB2312"/>
          <w:color w:val="000000"/>
          <w:kern w:val="2"/>
          <w:sz w:val="32"/>
          <w:szCs w:val="32"/>
        </w:rPr>
        <w:t>（四）</w:t>
      </w:r>
      <w:r>
        <w:rPr>
          <w:rFonts w:hint="eastAsia" w:ascii="楷体_GB2312" w:hAnsi="Times New Roman" w:eastAsia="楷体_GB2312"/>
          <w:color w:val="000000"/>
          <w:kern w:val="2"/>
          <w:sz w:val="32"/>
          <w:szCs w:val="32"/>
        </w:rPr>
        <w:t>数据报送</w:t>
      </w:r>
      <w:r>
        <w:rPr>
          <w:rFonts w:ascii="楷体_GB2312" w:hAnsi="Times New Roman" w:eastAsia="楷体_GB2312"/>
          <w:color w:val="000000"/>
          <w:kern w:val="2"/>
          <w:sz w:val="32"/>
          <w:szCs w:val="32"/>
        </w:rPr>
        <w:t>要求。</w:t>
      </w:r>
      <w:r>
        <w:rPr>
          <w:rFonts w:hint="eastAsia" w:ascii="仿宋_GB2312" w:hAnsi="Times New Roman" w:eastAsia="仿宋_GB2312" w:cs="Times New Roman"/>
          <w:color w:val="000000"/>
          <w:sz w:val="32"/>
          <w:szCs w:val="32"/>
        </w:rPr>
        <w:t>业主单位承诺待项目批复后，推动基地（园区）与智慧蓉城农业农村城运分中心形成紧密指导合作联系，支持在基地（园区）开展相关技术产品集成应用、中试熟化、标准验证、示范推广等工作；项目建成后，配合智慧蓉城农业农村分中心，以指定方式、频次、地址报送数据。在项目动工、建设过程中及竣工投用后，应从制度建设、硬件配置、系统设置、人员管理等各个方面，加强网络安全和数据安全保护，落实“同步规划、同步建设、同步运行”要求，防止发生异常操作、数据泄露、数据篡改等问题。</w:t>
      </w:r>
    </w:p>
    <w:p>
      <w:pPr>
        <w:pStyle w:val="11"/>
        <w:spacing w:line="580" w:lineRule="exact"/>
        <w:ind w:firstLine="640"/>
        <w:jc w:val="both"/>
        <w:rPr>
          <w:rFonts w:hint="eastAsia" w:ascii="仿宋_GB2312" w:hAnsi="Times New Roman" w:eastAsia="仿宋_GB2312" w:cs="Times New Roman"/>
          <w:color w:val="000000"/>
          <w:sz w:val="32"/>
          <w:szCs w:val="32"/>
        </w:rPr>
      </w:pPr>
      <w:r>
        <w:rPr>
          <w:rFonts w:ascii="楷体_GB2312" w:hAnsi="Times New Roman" w:eastAsia="楷体_GB2312"/>
          <w:color w:val="000000"/>
          <w:kern w:val="2"/>
          <w:sz w:val="32"/>
          <w:szCs w:val="32"/>
        </w:rPr>
        <w:t>（</w:t>
      </w:r>
      <w:r>
        <w:rPr>
          <w:rFonts w:hint="eastAsia" w:ascii="楷体_GB2312" w:hAnsi="Times New Roman" w:eastAsia="楷体_GB2312"/>
          <w:color w:val="000000"/>
          <w:kern w:val="2"/>
          <w:sz w:val="32"/>
          <w:szCs w:val="32"/>
        </w:rPr>
        <w:t>五</w:t>
      </w:r>
      <w:r>
        <w:rPr>
          <w:rFonts w:ascii="楷体_GB2312" w:hAnsi="Times New Roman" w:eastAsia="楷体_GB2312"/>
          <w:color w:val="000000"/>
          <w:kern w:val="2"/>
          <w:sz w:val="32"/>
          <w:szCs w:val="32"/>
        </w:rPr>
        <w:t>）</w:t>
      </w:r>
      <w:r>
        <w:rPr>
          <w:rFonts w:hint="eastAsia" w:ascii="楷体_GB2312" w:hAnsi="Times New Roman" w:eastAsia="楷体_GB2312"/>
          <w:color w:val="000000"/>
          <w:kern w:val="2"/>
          <w:sz w:val="32"/>
          <w:szCs w:val="32"/>
        </w:rPr>
        <w:t>技术指导要求</w:t>
      </w:r>
      <w:r>
        <w:rPr>
          <w:rFonts w:ascii="楷体_GB2312" w:hAnsi="Times New Roman" w:eastAsia="楷体_GB2312"/>
          <w:color w:val="000000"/>
          <w:kern w:val="2"/>
          <w:sz w:val="32"/>
          <w:szCs w:val="32"/>
        </w:rPr>
        <w:t>。</w:t>
      </w:r>
      <w:r>
        <w:rPr>
          <w:rFonts w:hint="eastAsia" w:ascii="仿宋_GB2312" w:hAnsi="Times New Roman" w:eastAsia="仿宋_GB2312" w:cs="Times New Roman"/>
          <w:color w:val="000000"/>
          <w:sz w:val="32"/>
          <w:szCs w:val="32"/>
        </w:rPr>
        <w:t>项目业主应确定一家技术指导单位，如高校、各级农科院、各级农技推广中心（站）等，负责项目技术落地相关合作。</w:t>
      </w:r>
    </w:p>
    <w:p>
      <w:pPr>
        <w:pStyle w:val="11"/>
        <w:spacing w:line="580" w:lineRule="exact"/>
        <w:ind w:firstLine="640"/>
        <w:jc w:val="both"/>
        <w:rPr>
          <w:rFonts w:hint="eastAsia" w:ascii="仿宋_GB2312" w:hAnsi="Times New Roman" w:eastAsia="仿宋_GB2312" w:cs="Times New Roman"/>
          <w:color w:val="000000"/>
          <w:sz w:val="32"/>
          <w:szCs w:val="32"/>
        </w:rPr>
      </w:pPr>
      <w:r>
        <w:rPr>
          <w:rFonts w:ascii="楷体_GB2312" w:hAnsi="Times New Roman" w:eastAsia="楷体_GB2312"/>
          <w:color w:val="000000"/>
          <w:kern w:val="2"/>
          <w:sz w:val="32"/>
          <w:szCs w:val="32"/>
        </w:rPr>
        <w:t>（</w:t>
      </w:r>
      <w:r>
        <w:rPr>
          <w:rFonts w:hint="eastAsia" w:ascii="楷体_GB2312" w:hAnsi="Times New Roman" w:eastAsia="楷体_GB2312"/>
          <w:color w:val="000000"/>
          <w:kern w:val="2"/>
          <w:sz w:val="32"/>
          <w:szCs w:val="32"/>
        </w:rPr>
        <w:t>六</w:t>
      </w:r>
      <w:r>
        <w:rPr>
          <w:rFonts w:ascii="楷体_GB2312" w:hAnsi="Times New Roman" w:eastAsia="楷体_GB2312"/>
          <w:color w:val="000000"/>
          <w:kern w:val="2"/>
          <w:sz w:val="32"/>
          <w:szCs w:val="32"/>
        </w:rPr>
        <w:t>）其他要求。</w:t>
      </w:r>
      <w:r>
        <w:rPr>
          <w:rFonts w:hint="eastAsia" w:ascii="仿宋_GB2312" w:hAnsi="Times New Roman" w:eastAsia="仿宋_GB2312" w:cs="Times New Roman"/>
          <w:color w:val="000000"/>
          <w:sz w:val="32"/>
          <w:szCs w:val="32"/>
        </w:rPr>
        <w:t>项目业主须扎实做好前期论证，科学编制实施方案，项目立项后不得随意变更。项目建设用地须手续完备，不存在“非农化”“非粮化”问题。项目补助资金不得用于土地购置、征地拆迁、债务清偿、车辆购置、办公用品采购等支出。2023年以来申报主体通过各级财政资金已经支持建设的同一场地相同建设内容的，不再重复支持。区（市）县农业农村主管部门需做好相关审查。</w:t>
      </w:r>
    </w:p>
    <w:p>
      <w:pPr>
        <w:pStyle w:val="11"/>
        <w:spacing w:line="580" w:lineRule="exact"/>
        <w:ind w:firstLine="640"/>
        <w:jc w:val="both"/>
        <w:rPr>
          <w:rFonts w:hint="eastAsia" w:ascii="黑体" w:hAnsi="黑体" w:eastAsia="黑体" w:cs="方正黑体简体"/>
          <w:bCs/>
          <w:sz w:val="32"/>
          <w:szCs w:val="32"/>
        </w:rPr>
      </w:pPr>
      <w:r>
        <w:rPr>
          <w:rFonts w:hint="eastAsia" w:ascii="黑体" w:hAnsi="黑体" w:eastAsia="黑体" w:cs="方正黑体简体"/>
          <w:bCs/>
          <w:sz w:val="32"/>
          <w:szCs w:val="32"/>
        </w:rPr>
        <w:t>五、资金补助标准</w:t>
      </w:r>
    </w:p>
    <w:p>
      <w:pPr>
        <w:pStyle w:val="11"/>
        <w:spacing w:line="580" w:lineRule="exact"/>
        <w:ind w:firstLine="64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项目采取市级审批、竞争性立项方式管理，资金兑付采取 “先建后补”方式实施，单一项目市级补助资金不超过该项目投资总额的40%、最高不超过200万元。市级财政补助部分须全部用于信息化相关设施建设及系统（软件）开发及应用。申报单位应严格依据实际需求编制投资预算，信息化系统（软件）投资金额应严格测算，投资预算不设下限，严禁以凑齐补助上限为目的进行预算虚增，项目投资估算表中应明确参数、数量、型号，项目原则上应在2026年11月30日前建成并验收，项目验收后完成奖补兑付。</w:t>
      </w:r>
    </w:p>
    <w:p>
      <w:pPr>
        <w:pStyle w:val="11"/>
        <w:spacing w:line="580" w:lineRule="exact"/>
        <w:ind w:firstLine="640"/>
        <w:jc w:val="both"/>
        <w:rPr>
          <w:rFonts w:hint="eastAsia" w:ascii="黑体" w:hAnsi="黑体" w:eastAsia="黑体" w:cs="方正黑体简体"/>
          <w:bCs/>
          <w:sz w:val="32"/>
          <w:szCs w:val="32"/>
        </w:rPr>
      </w:pPr>
      <w:r>
        <w:rPr>
          <w:rFonts w:hint="eastAsia" w:ascii="黑体" w:hAnsi="黑体" w:eastAsia="黑体" w:cs="方正黑体简体"/>
          <w:bCs/>
          <w:sz w:val="32"/>
          <w:szCs w:val="32"/>
        </w:rPr>
        <w:t>六</w:t>
      </w:r>
      <w:r>
        <w:rPr>
          <w:rFonts w:ascii="黑体" w:hAnsi="黑体" w:eastAsia="黑体" w:cs="方正黑体简体"/>
          <w:bCs/>
          <w:sz w:val="32"/>
          <w:szCs w:val="32"/>
        </w:rPr>
        <w:t>、</w:t>
      </w:r>
      <w:r>
        <w:rPr>
          <w:rFonts w:hint="eastAsia" w:ascii="黑体" w:hAnsi="黑体" w:eastAsia="黑体" w:cs="方正黑体简体"/>
          <w:bCs/>
          <w:sz w:val="32"/>
          <w:szCs w:val="32"/>
        </w:rPr>
        <w:t>实施程序</w:t>
      </w:r>
    </w:p>
    <w:p>
      <w:pPr>
        <w:spacing w:line="580" w:lineRule="exact"/>
        <w:ind w:firstLine="640" w:firstLineChars="200"/>
        <w:rPr>
          <w:rFonts w:hint="eastAsia" w:ascii="仿宋_GB2312" w:eastAsia="仿宋_GB2312" w:cs="仿宋_GB2312"/>
          <w:color w:val="000000"/>
          <w:sz w:val="32"/>
          <w:szCs w:val="32"/>
        </w:rPr>
      </w:pPr>
      <w:r>
        <w:rPr>
          <w:rFonts w:hint="eastAsia" w:ascii="楷体_GB2312" w:hAnsi="仿宋_GB2312" w:eastAsia="楷体_GB2312" w:cs="仿宋_GB2312"/>
          <w:kern w:val="1"/>
          <w:sz w:val="32"/>
          <w:szCs w:val="32"/>
        </w:rPr>
        <w:t>（一）项目主体申报。</w:t>
      </w:r>
      <w:r>
        <w:rPr>
          <w:rFonts w:hint="eastAsia" w:ascii="仿宋_GB2312" w:eastAsia="仿宋_GB2312" w:cs="仿宋_GB2312"/>
          <w:color w:val="000000"/>
          <w:sz w:val="32"/>
          <w:szCs w:val="32"/>
        </w:rPr>
        <w:t>各区（市）县农业农村主管部门在本辖区内公开转发本申报指南，指导已纳入市级项目储备库的2026年智慧农业创新应用基地（园区）建设项目（见附件1）相关主体申报并提交相关材料。申报材料为项目立项申报表、项目实施方案及相关附件。附件主要包括：</w:t>
      </w:r>
    </w:p>
    <w:p>
      <w:pPr>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rPr>
        <w:t>1. 项目业主单位统一社会信用代码证复印件；</w:t>
      </w:r>
    </w:p>
    <w:p>
      <w:pPr>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rPr>
        <w:t>2. 项目业主单位信用报告（查询平台为“信用中国（四川成都）”“天府蓉易办”等）；</w:t>
      </w:r>
    </w:p>
    <w:p>
      <w:pPr>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rPr>
        <w:t>3. 项目业主单位法人及经办人身份证复印件；</w:t>
      </w:r>
    </w:p>
    <w:p>
      <w:pPr>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rPr>
        <w:t>4. 近2年度财务报表；</w:t>
      </w:r>
    </w:p>
    <w:p>
      <w:pPr>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rPr>
        <w:t>5. 自筹配套资金承诺书；</w:t>
      </w:r>
    </w:p>
    <w:p>
      <w:pPr>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rPr>
        <w:t>6. 基地（园区）用地合法合规证明材料（涉及用地的项目提供，包括不动产权证书、农村土地承包经营权证、租赁合同、承包合同、流转合同或其他可证明其土地权属的权证）。</w:t>
      </w:r>
    </w:p>
    <w:p>
      <w:pPr>
        <w:spacing w:line="580" w:lineRule="exact"/>
        <w:ind w:firstLine="640" w:firstLineChars="200"/>
        <w:rPr>
          <w:rFonts w:hint="eastAsia" w:ascii="仿宋_GB2312" w:eastAsia="仿宋_GB2312" w:cs="仿宋_GB2312"/>
          <w:color w:val="000000"/>
          <w:sz w:val="32"/>
          <w:szCs w:val="32"/>
        </w:rPr>
      </w:pPr>
      <w:r>
        <w:rPr>
          <w:rFonts w:hint="eastAsia" w:ascii="仿宋_GB2312" w:eastAsia="仿宋_GB2312" w:cs="仿宋_GB2312"/>
          <w:color w:val="000000"/>
          <w:sz w:val="32"/>
          <w:szCs w:val="32"/>
        </w:rPr>
        <w:t>所有申报材料一式一份，统一用A4纸打印，按封面、立项申报表、项目实施方案、相关附件顺序装订成册形成正式申报材料，电子版在</w:t>
      </w:r>
      <w:r>
        <w:rPr>
          <w:rFonts w:hint="eastAsia" w:ascii="仿宋_GB2312" w:hAnsi="仿宋_GB2312" w:eastAsia="仿宋_GB2312" w:cs="仿宋_GB2312"/>
          <w:kern w:val="1"/>
          <w:sz w:val="32"/>
          <w:szCs w:val="32"/>
        </w:rPr>
        <w:t>项目申报管理系统上传</w:t>
      </w:r>
      <w:r>
        <w:rPr>
          <w:rFonts w:hint="eastAsia" w:ascii="仿宋_GB2312" w:eastAsia="仿宋_GB2312" w:cs="仿宋_GB2312"/>
          <w:color w:val="000000"/>
          <w:sz w:val="32"/>
          <w:szCs w:val="32"/>
        </w:rPr>
        <w:t>。</w:t>
      </w:r>
    </w:p>
    <w:p>
      <w:pPr>
        <w:spacing w:line="580" w:lineRule="exact"/>
        <w:ind w:firstLine="640" w:firstLineChars="200"/>
        <w:rPr>
          <w:rFonts w:hint="eastAsia" w:ascii="仿宋_GB2312" w:hAnsi="仿宋_GB2312" w:eastAsia="仿宋_GB2312" w:cs="仿宋_GB2312"/>
          <w:kern w:val="1"/>
          <w:sz w:val="32"/>
          <w:szCs w:val="32"/>
        </w:rPr>
      </w:pPr>
      <w:r>
        <w:rPr>
          <w:rFonts w:hint="eastAsia" w:ascii="楷体_GB2312" w:hAnsi="仿宋_GB2312" w:eastAsia="楷体_GB2312" w:cs="仿宋_GB2312"/>
          <w:kern w:val="1"/>
          <w:sz w:val="32"/>
          <w:szCs w:val="32"/>
        </w:rPr>
        <w:t>（二）区（市）县审核报送。</w:t>
      </w:r>
      <w:r>
        <w:rPr>
          <w:rFonts w:hint="eastAsia" w:ascii="仿宋_GB2312" w:hAnsi="仿宋_GB2312" w:eastAsia="仿宋_GB2312" w:cs="仿宋_GB2312"/>
          <w:kern w:val="1"/>
          <w:sz w:val="32"/>
          <w:szCs w:val="32"/>
        </w:rPr>
        <w:t>区（市）县农业农村部门组织项目实施方案审核。通过初审的项目应以正式文件形式于2026年4月22日前报送市农业农村局纸质版一份，电子版在项目申报管理系统上传。正式文件包括：</w:t>
      </w:r>
    </w:p>
    <w:p>
      <w:pPr>
        <w:spacing w:line="580" w:lineRule="exact"/>
        <w:ind w:firstLine="640" w:firstLineChars="200"/>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1. XXX区（市）县公开转发的项目申报指南截图；</w:t>
      </w:r>
    </w:p>
    <w:p>
      <w:pPr>
        <w:spacing w:line="580" w:lineRule="exact"/>
        <w:ind w:firstLine="640" w:firstLineChars="200"/>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 xml:space="preserve">2. 项目正式申报材料（实施程序第一点所述的申报材料）； </w:t>
      </w:r>
    </w:p>
    <w:p>
      <w:pPr>
        <w:spacing w:line="580" w:lineRule="exact"/>
        <w:ind w:firstLine="640" w:firstLineChars="200"/>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3. XXX区（市）县项目审核书/表；</w:t>
      </w:r>
    </w:p>
    <w:p>
      <w:pPr>
        <w:spacing w:line="580" w:lineRule="exact"/>
        <w:ind w:firstLine="640" w:firstLineChars="200"/>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4. 2026年成都市智慧农业创新应用基地(园区)建设项目不重复支持核查的情况;</w:t>
      </w:r>
    </w:p>
    <w:p>
      <w:pPr>
        <w:spacing w:line="580" w:lineRule="exact"/>
        <w:ind w:firstLine="640" w:firstLineChars="200"/>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5. 初审合格项目一览表（模板见附件2）；</w:t>
      </w:r>
    </w:p>
    <w:p>
      <w:pPr>
        <w:spacing w:line="580" w:lineRule="exact"/>
        <w:ind w:firstLine="640" w:firstLineChars="200"/>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6. XXX区（市）县关于报送2026年成都市智慧农业创新应用基地（园区）建设项目申报材料的请示/报告。</w:t>
      </w:r>
    </w:p>
    <w:p>
      <w:pPr>
        <w:spacing w:line="580" w:lineRule="exact"/>
        <w:ind w:firstLine="640" w:firstLineChars="200"/>
        <w:rPr>
          <w:rFonts w:hint="eastAsia" w:ascii="仿宋_GB2312" w:hAnsi="仿宋_GB2312" w:eastAsia="仿宋_GB2312" w:cs="仿宋_GB2312"/>
          <w:kern w:val="1"/>
          <w:sz w:val="32"/>
          <w:szCs w:val="32"/>
        </w:rPr>
      </w:pPr>
      <w:r>
        <w:rPr>
          <w:rFonts w:hint="eastAsia" w:ascii="楷体_GB2312" w:hAnsi="仿宋_GB2312" w:eastAsia="楷体_GB2312" w:cs="仿宋_GB2312"/>
          <w:kern w:val="1"/>
          <w:sz w:val="32"/>
          <w:szCs w:val="32"/>
        </w:rPr>
        <w:t>（三）项目审批。</w:t>
      </w:r>
      <w:r>
        <w:rPr>
          <w:rFonts w:hint="eastAsia" w:ascii="仿宋_GB2312" w:hAnsi="仿宋_GB2312" w:eastAsia="仿宋_GB2312" w:cs="仿宋_GB2312"/>
          <w:kern w:val="1"/>
          <w:sz w:val="32"/>
          <w:szCs w:val="32"/>
        </w:rPr>
        <w:t>由市农业农村局组织专家对申报项目进行综合评审，确定拟支持的项目，报局党组审定同意后，按程序公示并下达项目立项批复。</w:t>
      </w:r>
    </w:p>
    <w:p>
      <w:pPr>
        <w:spacing w:line="580" w:lineRule="exact"/>
        <w:ind w:firstLine="640" w:firstLineChars="200"/>
        <w:rPr>
          <w:rFonts w:hint="eastAsia" w:ascii="仿宋_GB2312" w:hAnsi="仿宋_GB2312" w:eastAsia="仿宋_GB2312" w:cs="仿宋_GB2312"/>
          <w:kern w:val="1"/>
          <w:sz w:val="32"/>
          <w:szCs w:val="32"/>
        </w:rPr>
      </w:pPr>
      <w:r>
        <w:rPr>
          <w:rFonts w:hint="eastAsia" w:ascii="楷体_GB2312" w:hAnsi="仿宋_GB2312" w:eastAsia="楷体_GB2312" w:cs="仿宋_GB2312"/>
          <w:kern w:val="1"/>
          <w:sz w:val="32"/>
          <w:szCs w:val="32"/>
        </w:rPr>
        <w:t>（四）项目实施。</w:t>
      </w:r>
      <w:r>
        <w:rPr>
          <w:rFonts w:hint="eastAsia" w:ascii="仿宋_GB2312" w:hAnsi="仿宋_GB2312" w:eastAsia="仿宋_GB2312" w:cs="仿宋_GB2312"/>
          <w:kern w:val="1"/>
          <w:sz w:val="32"/>
          <w:szCs w:val="32"/>
        </w:rPr>
        <w:t>对已确定立项的项目，区（市）县农业农村行政主管部门将市级审批立项情况以正式文件及时通知到各项目实施单位，明确项目建设内容、完成时间、项目责任、质量要求、验收和绩效考评等要求，及时启动项目实施，同时落实项目详规审核、实施进度督导、资金兑付协调等工作责任，确保项目早开工、早建设、早验收、早达效。</w:t>
      </w:r>
    </w:p>
    <w:p>
      <w:pPr>
        <w:spacing w:line="580" w:lineRule="exact"/>
        <w:ind w:firstLine="640" w:firstLineChars="200"/>
        <w:rPr>
          <w:rFonts w:hint="eastAsia" w:ascii="仿宋_GB2312" w:hAnsi="仿宋_GB2312" w:eastAsia="仿宋_GB2312" w:cs="仿宋_GB2312"/>
          <w:kern w:val="1"/>
          <w:sz w:val="32"/>
          <w:szCs w:val="32"/>
        </w:rPr>
      </w:pPr>
      <w:r>
        <w:rPr>
          <w:rFonts w:hint="eastAsia" w:ascii="楷体_GB2312" w:hAnsi="仿宋_GB2312" w:eastAsia="楷体_GB2312" w:cs="仿宋_GB2312"/>
          <w:kern w:val="1"/>
          <w:sz w:val="32"/>
          <w:szCs w:val="32"/>
        </w:rPr>
        <w:t>（五）过程监督。</w:t>
      </w:r>
      <w:r>
        <w:rPr>
          <w:rFonts w:hint="eastAsia" w:ascii="仿宋_GB2312" w:hAnsi="仿宋_GB2312" w:eastAsia="仿宋_GB2312" w:cs="仿宋_GB2312"/>
          <w:kern w:val="1"/>
          <w:sz w:val="32"/>
          <w:szCs w:val="32"/>
        </w:rPr>
        <w:t>由市农业农村局金信处会同区（市）县农业农村行政主管部门，对项目实施进度、指标完成情况、经费使用情况等进行监督检查。</w:t>
      </w:r>
    </w:p>
    <w:p>
      <w:pPr>
        <w:spacing w:line="580" w:lineRule="exact"/>
        <w:ind w:firstLine="640" w:firstLineChars="200"/>
        <w:rPr>
          <w:rFonts w:eastAsia="仿宋_GB2312"/>
          <w:bCs/>
          <w:sz w:val="32"/>
          <w:szCs w:val="32"/>
        </w:rPr>
      </w:pPr>
      <w:r>
        <w:rPr>
          <w:rFonts w:hint="eastAsia" w:ascii="楷体_GB2312" w:hAnsi="仿宋_GB2312" w:eastAsia="楷体_GB2312" w:cs="仿宋_GB2312"/>
          <w:kern w:val="1"/>
          <w:sz w:val="32"/>
          <w:szCs w:val="32"/>
        </w:rPr>
        <w:t>（六）项目验收及补助支付。</w:t>
      </w:r>
      <w:r>
        <w:rPr>
          <w:rFonts w:hint="eastAsia" w:ascii="仿宋_GB2312" w:hAnsi="仿宋_GB2312" w:eastAsia="仿宋_GB2312" w:cs="仿宋_GB2312"/>
          <w:kern w:val="1"/>
          <w:sz w:val="32"/>
          <w:szCs w:val="32"/>
        </w:rPr>
        <w:t>项目实施完成后，市农业农村局组织验收或委托所在区（市）县农业农村行政主管部门验收，通过验收后，由区（市）县农业农村行政主管部门会同财政部门据实兑付补助。</w:t>
      </w:r>
    </w:p>
    <w:p>
      <w:pPr>
        <w:spacing w:line="580" w:lineRule="exact"/>
        <w:ind w:firstLine="640" w:firstLineChars="200"/>
        <w:rPr>
          <w:rFonts w:ascii="仿宋_GB2312" w:hAnsi="楷体_GB2312" w:eastAsia="仿宋_GB2312" w:cs="仿宋_GB2312"/>
          <w:kern w:val="1"/>
          <w:sz w:val="32"/>
          <w:szCs w:val="32"/>
        </w:rPr>
      </w:pPr>
      <w:r>
        <w:rPr>
          <w:rFonts w:hint="eastAsia" w:ascii="仿宋_GB2312" w:hAnsi="楷体_GB2312" w:eastAsia="仿宋_GB2312" w:cs="仿宋_GB2312"/>
          <w:kern w:val="1"/>
          <w:sz w:val="32"/>
          <w:szCs w:val="32"/>
        </w:rPr>
        <w:t>联 系 人</w:t>
      </w:r>
      <w:r>
        <w:rPr>
          <w:rFonts w:ascii="仿宋_GB2312" w:hAnsi="楷体_GB2312" w:eastAsia="仿宋_GB2312" w:cs="仿宋_GB2312"/>
          <w:kern w:val="1"/>
          <w:sz w:val="32"/>
          <w:szCs w:val="32"/>
        </w:rPr>
        <w:t>：</w:t>
      </w:r>
      <w:r>
        <w:rPr>
          <w:rFonts w:hint="eastAsia" w:ascii="仿宋_GB2312" w:hAnsi="楷体_GB2312" w:eastAsia="仿宋_GB2312" w:cs="仿宋_GB2312"/>
          <w:kern w:val="1"/>
          <w:sz w:val="32"/>
          <w:szCs w:val="32"/>
        </w:rPr>
        <w:t>孟  鑫</w:t>
      </w:r>
    </w:p>
    <w:p>
      <w:pPr>
        <w:spacing w:line="580" w:lineRule="exact"/>
        <w:ind w:firstLine="640" w:firstLineChars="200"/>
        <w:rPr>
          <w:rFonts w:ascii="仿宋_GB2312" w:hAnsi="楷体_GB2312" w:eastAsia="仿宋_GB2312" w:cs="仿宋_GB2312"/>
          <w:kern w:val="1"/>
          <w:sz w:val="32"/>
          <w:szCs w:val="32"/>
        </w:rPr>
      </w:pPr>
      <w:r>
        <w:rPr>
          <w:rFonts w:ascii="仿宋_GB2312" w:hAnsi="楷体_GB2312" w:eastAsia="仿宋_GB2312" w:cs="仿宋_GB2312"/>
          <w:kern w:val="1"/>
          <w:sz w:val="32"/>
          <w:szCs w:val="32"/>
        </w:rPr>
        <w:t>联系电话</w:t>
      </w:r>
      <w:r>
        <w:rPr>
          <w:rFonts w:hint="eastAsia" w:ascii="仿宋_GB2312" w:hAnsi="楷体_GB2312" w:eastAsia="仿宋_GB2312" w:cs="仿宋_GB2312"/>
          <w:kern w:val="1"/>
          <w:sz w:val="32"/>
          <w:szCs w:val="32"/>
        </w:rPr>
        <w:t>：61886856</w:t>
      </w:r>
      <w:bookmarkStart w:id="68" w:name="_GoBack"/>
      <w:bookmarkEnd w:id="68"/>
    </w:p>
    <w:p>
      <w:pPr>
        <w:spacing w:line="580" w:lineRule="exact"/>
        <w:ind w:firstLine="640" w:firstLineChars="200"/>
        <w:rPr>
          <w:rFonts w:hint="eastAsia" w:ascii="仿宋_GB2312" w:hAnsi="宋体" w:eastAsia="仿宋_GB2312" w:cs="仿宋_GB2312"/>
          <w:color w:val="000000"/>
          <w:sz w:val="32"/>
          <w:szCs w:val="32"/>
          <w:lang w:bidi="ar"/>
        </w:rPr>
      </w:pPr>
    </w:p>
    <w:p>
      <w:pPr>
        <w:spacing w:line="580" w:lineRule="exact"/>
        <w:ind w:firstLine="640" w:firstLineChars="200"/>
        <w:rPr>
          <w:rFonts w:hint="eastAsia" w:ascii="仿宋_GB2312" w:hAnsi="宋体" w:eastAsia="仿宋_GB2312" w:cs="仿宋_GB2312"/>
          <w:color w:val="000000"/>
          <w:sz w:val="32"/>
          <w:szCs w:val="32"/>
          <w:lang w:bidi="ar"/>
        </w:rPr>
      </w:pPr>
    </w:p>
    <w:p>
      <w:pPr>
        <w:spacing w:line="580" w:lineRule="exact"/>
        <w:ind w:firstLine="640" w:firstLineChars="200"/>
        <w:rPr>
          <w:rFonts w:hint="eastAsia" w:ascii="仿宋_GB2312" w:eastAsia="仿宋_GB2312" w:cs="仿宋_GB2312"/>
          <w:color w:val="000000"/>
          <w:sz w:val="32"/>
          <w:szCs w:val="32"/>
        </w:rPr>
      </w:pPr>
      <w:r>
        <w:rPr>
          <w:rFonts w:hint="eastAsia" w:ascii="仿宋_GB2312" w:hAnsi="宋体" w:eastAsia="仿宋_GB2312" w:cs="仿宋_GB2312"/>
          <w:color w:val="000000"/>
          <w:sz w:val="32"/>
          <w:szCs w:val="32"/>
          <w:lang w:bidi="ar"/>
        </w:rPr>
        <w:t>附件：1</w:t>
      </w:r>
      <w:r>
        <w:rPr>
          <w:rFonts w:hint="eastAsia" w:ascii="仿宋_GB2312" w:eastAsia="仿宋_GB2312" w:cs="仿宋_GB2312"/>
          <w:color w:val="000000"/>
          <w:sz w:val="32"/>
          <w:szCs w:val="32"/>
        </w:rPr>
        <w:t>. 2026年成都市智慧农业创新应用基地（园区）建</w:t>
      </w:r>
    </w:p>
    <w:p>
      <w:pPr>
        <w:spacing w:line="580" w:lineRule="exact"/>
        <w:ind w:left="2235" w:leftChars="988" w:hanging="160" w:hangingChars="50"/>
        <w:rPr>
          <w:rFonts w:hint="eastAsia" w:ascii="仿宋_GB2312" w:hAnsi="宋体" w:eastAsia="仿宋_GB2312" w:cs="仿宋_GB2312"/>
          <w:color w:val="000000"/>
          <w:sz w:val="32"/>
          <w:szCs w:val="32"/>
          <w:lang w:bidi="ar"/>
        </w:rPr>
      </w:pPr>
      <w:r>
        <w:rPr>
          <w:rFonts w:hint="eastAsia" w:ascii="仿宋_GB2312" w:eastAsia="仿宋_GB2312" w:cs="仿宋_GB2312"/>
          <w:color w:val="000000"/>
          <w:sz w:val="32"/>
          <w:szCs w:val="32"/>
        </w:rPr>
        <w:t>设项目储备库的清单</w:t>
      </w:r>
    </w:p>
    <w:p>
      <w:pPr>
        <w:spacing w:line="580" w:lineRule="exact"/>
        <w:ind w:firstLine="1600" w:firstLineChars="500"/>
        <w:rPr>
          <w:rFonts w:hint="eastAsia" w:ascii="仿宋_GB2312" w:hAnsi="宋体" w:eastAsia="仿宋_GB2312" w:cs="仿宋_GB2312"/>
          <w:color w:val="000000"/>
          <w:sz w:val="32"/>
          <w:szCs w:val="32"/>
          <w:lang w:bidi="ar"/>
        </w:rPr>
      </w:pPr>
      <w:r>
        <w:rPr>
          <w:rFonts w:ascii="仿宋_GB2312" w:hAnsi="宋体" w:eastAsia="仿宋_GB2312" w:cs="仿宋_GB2312"/>
          <w:color w:val="000000"/>
          <w:sz w:val="32"/>
          <w:szCs w:val="32"/>
          <w:lang w:bidi="ar"/>
        </w:rPr>
        <w:t>2.</w:t>
      </w:r>
      <w:r>
        <w:rPr>
          <w:rFonts w:hint="eastAsia" w:ascii="仿宋_GB2312" w:hAnsi="宋体" w:eastAsia="仿宋_GB2312" w:cs="仿宋_GB2312"/>
          <w:color w:val="000000"/>
          <w:sz w:val="32"/>
          <w:szCs w:val="32"/>
          <w:lang w:bidi="ar"/>
        </w:rPr>
        <w:t xml:space="preserve"> </w:t>
      </w:r>
      <w:r>
        <w:rPr>
          <w:rFonts w:hint="eastAsia" w:ascii="仿宋_GB2312" w:hAnsi="仿宋_GB2312" w:eastAsia="仿宋_GB2312" w:cs="仿宋_GB2312"/>
          <w:kern w:val="1"/>
          <w:sz w:val="32"/>
          <w:szCs w:val="32"/>
        </w:rPr>
        <w:t>初审合格项目一览表</w:t>
      </w:r>
    </w:p>
    <w:p>
      <w:pPr>
        <w:spacing w:line="580" w:lineRule="exact"/>
        <w:ind w:firstLine="1600" w:firstLineChars="500"/>
        <w:rPr>
          <w:rFonts w:ascii="仿宋_GB2312" w:hAnsi="宋体" w:eastAsia="仿宋_GB2312" w:cs="仿宋_GB2312"/>
          <w:color w:val="000000"/>
          <w:sz w:val="32"/>
          <w:szCs w:val="32"/>
          <w:lang w:bidi="ar"/>
        </w:rPr>
      </w:pPr>
      <w:r>
        <w:rPr>
          <w:rFonts w:hint="eastAsia" w:ascii="仿宋_GB2312" w:hAnsi="宋体" w:eastAsia="仿宋_GB2312" w:cs="仿宋_GB2312"/>
          <w:color w:val="000000"/>
          <w:sz w:val="32"/>
          <w:szCs w:val="32"/>
          <w:lang w:bidi="ar"/>
        </w:rPr>
        <w:t>3. 项目实施方案模板</w:t>
      </w:r>
    </w:p>
    <w:p>
      <w:pPr>
        <w:pStyle w:val="8"/>
        <w:rPr>
          <w:rFonts w:hint="eastAsia" w:ascii="仿宋_GB2312" w:hAnsi="宋体" w:eastAsia="仿宋_GB2312" w:cs="仿宋_GB2312"/>
          <w:color w:val="000000"/>
          <w:sz w:val="32"/>
          <w:szCs w:val="32"/>
          <w:lang w:bidi="ar"/>
        </w:rPr>
      </w:pPr>
    </w:p>
    <w:p>
      <w:pPr>
        <w:pStyle w:val="8"/>
        <w:rPr>
          <w:rFonts w:hint="eastAsia" w:ascii="仿宋_GB2312" w:hAnsi="宋体" w:eastAsia="仿宋_GB2312" w:cs="仿宋_GB2312"/>
          <w:color w:val="000000"/>
          <w:sz w:val="32"/>
          <w:szCs w:val="32"/>
          <w:lang w:bidi="ar"/>
        </w:rPr>
      </w:pPr>
    </w:p>
    <w:p>
      <w:pPr>
        <w:pStyle w:val="8"/>
        <w:rPr>
          <w:rFonts w:hint="eastAsia" w:ascii="仿宋_GB2312" w:hAnsi="宋体" w:eastAsia="仿宋_GB2312" w:cs="仿宋_GB2312"/>
          <w:color w:val="000000"/>
          <w:sz w:val="32"/>
          <w:szCs w:val="32"/>
          <w:lang w:bidi="ar"/>
        </w:rPr>
      </w:pPr>
    </w:p>
    <w:p>
      <w:pPr>
        <w:pStyle w:val="8"/>
        <w:rPr>
          <w:rFonts w:hint="eastAsia" w:ascii="仿宋_GB2312" w:hAnsi="宋体" w:eastAsia="仿宋_GB2312" w:cs="仿宋_GB2312"/>
          <w:color w:val="000000"/>
          <w:sz w:val="32"/>
          <w:szCs w:val="32"/>
          <w:lang w:bidi="ar"/>
        </w:rPr>
      </w:pPr>
    </w:p>
    <w:p>
      <w:pPr>
        <w:pStyle w:val="8"/>
        <w:rPr>
          <w:rFonts w:hint="eastAsia" w:ascii="仿宋_GB2312" w:hAnsi="宋体" w:eastAsia="仿宋_GB2312" w:cs="仿宋_GB2312"/>
          <w:color w:val="000000"/>
          <w:sz w:val="32"/>
          <w:szCs w:val="32"/>
          <w:lang w:bidi="ar"/>
        </w:rPr>
        <w:sectPr>
          <w:footerReference r:id="rId3" w:type="default"/>
          <w:footerReference r:id="rId4" w:type="even"/>
          <w:pgSz w:w="11906" w:h="16838"/>
          <w:pgMar w:top="1928" w:right="1304" w:bottom="1531" w:left="1531" w:header="851" w:footer="1247" w:gutter="0"/>
          <w:cols w:space="720" w:num="1"/>
          <w:titlePg/>
          <w:docGrid w:type="lines" w:linePitch="312" w:charSpace="0"/>
        </w:sectPr>
      </w:pPr>
    </w:p>
    <w:p>
      <w:pPr>
        <w:pStyle w:val="8"/>
        <w:spacing w:line="590" w:lineRule="exact"/>
        <w:rPr>
          <w:rFonts w:hint="eastAsia" w:ascii="黑体" w:hAnsi="黑体" w:eastAsia="黑体"/>
          <w:bCs/>
          <w:sz w:val="32"/>
          <w:szCs w:val="32"/>
        </w:rPr>
      </w:pPr>
      <w:r>
        <w:rPr>
          <w:rFonts w:ascii="黑体" w:hAnsi="黑体" w:eastAsia="黑体"/>
          <w:bCs/>
          <w:sz w:val="32"/>
          <w:szCs w:val="32"/>
        </w:rPr>
        <w:t>附件</w:t>
      </w:r>
      <w:r>
        <w:rPr>
          <w:rFonts w:hint="eastAsia" w:ascii="黑体" w:hAnsi="黑体" w:eastAsia="黑体"/>
          <w:bCs/>
          <w:sz w:val="32"/>
          <w:szCs w:val="32"/>
        </w:rPr>
        <w:t>1</w:t>
      </w:r>
    </w:p>
    <w:p>
      <w:pPr>
        <w:pStyle w:val="8"/>
        <w:spacing w:line="590" w:lineRule="exact"/>
        <w:rPr>
          <w:rFonts w:hint="eastAsia" w:ascii="黑体" w:hAnsi="黑体" w:eastAsia="黑体"/>
          <w:bCs/>
          <w:sz w:val="32"/>
          <w:szCs w:val="32"/>
        </w:rPr>
      </w:pPr>
    </w:p>
    <w:p>
      <w:pPr>
        <w:pStyle w:val="8"/>
        <w:spacing w:line="59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2026年成都市智慧农业创新应用基地（园区）建设项目储备库的清单</w:t>
      </w:r>
    </w:p>
    <w:p>
      <w:pPr>
        <w:pStyle w:val="8"/>
        <w:spacing w:line="590" w:lineRule="exact"/>
        <w:jc w:val="center"/>
        <w:rPr>
          <w:rFonts w:hint="eastAsia" w:ascii="华文中宋" w:hAnsi="华文中宋" w:eastAsia="华文中宋" w:cs="华文中宋"/>
          <w:sz w:val="36"/>
          <w:szCs w:val="32"/>
        </w:rPr>
      </w:pPr>
    </w:p>
    <w:tbl>
      <w:tblPr>
        <w:tblStyle w:val="13"/>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2058"/>
        <w:gridCol w:w="5494"/>
        <w:gridCol w:w="3575"/>
        <w:gridCol w:w="3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blHeader/>
          <w:jc w:val="center"/>
        </w:trPr>
        <w:tc>
          <w:tcPr>
            <w:tcW w:w="309" w:type="pct"/>
            <w:noWrap w:val="0"/>
            <w:vAlign w:val="center"/>
          </w:tcPr>
          <w:p>
            <w:pPr>
              <w:widowControl/>
              <w:jc w:val="center"/>
              <w:textAlignment w:val="center"/>
              <w:rPr>
                <w:rFonts w:hint="eastAsia" w:ascii="黑体" w:hAnsi="黑体" w:eastAsia="黑体" w:cs="黑体"/>
                <w:color w:val="000000"/>
                <w:sz w:val="24"/>
                <w:szCs w:val="24"/>
                <w:lang w:bidi="ar"/>
              </w:rPr>
            </w:pPr>
            <w:r>
              <w:rPr>
                <w:rFonts w:hint="eastAsia" w:ascii="黑体" w:hAnsi="黑体" w:eastAsia="黑体" w:cs="黑体"/>
                <w:color w:val="000000"/>
                <w:sz w:val="24"/>
                <w:szCs w:val="24"/>
                <w:lang w:bidi="ar"/>
              </w:rPr>
              <w:t>序号</w:t>
            </w:r>
          </w:p>
        </w:tc>
        <w:tc>
          <w:tcPr>
            <w:tcW w:w="676" w:type="pct"/>
            <w:noWrap w:val="0"/>
            <w:vAlign w:val="center"/>
          </w:tcPr>
          <w:p>
            <w:pPr>
              <w:widowControl/>
              <w:jc w:val="center"/>
              <w:textAlignment w:val="center"/>
              <w:rPr>
                <w:rFonts w:hint="eastAsia" w:ascii="黑体" w:hAnsi="黑体" w:eastAsia="黑体" w:cs="黑体"/>
                <w:color w:val="000000"/>
                <w:sz w:val="24"/>
                <w:szCs w:val="24"/>
              </w:rPr>
            </w:pPr>
            <w:r>
              <w:rPr>
                <w:rFonts w:hint="eastAsia" w:ascii="黑体" w:hAnsi="黑体" w:eastAsia="黑体" w:cs="黑体"/>
                <w:color w:val="000000"/>
                <w:sz w:val="24"/>
                <w:szCs w:val="24"/>
                <w:lang w:bidi="ar"/>
              </w:rPr>
              <w:t>区（市）县</w:t>
            </w:r>
          </w:p>
        </w:tc>
        <w:tc>
          <w:tcPr>
            <w:tcW w:w="1805" w:type="pct"/>
            <w:noWrap w:val="0"/>
            <w:vAlign w:val="center"/>
          </w:tcPr>
          <w:p>
            <w:pPr>
              <w:widowControl/>
              <w:jc w:val="center"/>
              <w:textAlignment w:val="center"/>
              <w:rPr>
                <w:rFonts w:hint="eastAsia" w:ascii="黑体" w:hAnsi="黑体" w:eastAsia="黑体" w:cs="黑体"/>
                <w:color w:val="000000"/>
                <w:sz w:val="24"/>
                <w:szCs w:val="24"/>
              </w:rPr>
            </w:pPr>
            <w:r>
              <w:rPr>
                <w:rFonts w:hint="eastAsia" w:ascii="黑体" w:hAnsi="黑体" w:eastAsia="黑体" w:cs="黑体"/>
                <w:color w:val="000000"/>
                <w:sz w:val="24"/>
                <w:szCs w:val="24"/>
                <w:lang w:bidi="ar"/>
              </w:rPr>
              <w:t>项目名称</w:t>
            </w:r>
          </w:p>
        </w:tc>
        <w:tc>
          <w:tcPr>
            <w:tcW w:w="1175" w:type="pct"/>
            <w:noWrap w:val="0"/>
            <w:vAlign w:val="center"/>
          </w:tcPr>
          <w:p>
            <w:pPr>
              <w:widowControl/>
              <w:jc w:val="center"/>
              <w:textAlignment w:val="center"/>
              <w:rPr>
                <w:rFonts w:hint="eastAsia" w:ascii="黑体" w:hAnsi="黑体" w:eastAsia="黑体" w:cs="黑体"/>
                <w:color w:val="000000"/>
                <w:sz w:val="24"/>
                <w:szCs w:val="24"/>
              </w:rPr>
            </w:pPr>
            <w:r>
              <w:rPr>
                <w:rFonts w:hint="eastAsia" w:ascii="黑体" w:hAnsi="黑体" w:eastAsia="黑体" w:cs="黑体"/>
                <w:color w:val="000000"/>
                <w:sz w:val="24"/>
                <w:szCs w:val="24"/>
                <w:lang w:bidi="ar"/>
              </w:rPr>
              <w:t>项目业主</w:t>
            </w:r>
          </w:p>
        </w:tc>
        <w:tc>
          <w:tcPr>
            <w:tcW w:w="1033" w:type="pct"/>
            <w:noWrap w:val="0"/>
            <w:vAlign w:val="center"/>
          </w:tcPr>
          <w:p>
            <w:pPr>
              <w:widowControl/>
              <w:jc w:val="center"/>
              <w:textAlignment w:val="center"/>
              <w:rPr>
                <w:rFonts w:hint="eastAsia" w:ascii="黑体" w:hAnsi="黑体" w:eastAsia="黑体" w:cs="黑体"/>
                <w:color w:val="000000"/>
                <w:sz w:val="24"/>
                <w:szCs w:val="24"/>
              </w:rPr>
            </w:pPr>
            <w:r>
              <w:rPr>
                <w:rFonts w:hint="eastAsia" w:ascii="黑体" w:hAnsi="黑体" w:eastAsia="黑体" w:cs="黑体"/>
                <w:color w:val="000000"/>
                <w:sz w:val="24"/>
                <w:szCs w:val="24"/>
                <w:lang w:bidi="ar"/>
              </w:rPr>
              <w:t>建设地点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w:t>
            </w:r>
          </w:p>
        </w:tc>
        <w:tc>
          <w:tcPr>
            <w:tcW w:w="676"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天府新区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 年四川天府新区智慧农业创新应用基地(设施农业)建设项目(智慧果园绿色智控示范应用)</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四川天府新区伏季水果产业研究院</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四川天府新区兴隆街道刘家坝村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w:t>
            </w:r>
          </w:p>
        </w:tc>
        <w:tc>
          <w:tcPr>
            <w:tcW w:w="676"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天府新区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2026年四川天府新区智慧农业创新应用基地（设施农业）建设项目 （智慧种苗）</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四川天府瑞光农业科技有限公司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四川天府新区新兴街道茅香村天府瑞光现代种业科技园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3</w:t>
            </w:r>
          </w:p>
        </w:tc>
        <w:tc>
          <w:tcPr>
            <w:tcW w:w="676"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龙泉驿区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2026年成都市龙泉驿区智慧农业创新应用基地（设施农业）建设项目（葡萄数字化精准管理技术试点）</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四川兴禾天下农业发展有限公司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成都龙泉驿区洛带镇岐山村及柏杨村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4</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龙泉驿区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2026年成都市龙泉驿区智慧农业创新应用园区(设施农业)建设项目 (兰花品种)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四川天府兰谷农业发展有限公司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成都龙泉驿区西河街道鹿角社区及天平村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5</w:t>
            </w:r>
          </w:p>
        </w:tc>
        <w:tc>
          <w:tcPr>
            <w:tcW w:w="676"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龙泉驿区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2026年成都市龙泉驿区智慧农业创新应用基地（渔业）建设项目（淡水鱼品种）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四川远成渔业有限公司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成都市龙泉驿区洪安镇桃洪路好秾人花卉交易市场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6</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青白江区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2026年成都市青白江区智慧农业创新应用基地（种植业）建设项目 （葡萄品种）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青白江区杰鑫家庭农场</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成都市青白江区城厢镇十八湾村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7</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新都区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2026年成都市新都区智慧农业创新应用园区（种植业）建设项目（小麦、水稻品种）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四川鹿明创新机器人科技有限公司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成都市新都区军屯镇郭家村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8</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温江区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2026年成都市温江区智慧农业创新应用基地（设施农业）建设项目（草莓）</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四川中农亿享农业科技有限公司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温江区永宁镇八角村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9</w:t>
            </w:r>
          </w:p>
        </w:tc>
        <w:tc>
          <w:tcPr>
            <w:tcW w:w="676"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双流区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2026年成都市双流区智慧农业创新应用基地（设施农业）建设项目（蔬菜品种）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成都沙漠鱼农业科技有限公司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成都市双流区永安镇景山村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10</w:t>
            </w:r>
          </w:p>
        </w:tc>
        <w:tc>
          <w:tcPr>
            <w:tcW w:w="676" w:type="pct"/>
            <w:noWrap/>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双流区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2026年成都市双流区智慧农业创新应用基地 （畜牧业）建设项目（生猪品种）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四川永淦能源管理有限公司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成都市双流区永安镇梨园村9组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11</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郫都区</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2026年成都市郫都区智慧农业创新应用基地（种植业）建设项目（韭黄）</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成都市郫都区青杨韭黄专业合作社</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郫都区唐元镇青杨村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12</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简阳市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2026年成都市简阳市智慧农业创新应用基地(种植业)建设项目(菜粮品种)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四川简州空港农业科技投资有限公司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成都市简阳市平权街道胜华村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13</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简阳市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2026年成都市简阳市智慧农业创新应用基地（种植业）建设项目（玉米）</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至源拓土科技集团有限公司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简阳市平泉镇新桥村与进步村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14</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彭州市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2026年成都市彭州市智慧农业创新应用基地（设施农业）建设项目（蔬菜品种）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彭州市乡村投资发展有限公司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濛阳街道桂桥村彭州市天府蔬香现代农业产业园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15</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彭州市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2026年成都市彭州市智慧农业创新应用基地（种植业）建设项目（无人低空农业试点项目)</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彭州市乡村投资发展有限公司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彭州市九尺镇、濛阳街道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16</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彭州市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2026年成都市智慧农业创新应用基地（种植业）建设项目（水稻品种）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彭州市丽春镇塔子村股份经济合作联合社</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彭州市丽春镇塔子村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17</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彭州市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 年成都市彭州市智慧农业创新应用基地（设施农业）建设项目食药用菌数智化育种生产体系建设</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成都市宁升绿康食品有限公司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成都市彭州市九尺镇石泉村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18</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邛崃市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2026年成都市邛崃市智慧农业创新应用基地（畜牧业）建设项目（生猪）</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成都旺江农牧科技有限公司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邛崃市固驿街道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19</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邛崃市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2026年成都市邛崃市智慧农业创新应用基地（渔业）建设项目（大口黑鲈）</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邛崃市虹波农业有限公司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成都市邛崃市桑园镇童桥村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崇州市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2026年成都市崇州市智慧农业创新应用基地(种植业)建设项目(水稻)</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崇州市万茂土地股份合作社</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成都市崇州市大划街道崇镇社区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21</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崇州市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2026年成都市崇州市智慧农业创新应用基地（种植业设施农业类）建设项目</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崇州市耘丰锦年农机育秧合作社</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崇州市隆兴镇千功村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22</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崇州市</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2026年成都市崇州市智慧农业创新应用基地（畜牧业）建设项目（生猪品种）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融通农发牧原（崇州）有限责任公司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成都市崇州市道明镇白马社区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23</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金堂县</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2026年成都市金堂县智慧农业创新应用基地(渔业)建设项目(甲鱼品种)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四川聚农智创农业科技有限公司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金堂县竹篙镇九龙社区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24</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金堂县</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2026年成都市金堂县智慧农业创新应用基地（畜牧业）建设项目（家禽品种）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成都祥羽禽业有限公司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成都市金堂县又新镇祝新村、蔡家河社区、白鹤村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25</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大邑县</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成都市大邑县智慧农业创新应用基地（种植业）建设项目（水稻品种）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四川义平农业发展有限公司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大邑县安仁镇蒲墩村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26</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大邑县</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成都市大邑县智慧农业创新应用基地(设施农业)建设项目(食用菌品种)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四川如珍食用菌有限公司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大邑县安仁镇兰田小区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9" w:type="pct"/>
            <w:noWrap w:val="0"/>
            <w:vAlign w:val="center"/>
          </w:tcPr>
          <w:p>
            <w:pPr>
              <w:widowControl/>
              <w:jc w:val="center"/>
              <w:textAlignment w:val="center"/>
              <w:rPr>
                <w:rFonts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27</w:t>
            </w:r>
          </w:p>
        </w:tc>
        <w:tc>
          <w:tcPr>
            <w:tcW w:w="676" w:type="pct"/>
            <w:noWrap w:val="0"/>
            <w:vAlign w:val="center"/>
          </w:tcPr>
          <w:p>
            <w:pPr>
              <w:widowControl/>
              <w:jc w:val="center"/>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大邑县</w:t>
            </w:r>
          </w:p>
        </w:tc>
        <w:tc>
          <w:tcPr>
            <w:tcW w:w="180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成都市大邑县智慧农业创新应用基地（种植业） 建设项目（粮油品种）</w:t>
            </w:r>
          </w:p>
        </w:tc>
        <w:tc>
          <w:tcPr>
            <w:tcW w:w="1175"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成都吉时雨东方数字科技有限公司</w:t>
            </w:r>
          </w:p>
        </w:tc>
        <w:tc>
          <w:tcPr>
            <w:tcW w:w="1033" w:type="pct"/>
            <w:noWrap w:val="0"/>
            <w:vAlign w:val="center"/>
          </w:tcPr>
          <w:p>
            <w:pPr>
              <w:widowControl/>
              <w:textAlignment w:val="center"/>
              <w:rPr>
                <w:rFonts w:hint="eastAsia" w:ascii="仿宋_GB2312" w:hAnsi="宋体" w:eastAsia="仿宋_GB2312" w:cs="宋体"/>
                <w:color w:val="000000"/>
                <w:sz w:val="24"/>
                <w:szCs w:val="24"/>
                <w:lang w:bidi="ar"/>
              </w:rPr>
            </w:pPr>
            <w:r>
              <w:rPr>
                <w:rFonts w:hint="eastAsia" w:ascii="仿宋_GB2312" w:hAnsi="宋体" w:eastAsia="仿宋_GB2312" w:cs="宋体"/>
                <w:color w:val="000000"/>
                <w:sz w:val="24"/>
                <w:szCs w:val="24"/>
                <w:lang w:bidi="ar"/>
              </w:rPr>
              <w:t>大邑县安仁镇永兴社区</w:t>
            </w:r>
          </w:p>
        </w:tc>
      </w:tr>
    </w:tbl>
    <w:p>
      <w:pPr>
        <w:pStyle w:val="8"/>
        <w:rPr>
          <w:rFonts w:hint="eastAsia" w:ascii="黑体" w:hAnsi="黑体" w:eastAsia="黑体"/>
          <w:bCs/>
          <w:sz w:val="32"/>
          <w:szCs w:val="32"/>
        </w:rPr>
        <w:sectPr>
          <w:pgSz w:w="16838" w:h="11906" w:orient="landscape"/>
          <w:pgMar w:top="851" w:right="851" w:bottom="851" w:left="851" w:header="851" w:footer="737" w:gutter="0"/>
          <w:cols w:space="720" w:num="1"/>
          <w:docGrid w:type="lines" w:linePitch="312" w:charSpace="0"/>
        </w:sectPr>
      </w:pPr>
    </w:p>
    <w:p>
      <w:pPr>
        <w:pStyle w:val="8"/>
        <w:rPr>
          <w:rFonts w:hint="eastAsia" w:ascii="黑体" w:hAnsi="黑体" w:eastAsia="黑体"/>
          <w:bCs/>
          <w:sz w:val="32"/>
          <w:szCs w:val="32"/>
        </w:rPr>
      </w:pPr>
      <w:r>
        <w:rPr>
          <w:rFonts w:ascii="黑体" w:hAnsi="黑体" w:eastAsia="黑体"/>
          <w:bCs/>
          <w:sz w:val="32"/>
          <w:szCs w:val="32"/>
        </w:rPr>
        <w:t>附件</w:t>
      </w:r>
      <w:r>
        <w:rPr>
          <w:rFonts w:hint="eastAsia" w:ascii="黑体" w:hAnsi="黑体" w:eastAsia="黑体"/>
          <w:bCs/>
          <w:sz w:val="32"/>
          <w:szCs w:val="32"/>
        </w:rPr>
        <w:t>2</w:t>
      </w:r>
    </w:p>
    <w:p>
      <w:pPr>
        <w:pStyle w:val="8"/>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2026年智慧农业创新应用基地（园区）建设项目初审合格一览表</w:t>
      </w:r>
    </w:p>
    <w:p>
      <w:pPr>
        <w:wordWrap w:val="0"/>
        <w:spacing w:line="590" w:lineRule="exact"/>
        <w:jc w:val="right"/>
        <w:rPr>
          <w:rFonts w:hint="eastAsia" w:ascii="仿宋_GB2312" w:hAnsi="黑体" w:eastAsia="仿宋_GB2312" w:cs="仿宋_GB2312"/>
          <w:color w:val="000000"/>
          <w:sz w:val="32"/>
          <w:szCs w:val="32"/>
        </w:rPr>
      </w:pPr>
      <w:r>
        <w:rPr>
          <w:rFonts w:hint="eastAsia" w:ascii="仿宋_GB2312" w:hAnsi="黑体" w:eastAsia="仿宋_GB2312" w:cs="仿宋_GB2312"/>
          <w:color w:val="000000"/>
          <w:sz w:val="32"/>
          <w:szCs w:val="32"/>
        </w:rPr>
        <w:t xml:space="preserve">主管单位：                                    填报日期：                   </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2737"/>
        <w:gridCol w:w="2154"/>
        <w:gridCol w:w="3032"/>
        <w:gridCol w:w="2117"/>
        <w:gridCol w:w="1791"/>
        <w:gridCol w:w="1705"/>
        <w:gridCol w:w="1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215" w:type="pct"/>
            <w:noWrap w:val="0"/>
            <w:vAlign w:val="center"/>
          </w:tcPr>
          <w:p>
            <w:pPr>
              <w:snapToGrid w:val="0"/>
              <w:jc w:val="center"/>
              <w:rPr>
                <w:rFonts w:ascii="黑体" w:hAnsi="黑体" w:eastAsia="黑体" w:cs="仿宋_GB2312"/>
                <w:bCs/>
                <w:color w:val="000000"/>
                <w:sz w:val="28"/>
                <w:szCs w:val="28"/>
              </w:rPr>
            </w:pPr>
            <w:r>
              <w:rPr>
                <w:rFonts w:hint="eastAsia" w:ascii="黑体" w:hAnsi="黑体" w:eastAsia="黑体" w:cs="仿宋_GB2312"/>
                <w:bCs/>
                <w:color w:val="000000"/>
                <w:sz w:val="28"/>
                <w:szCs w:val="28"/>
              </w:rPr>
              <w:t>序号</w:t>
            </w:r>
          </w:p>
        </w:tc>
        <w:tc>
          <w:tcPr>
            <w:tcW w:w="891" w:type="pct"/>
            <w:noWrap w:val="0"/>
            <w:vAlign w:val="center"/>
          </w:tcPr>
          <w:p>
            <w:pPr>
              <w:snapToGrid w:val="0"/>
              <w:jc w:val="center"/>
              <w:rPr>
                <w:rFonts w:ascii="黑体" w:hAnsi="黑体" w:eastAsia="黑体" w:cs="仿宋_GB2312"/>
                <w:bCs/>
                <w:color w:val="000000"/>
                <w:sz w:val="28"/>
                <w:szCs w:val="28"/>
              </w:rPr>
            </w:pPr>
            <w:r>
              <w:rPr>
                <w:rFonts w:hint="eastAsia" w:ascii="黑体" w:hAnsi="黑体" w:eastAsia="黑体" w:cs="仿宋_GB2312"/>
                <w:bCs/>
                <w:color w:val="000000"/>
                <w:sz w:val="28"/>
                <w:szCs w:val="28"/>
                <w:lang w:val="en"/>
              </w:rPr>
              <w:t>项目名称</w:t>
            </w:r>
          </w:p>
        </w:tc>
        <w:tc>
          <w:tcPr>
            <w:tcW w:w="701" w:type="pct"/>
            <w:noWrap w:val="0"/>
            <w:vAlign w:val="center"/>
          </w:tcPr>
          <w:p>
            <w:pPr>
              <w:snapToGrid w:val="0"/>
              <w:jc w:val="center"/>
              <w:rPr>
                <w:rFonts w:hint="eastAsia" w:ascii="黑体" w:hAnsi="黑体" w:eastAsia="黑体" w:cs="仿宋_GB2312"/>
                <w:bCs/>
                <w:color w:val="000000"/>
                <w:sz w:val="28"/>
                <w:szCs w:val="28"/>
              </w:rPr>
            </w:pPr>
            <w:r>
              <w:rPr>
                <w:rFonts w:hint="eastAsia" w:ascii="黑体" w:hAnsi="黑体" w:eastAsia="黑体" w:cs="仿宋_GB2312"/>
                <w:bCs/>
                <w:color w:val="000000"/>
                <w:sz w:val="28"/>
                <w:szCs w:val="28"/>
              </w:rPr>
              <w:t>实施地点</w:t>
            </w:r>
          </w:p>
          <w:p>
            <w:pPr>
              <w:snapToGrid w:val="0"/>
              <w:jc w:val="center"/>
              <w:rPr>
                <w:rFonts w:hint="eastAsia" w:ascii="黑体" w:hAnsi="黑体" w:eastAsia="黑体" w:cs="仿宋_GB2312"/>
                <w:bCs/>
                <w:color w:val="000000"/>
                <w:sz w:val="28"/>
                <w:szCs w:val="28"/>
                <w:lang w:val="en"/>
              </w:rPr>
            </w:pPr>
            <w:r>
              <w:rPr>
                <w:rFonts w:hint="eastAsia" w:ascii="黑体" w:hAnsi="黑体" w:eastAsia="黑体" w:cs="仿宋_GB2312"/>
                <w:bCs/>
                <w:color w:val="000000"/>
                <w:spacing w:val="-23"/>
                <w:sz w:val="28"/>
                <w:szCs w:val="28"/>
              </w:rPr>
              <w:t>（明确至镇村）</w:t>
            </w:r>
          </w:p>
        </w:tc>
        <w:tc>
          <w:tcPr>
            <w:tcW w:w="987" w:type="pct"/>
            <w:noWrap w:val="0"/>
            <w:vAlign w:val="center"/>
          </w:tcPr>
          <w:p>
            <w:pPr>
              <w:snapToGrid w:val="0"/>
              <w:jc w:val="center"/>
              <w:rPr>
                <w:rFonts w:hint="eastAsia" w:ascii="黑体" w:hAnsi="黑体" w:eastAsia="黑体" w:cs="仿宋_GB2312"/>
                <w:bCs/>
                <w:color w:val="000000"/>
                <w:sz w:val="28"/>
                <w:szCs w:val="28"/>
              </w:rPr>
            </w:pPr>
            <w:r>
              <w:rPr>
                <w:rFonts w:hint="eastAsia" w:ascii="黑体" w:hAnsi="黑体" w:eastAsia="黑体" w:cs="仿宋_GB2312"/>
                <w:bCs/>
                <w:color w:val="000000"/>
                <w:sz w:val="28"/>
                <w:szCs w:val="28"/>
              </w:rPr>
              <w:t>建设内容</w:t>
            </w:r>
          </w:p>
          <w:p>
            <w:pPr>
              <w:snapToGrid w:val="0"/>
              <w:jc w:val="center"/>
              <w:rPr>
                <w:rFonts w:hint="eastAsia" w:ascii="黑体" w:hAnsi="黑体" w:eastAsia="黑体" w:cs="仿宋_GB2312"/>
                <w:bCs/>
                <w:color w:val="000000"/>
                <w:sz w:val="28"/>
                <w:szCs w:val="28"/>
              </w:rPr>
            </w:pPr>
            <w:r>
              <w:rPr>
                <w:rFonts w:hint="eastAsia" w:ascii="黑体" w:hAnsi="黑体" w:eastAsia="黑体" w:cs="仿宋_GB2312"/>
                <w:bCs/>
                <w:color w:val="000000"/>
                <w:sz w:val="28"/>
                <w:szCs w:val="28"/>
              </w:rPr>
              <w:t>（包括</w:t>
            </w:r>
            <w:r>
              <w:rPr>
                <w:rFonts w:ascii="黑体" w:hAnsi="黑体" w:eastAsia="黑体" w:cs="仿宋_GB2312"/>
                <w:bCs/>
                <w:color w:val="000000"/>
                <w:sz w:val="28"/>
                <w:szCs w:val="28"/>
              </w:rPr>
              <w:t>建设规模</w:t>
            </w:r>
            <w:r>
              <w:rPr>
                <w:rFonts w:hint="eastAsia" w:ascii="黑体" w:hAnsi="黑体" w:eastAsia="黑体" w:cs="仿宋_GB2312"/>
                <w:bCs/>
                <w:color w:val="000000"/>
                <w:sz w:val="28"/>
                <w:szCs w:val="28"/>
              </w:rPr>
              <w:t>和主要建设</w:t>
            </w:r>
            <w:r>
              <w:rPr>
                <w:rFonts w:ascii="黑体" w:hAnsi="黑体" w:eastAsia="黑体" w:cs="仿宋_GB2312"/>
                <w:bCs/>
                <w:color w:val="000000"/>
                <w:sz w:val="28"/>
                <w:szCs w:val="28"/>
              </w:rPr>
              <w:t>内容等</w:t>
            </w:r>
            <w:r>
              <w:rPr>
                <w:rFonts w:hint="eastAsia" w:ascii="黑体" w:hAnsi="黑体" w:eastAsia="黑体" w:cs="仿宋_GB2312"/>
                <w:bCs/>
                <w:color w:val="000000"/>
                <w:sz w:val="28"/>
                <w:szCs w:val="28"/>
              </w:rPr>
              <w:t>）</w:t>
            </w:r>
          </w:p>
        </w:tc>
        <w:tc>
          <w:tcPr>
            <w:tcW w:w="689" w:type="pct"/>
            <w:noWrap w:val="0"/>
            <w:vAlign w:val="center"/>
          </w:tcPr>
          <w:p>
            <w:pPr>
              <w:snapToGrid w:val="0"/>
              <w:jc w:val="center"/>
              <w:rPr>
                <w:rFonts w:hint="eastAsia" w:ascii="黑体" w:hAnsi="黑体" w:eastAsia="黑体" w:cs="仿宋_GB2312"/>
                <w:bCs/>
                <w:color w:val="000000"/>
                <w:sz w:val="28"/>
                <w:szCs w:val="28"/>
              </w:rPr>
            </w:pPr>
            <w:r>
              <w:rPr>
                <w:rFonts w:hint="eastAsia" w:ascii="黑体" w:hAnsi="黑体" w:eastAsia="黑体" w:cs="仿宋_GB2312"/>
                <w:bCs/>
                <w:color w:val="000000"/>
                <w:sz w:val="28"/>
                <w:szCs w:val="28"/>
              </w:rPr>
              <w:t>业主单位</w:t>
            </w:r>
          </w:p>
        </w:tc>
        <w:tc>
          <w:tcPr>
            <w:tcW w:w="583" w:type="pct"/>
            <w:noWrap w:val="0"/>
            <w:vAlign w:val="center"/>
          </w:tcPr>
          <w:p>
            <w:pPr>
              <w:snapToGrid w:val="0"/>
              <w:jc w:val="center"/>
              <w:rPr>
                <w:rFonts w:ascii="黑体" w:hAnsi="黑体" w:eastAsia="黑体" w:cs="仿宋_GB2312"/>
                <w:bCs/>
                <w:color w:val="000000"/>
                <w:sz w:val="28"/>
                <w:szCs w:val="28"/>
              </w:rPr>
            </w:pPr>
            <w:r>
              <w:rPr>
                <w:rFonts w:hint="eastAsia" w:ascii="黑体" w:hAnsi="黑体" w:eastAsia="黑体" w:cs="仿宋_GB2312"/>
                <w:bCs/>
                <w:color w:val="000000"/>
                <w:sz w:val="28"/>
                <w:szCs w:val="28"/>
              </w:rPr>
              <w:t>总</w:t>
            </w:r>
            <w:r>
              <w:rPr>
                <w:rFonts w:ascii="黑体" w:hAnsi="黑体" w:eastAsia="黑体" w:cs="仿宋_GB2312"/>
                <w:bCs/>
                <w:color w:val="000000"/>
                <w:sz w:val="28"/>
                <w:szCs w:val="28"/>
              </w:rPr>
              <w:t>投资</w:t>
            </w:r>
          </w:p>
          <w:p>
            <w:pPr>
              <w:snapToGrid w:val="0"/>
              <w:jc w:val="center"/>
              <w:rPr>
                <w:rFonts w:ascii="黑体" w:hAnsi="黑体" w:eastAsia="黑体" w:cs="仿宋_GB2312"/>
                <w:bCs/>
                <w:color w:val="000000"/>
                <w:sz w:val="28"/>
                <w:szCs w:val="28"/>
              </w:rPr>
            </w:pPr>
            <w:r>
              <w:rPr>
                <w:rFonts w:hint="eastAsia" w:ascii="黑体" w:hAnsi="黑体" w:eastAsia="黑体" w:cs="仿宋_GB2312"/>
                <w:bCs/>
                <w:color w:val="000000"/>
                <w:sz w:val="28"/>
                <w:szCs w:val="28"/>
              </w:rPr>
              <w:t>（万元）</w:t>
            </w:r>
          </w:p>
        </w:tc>
        <w:tc>
          <w:tcPr>
            <w:tcW w:w="555" w:type="pct"/>
            <w:noWrap w:val="0"/>
            <w:vAlign w:val="center"/>
          </w:tcPr>
          <w:p>
            <w:pPr>
              <w:snapToGrid w:val="0"/>
              <w:jc w:val="center"/>
              <w:rPr>
                <w:rFonts w:ascii="黑体" w:hAnsi="黑体" w:eastAsia="黑体" w:cs="仿宋_GB2312"/>
                <w:bCs/>
                <w:color w:val="000000"/>
                <w:sz w:val="28"/>
                <w:szCs w:val="28"/>
              </w:rPr>
            </w:pPr>
            <w:r>
              <w:rPr>
                <w:rFonts w:ascii="黑体" w:hAnsi="黑体" w:eastAsia="黑体" w:cs="仿宋_GB2312"/>
                <w:bCs/>
                <w:color w:val="000000"/>
                <w:sz w:val="28"/>
                <w:szCs w:val="28"/>
              </w:rPr>
              <w:t>申请</w:t>
            </w:r>
            <w:r>
              <w:rPr>
                <w:rFonts w:hint="eastAsia" w:ascii="黑体" w:hAnsi="黑体" w:eastAsia="黑体" w:cs="仿宋_GB2312"/>
                <w:bCs/>
                <w:color w:val="000000"/>
                <w:sz w:val="28"/>
                <w:szCs w:val="28"/>
              </w:rPr>
              <w:t>补助金额（万元）</w:t>
            </w:r>
          </w:p>
        </w:tc>
        <w:tc>
          <w:tcPr>
            <w:tcW w:w="374" w:type="pct"/>
            <w:noWrap w:val="0"/>
            <w:vAlign w:val="center"/>
          </w:tcPr>
          <w:p>
            <w:pPr>
              <w:snapToGrid w:val="0"/>
              <w:jc w:val="center"/>
              <w:rPr>
                <w:rFonts w:ascii="黑体" w:hAnsi="黑体" w:eastAsia="黑体" w:cs="仿宋_GB2312"/>
                <w:bCs/>
                <w:color w:val="000000"/>
                <w:sz w:val="28"/>
                <w:szCs w:val="28"/>
              </w:rPr>
            </w:pPr>
            <w:r>
              <w:rPr>
                <w:rFonts w:hint="eastAsia" w:ascii="黑体" w:hAnsi="黑体" w:eastAsia="黑体" w:cs="仿宋_GB2312"/>
                <w:bCs/>
                <w:color w:val="000000"/>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15" w:type="pct"/>
            <w:noWrap w:val="0"/>
            <w:vAlign w:val="top"/>
          </w:tcPr>
          <w:p>
            <w:pPr>
              <w:spacing w:line="590" w:lineRule="exact"/>
              <w:rPr>
                <w:rFonts w:ascii="华文仿宋" w:hAnsi="华文仿宋" w:eastAsia="华文仿宋" w:cs="仿宋_GB2312"/>
                <w:color w:val="000000"/>
                <w:sz w:val="28"/>
                <w:szCs w:val="28"/>
              </w:rPr>
            </w:pPr>
          </w:p>
        </w:tc>
        <w:tc>
          <w:tcPr>
            <w:tcW w:w="891" w:type="pct"/>
            <w:noWrap w:val="0"/>
            <w:vAlign w:val="top"/>
          </w:tcPr>
          <w:p>
            <w:pPr>
              <w:spacing w:line="590" w:lineRule="exact"/>
              <w:rPr>
                <w:rFonts w:ascii="华文仿宋" w:hAnsi="华文仿宋" w:eastAsia="华文仿宋" w:cs="仿宋_GB2312"/>
                <w:color w:val="000000"/>
                <w:sz w:val="28"/>
                <w:szCs w:val="28"/>
              </w:rPr>
            </w:pPr>
          </w:p>
        </w:tc>
        <w:tc>
          <w:tcPr>
            <w:tcW w:w="701" w:type="pct"/>
            <w:noWrap w:val="0"/>
            <w:vAlign w:val="top"/>
          </w:tcPr>
          <w:p>
            <w:pPr>
              <w:spacing w:line="590" w:lineRule="exact"/>
              <w:rPr>
                <w:rFonts w:ascii="华文仿宋" w:hAnsi="华文仿宋" w:eastAsia="华文仿宋" w:cs="仿宋_GB2312"/>
                <w:color w:val="000000"/>
                <w:sz w:val="28"/>
                <w:szCs w:val="28"/>
              </w:rPr>
            </w:pPr>
          </w:p>
        </w:tc>
        <w:tc>
          <w:tcPr>
            <w:tcW w:w="987" w:type="pct"/>
            <w:noWrap w:val="0"/>
            <w:vAlign w:val="top"/>
          </w:tcPr>
          <w:p>
            <w:pPr>
              <w:spacing w:line="590" w:lineRule="exact"/>
              <w:rPr>
                <w:rFonts w:ascii="华文仿宋" w:hAnsi="华文仿宋" w:eastAsia="华文仿宋" w:cs="仿宋_GB2312"/>
                <w:color w:val="000000"/>
                <w:sz w:val="28"/>
                <w:szCs w:val="28"/>
              </w:rPr>
            </w:pPr>
          </w:p>
        </w:tc>
        <w:tc>
          <w:tcPr>
            <w:tcW w:w="689" w:type="pct"/>
            <w:noWrap w:val="0"/>
            <w:vAlign w:val="top"/>
          </w:tcPr>
          <w:p>
            <w:pPr>
              <w:spacing w:line="590" w:lineRule="exact"/>
              <w:rPr>
                <w:rFonts w:ascii="华文仿宋" w:hAnsi="华文仿宋" w:eastAsia="华文仿宋" w:cs="仿宋_GB2312"/>
                <w:color w:val="000000"/>
                <w:sz w:val="28"/>
                <w:szCs w:val="28"/>
              </w:rPr>
            </w:pPr>
          </w:p>
        </w:tc>
        <w:tc>
          <w:tcPr>
            <w:tcW w:w="583" w:type="pct"/>
            <w:noWrap w:val="0"/>
            <w:vAlign w:val="top"/>
          </w:tcPr>
          <w:p>
            <w:pPr>
              <w:spacing w:line="590" w:lineRule="exact"/>
              <w:rPr>
                <w:rFonts w:ascii="华文仿宋" w:hAnsi="华文仿宋" w:eastAsia="华文仿宋" w:cs="仿宋_GB2312"/>
                <w:color w:val="000000"/>
                <w:sz w:val="28"/>
                <w:szCs w:val="28"/>
              </w:rPr>
            </w:pPr>
          </w:p>
        </w:tc>
        <w:tc>
          <w:tcPr>
            <w:tcW w:w="555" w:type="pct"/>
            <w:noWrap w:val="0"/>
            <w:vAlign w:val="top"/>
          </w:tcPr>
          <w:p>
            <w:pPr>
              <w:spacing w:line="590" w:lineRule="exact"/>
              <w:rPr>
                <w:rFonts w:ascii="华文仿宋" w:hAnsi="华文仿宋" w:eastAsia="华文仿宋" w:cs="仿宋_GB2312"/>
                <w:color w:val="000000"/>
                <w:sz w:val="28"/>
                <w:szCs w:val="28"/>
              </w:rPr>
            </w:pPr>
          </w:p>
        </w:tc>
        <w:tc>
          <w:tcPr>
            <w:tcW w:w="374" w:type="pct"/>
            <w:noWrap w:val="0"/>
            <w:vAlign w:val="top"/>
          </w:tcPr>
          <w:p>
            <w:pPr>
              <w:spacing w:line="590" w:lineRule="exact"/>
              <w:rPr>
                <w:rFonts w:ascii="华文仿宋" w:hAnsi="华文仿宋" w:eastAsia="华文仿宋" w:cs="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15" w:type="pct"/>
            <w:noWrap w:val="0"/>
            <w:vAlign w:val="top"/>
          </w:tcPr>
          <w:p>
            <w:pPr>
              <w:spacing w:line="590" w:lineRule="exact"/>
              <w:rPr>
                <w:rFonts w:ascii="华文仿宋" w:hAnsi="华文仿宋" w:eastAsia="华文仿宋" w:cs="仿宋_GB2312"/>
                <w:color w:val="000000"/>
                <w:sz w:val="28"/>
                <w:szCs w:val="28"/>
              </w:rPr>
            </w:pPr>
          </w:p>
        </w:tc>
        <w:tc>
          <w:tcPr>
            <w:tcW w:w="891" w:type="pct"/>
            <w:noWrap w:val="0"/>
            <w:vAlign w:val="top"/>
          </w:tcPr>
          <w:p>
            <w:pPr>
              <w:spacing w:line="590" w:lineRule="exact"/>
              <w:rPr>
                <w:rFonts w:ascii="华文仿宋" w:hAnsi="华文仿宋" w:eastAsia="华文仿宋" w:cs="仿宋_GB2312"/>
                <w:color w:val="000000"/>
                <w:sz w:val="28"/>
                <w:szCs w:val="28"/>
              </w:rPr>
            </w:pPr>
          </w:p>
        </w:tc>
        <w:tc>
          <w:tcPr>
            <w:tcW w:w="701" w:type="pct"/>
            <w:noWrap w:val="0"/>
            <w:vAlign w:val="top"/>
          </w:tcPr>
          <w:p>
            <w:pPr>
              <w:spacing w:line="590" w:lineRule="exact"/>
              <w:rPr>
                <w:rFonts w:ascii="华文仿宋" w:hAnsi="华文仿宋" w:eastAsia="华文仿宋" w:cs="仿宋_GB2312"/>
                <w:color w:val="000000"/>
                <w:sz w:val="28"/>
                <w:szCs w:val="28"/>
              </w:rPr>
            </w:pPr>
          </w:p>
        </w:tc>
        <w:tc>
          <w:tcPr>
            <w:tcW w:w="987" w:type="pct"/>
            <w:noWrap w:val="0"/>
            <w:vAlign w:val="top"/>
          </w:tcPr>
          <w:p>
            <w:pPr>
              <w:spacing w:line="590" w:lineRule="exact"/>
              <w:rPr>
                <w:rFonts w:ascii="华文仿宋" w:hAnsi="华文仿宋" w:eastAsia="华文仿宋" w:cs="仿宋_GB2312"/>
                <w:color w:val="000000"/>
                <w:sz w:val="28"/>
                <w:szCs w:val="28"/>
              </w:rPr>
            </w:pPr>
          </w:p>
        </w:tc>
        <w:tc>
          <w:tcPr>
            <w:tcW w:w="689" w:type="pct"/>
            <w:noWrap w:val="0"/>
            <w:vAlign w:val="top"/>
          </w:tcPr>
          <w:p>
            <w:pPr>
              <w:spacing w:line="590" w:lineRule="exact"/>
              <w:rPr>
                <w:rFonts w:ascii="华文仿宋" w:hAnsi="华文仿宋" w:eastAsia="华文仿宋" w:cs="仿宋_GB2312"/>
                <w:color w:val="000000"/>
                <w:sz w:val="28"/>
                <w:szCs w:val="28"/>
              </w:rPr>
            </w:pPr>
          </w:p>
        </w:tc>
        <w:tc>
          <w:tcPr>
            <w:tcW w:w="583" w:type="pct"/>
            <w:noWrap w:val="0"/>
            <w:vAlign w:val="top"/>
          </w:tcPr>
          <w:p>
            <w:pPr>
              <w:spacing w:line="590" w:lineRule="exact"/>
              <w:rPr>
                <w:rFonts w:ascii="华文仿宋" w:hAnsi="华文仿宋" w:eastAsia="华文仿宋" w:cs="仿宋_GB2312"/>
                <w:color w:val="000000"/>
                <w:sz w:val="28"/>
                <w:szCs w:val="28"/>
              </w:rPr>
            </w:pPr>
          </w:p>
        </w:tc>
        <w:tc>
          <w:tcPr>
            <w:tcW w:w="555" w:type="pct"/>
            <w:noWrap w:val="0"/>
            <w:vAlign w:val="top"/>
          </w:tcPr>
          <w:p>
            <w:pPr>
              <w:spacing w:line="590" w:lineRule="exact"/>
              <w:rPr>
                <w:rFonts w:ascii="华文仿宋" w:hAnsi="华文仿宋" w:eastAsia="华文仿宋" w:cs="仿宋_GB2312"/>
                <w:color w:val="000000"/>
                <w:sz w:val="28"/>
                <w:szCs w:val="28"/>
              </w:rPr>
            </w:pPr>
          </w:p>
        </w:tc>
        <w:tc>
          <w:tcPr>
            <w:tcW w:w="374" w:type="pct"/>
            <w:noWrap w:val="0"/>
            <w:vAlign w:val="top"/>
          </w:tcPr>
          <w:p>
            <w:pPr>
              <w:spacing w:line="590" w:lineRule="exact"/>
              <w:rPr>
                <w:rFonts w:ascii="华文仿宋" w:hAnsi="华文仿宋" w:eastAsia="华文仿宋" w:cs="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15" w:type="pct"/>
            <w:noWrap w:val="0"/>
            <w:vAlign w:val="top"/>
          </w:tcPr>
          <w:p>
            <w:pPr>
              <w:spacing w:line="590" w:lineRule="exact"/>
              <w:rPr>
                <w:rFonts w:ascii="华文仿宋" w:hAnsi="华文仿宋" w:eastAsia="华文仿宋" w:cs="仿宋_GB2312"/>
                <w:color w:val="000000"/>
                <w:sz w:val="28"/>
                <w:szCs w:val="28"/>
              </w:rPr>
            </w:pPr>
          </w:p>
        </w:tc>
        <w:tc>
          <w:tcPr>
            <w:tcW w:w="891" w:type="pct"/>
            <w:noWrap w:val="0"/>
            <w:vAlign w:val="top"/>
          </w:tcPr>
          <w:p>
            <w:pPr>
              <w:spacing w:line="590" w:lineRule="exact"/>
              <w:rPr>
                <w:rFonts w:ascii="华文仿宋" w:hAnsi="华文仿宋" w:eastAsia="华文仿宋" w:cs="仿宋_GB2312"/>
                <w:color w:val="000000"/>
                <w:sz w:val="28"/>
                <w:szCs w:val="28"/>
              </w:rPr>
            </w:pPr>
          </w:p>
        </w:tc>
        <w:tc>
          <w:tcPr>
            <w:tcW w:w="701" w:type="pct"/>
            <w:noWrap w:val="0"/>
            <w:vAlign w:val="top"/>
          </w:tcPr>
          <w:p>
            <w:pPr>
              <w:spacing w:line="590" w:lineRule="exact"/>
              <w:rPr>
                <w:rFonts w:ascii="华文仿宋" w:hAnsi="华文仿宋" w:eastAsia="华文仿宋" w:cs="仿宋_GB2312"/>
                <w:color w:val="000000"/>
                <w:sz w:val="28"/>
                <w:szCs w:val="28"/>
              </w:rPr>
            </w:pPr>
          </w:p>
        </w:tc>
        <w:tc>
          <w:tcPr>
            <w:tcW w:w="987" w:type="pct"/>
            <w:noWrap w:val="0"/>
            <w:vAlign w:val="top"/>
          </w:tcPr>
          <w:p>
            <w:pPr>
              <w:spacing w:line="590" w:lineRule="exact"/>
              <w:rPr>
                <w:rFonts w:ascii="华文仿宋" w:hAnsi="华文仿宋" w:eastAsia="华文仿宋" w:cs="仿宋_GB2312"/>
                <w:color w:val="000000"/>
                <w:sz w:val="28"/>
                <w:szCs w:val="28"/>
              </w:rPr>
            </w:pPr>
          </w:p>
        </w:tc>
        <w:tc>
          <w:tcPr>
            <w:tcW w:w="689" w:type="pct"/>
            <w:noWrap w:val="0"/>
            <w:vAlign w:val="top"/>
          </w:tcPr>
          <w:p>
            <w:pPr>
              <w:spacing w:line="590" w:lineRule="exact"/>
              <w:rPr>
                <w:rFonts w:ascii="华文仿宋" w:hAnsi="华文仿宋" w:eastAsia="华文仿宋" w:cs="仿宋_GB2312"/>
                <w:color w:val="000000"/>
                <w:sz w:val="28"/>
                <w:szCs w:val="28"/>
              </w:rPr>
            </w:pPr>
          </w:p>
        </w:tc>
        <w:tc>
          <w:tcPr>
            <w:tcW w:w="583" w:type="pct"/>
            <w:noWrap w:val="0"/>
            <w:vAlign w:val="top"/>
          </w:tcPr>
          <w:p>
            <w:pPr>
              <w:spacing w:line="590" w:lineRule="exact"/>
              <w:rPr>
                <w:rFonts w:ascii="华文仿宋" w:hAnsi="华文仿宋" w:eastAsia="华文仿宋" w:cs="仿宋_GB2312"/>
                <w:color w:val="000000"/>
                <w:sz w:val="28"/>
                <w:szCs w:val="28"/>
              </w:rPr>
            </w:pPr>
          </w:p>
        </w:tc>
        <w:tc>
          <w:tcPr>
            <w:tcW w:w="555" w:type="pct"/>
            <w:noWrap w:val="0"/>
            <w:vAlign w:val="top"/>
          </w:tcPr>
          <w:p>
            <w:pPr>
              <w:spacing w:line="590" w:lineRule="exact"/>
              <w:rPr>
                <w:rFonts w:ascii="华文仿宋" w:hAnsi="华文仿宋" w:eastAsia="华文仿宋" w:cs="仿宋_GB2312"/>
                <w:color w:val="000000"/>
                <w:sz w:val="28"/>
                <w:szCs w:val="28"/>
              </w:rPr>
            </w:pPr>
          </w:p>
        </w:tc>
        <w:tc>
          <w:tcPr>
            <w:tcW w:w="374" w:type="pct"/>
            <w:noWrap w:val="0"/>
            <w:vAlign w:val="top"/>
          </w:tcPr>
          <w:p>
            <w:pPr>
              <w:spacing w:line="590" w:lineRule="exact"/>
              <w:rPr>
                <w:rFonts w:ascii="华文仿宋" w:hAnsi="华文仿宋" w:eastAsia="华文仿宋" w:cs="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15" w:type="pct"/>
            <w:noWrap w:val="0"/>
            <w:vAlign w:val="top"/>
          </w:tcPr>
          <w:p>
            <w:pPr>
              <w:spacing w:line="590" w:lineRule="exact"/>
              <w:rPr>
                <w:rFonts w:ascii="华文仿宋" w:hAnsi="华文仿宋" w:eastAsia="华文仿宋" w:cs="仿宋_GB2312"/>
                <w:color w:val="000000"/>
                <w:sz w:val="28"/>
                <w:szCs w:val="28"/>
              </w:rPr>
            </w:pPr>
          </w:p>
        </w:tc>
        <w:tc>
          <w:tcPr>
            <w:tcW w:w="891" w:type="pct"/>
            <w:noWrap w:val="0"/>
            <w:vAlign w:val="top"/>
          </w:tcPr>
          <w:p>
            <w:pPr>
              <w:spacing w:line="590" w:lineRule="exact"/>
              <w:rPr>
                <w:rFonts w:ascii="华文仿宋" w:hAnsi="华文仿宋" w:eastAsia="华文仿宋" w:cs="仿宋_GB2312"/>
                <w:color w:val="000000"/>
                <w:sz w:val="28"/>
                <w:szCs w:val="28"/>
              </w:rPr>
            </w:pPr>
          </w:p>
        </w:tc>
        <w:tc>
          <w:tcPr>
            <w:tcW w:w="701" w:type="pct"/>
            <w:noWrap w:val="0"/>
            <w:vAlign w:val="top"/>
          </w:tcPr>
          <w:p>
            <w:pPr>
              <w:spacing w:line="590" w:lineRule="exact"/>
              <w:rPr>
                <w:rFonts w:ascii="华文仿宋" w:hAnsi="华文仿宋" w:eastAsia="华文仿宋" w:cs="仿宋_GB2312"/>
                <w:color w:val="000000"/>
                <w:sz w:val="28"/>
                <w:szCs w:val="28"/>
              </w:rPr>
            </w:pPr>
          </w:p>
        </w:tc>
        <w:tc>
          <w:tcPr>
            <w:tcW w:w="987" w:type="pct"/>
            <w:noWrap w:val="0"/>
            <w:vAlign w:val="top"/>
          </w:tcPr>
          <w:p>
            <w:pPr>
              <w:spacing w:line="590" w:lineRule="exact"/>
              <w:rPr>
                <w:rFonts w:ascii="华文仿宋" w:hAnsi="华文仿宋" w:eastAsia="华文仿宋" w:cs="仿宋_GB2312"/>
                <w:color w:val="000000"/>
                <w:sz w:val="28"/>
                <w:szCs w:val="28"/>
              </w:rPr>
            </w:pPr>
          </w:p>
        </w:tc>
        <w:tc>
          <w:tcPr>
            <w:tcW w:w="689" w:type="pct"/>
            <w:noWrap w:val="0"/>
            <w:vAlign w:val="top"/>
          </w:tcPr>
          <w:p>
            <w:pPr>
              <w:spacing w:line="590" w:lineRule="exact"/>
              <w:rPr>
                <w:rFonts w:ascii="华文仿宋" w:hAnsi="华文仿宋" w:eastAsia="华文仿宋" w:cs="仿宋_GB2312"/>
                <w:color w:val="000000"/>
                <w:sz w:val="28"/>
                <w:szCs w:val="28"/>
              </w:rPr>
            </w:pPr>
          </w:p>
        </w:tc>
        <w:tc>
          <w:tcPr>
            <w:tcW w:w="583" w:type="pct"/>
            <w:noWrap w:val="0"/>
            <w:vAlign w:val="top"/>
          </w:tcPr>
          <w:p>
            <w:pPr>
              <w:spacing w:line="590" w:lineRule="exact"/>
              <w:rPr>
                <w:rFonts w:ascii="华文仿宋" w:hAnsi="华文仿宋" w:eastAsia="华文仿宋" w:cs="仿宋_GB2312"/>
                <w:color w:val="000000"/>
                <w:sz w:val="28"/>
                <w:szCs w:val="28"/>
              </w:rPr>
            </w:pPr>
          </w:p>
        </w:tc>
        <w:tc>
          <w:tcPr>
            <w:tcW w:w="555" w:type="pct"/>
            <w:noWrap w:val="0"/>
            <w:vAlign w:val="top"/>
          </w:tcPr>
          <w:p>
            <w:pPr>
              <w:spacing w:line="590" w:lineRule="exact"/>
              <w:rPr>
                <w:rFonts w:ascii="华文仿宋" w:hAnsi="华文仿宋" w:eastAsia="华文仿宋" w:cs="仿宋_GB2312"/>
                <w:color w:val="000000"/>
                <w:sz w:val="28"/>
                <w:szCs w:val="28"/>
              </w:rPr>
            </w:pPr>
          </w:p>
        </w:tc>
        <w:tc>
          <w:tcPr>
            <w:tcW w:w="374" w:type="pct"/>
            <w:noWrap w:val="0"/>
            <w:vAlign w:val="top"/>
          </w:tcPr>
          <w:p>
            <w:pPr>
              <w:spacing w:line="590" w:lineRule="exact"/>
              <w:rPr>
                <w:rFonts w:ascii="华文仿宋" w:hAnsi="华文仿宋" w:eastAsia="华文仿宋" w:cs="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15" w:type="pct"/>
            <w:noWrap w:val="0"/>
            <w:vAlign w:val="top"/>
          </w:tcPr>
          <w:p>
            <w:pPr>
              <w:spacing w:line="590" w:lineRule="exact"/>
              <w:rPr>
                <w:rFonts w:ascii="华文仿宋" w:hAnsi="华文仿宋" w:eastAsia="华文仿宋" w:cs="仿宋_GB2312"/>
                <w:color w:val="000000"/>
                <w:sz w:val="28"/>
                <w:szCs w:val="28"/>
              </w:rPr>
            </w:pPr>
          </w:p>
        </w:tc>
        <w:tc>
          <w:tcPr>
            <w:tcW w:w="891" w:type="pct"/>
            <w:noWrap w:val="0"/>
            <w:vAlign w:val="top"/>
          </w:tcPr>
          <w:p>
            <w:pPr>
              <w:spacing w:line="590" w:lineRule="exact"/>
              <w:rPr>
                <w:rFonts w:ascii="华文仿宋" w:hAnsi="华文仿宋" w:eastAsia="华文仿宋" w:cs="仿宋_GB2312"/>
                <w:color w:val="000000"/>
                <w:sz w:val="28"/>
                <w:szCs w:val="28"/>
              </w:rPr>
            </w:pPr>
          </w:p>
        </w:tc>
        <w:tc>
          <w:tcPr>
            <w:tcW w:w="701" w:type="pct"/>
            <w:noWrap w:val="0"/>
            <w:vAlign w:val="top"/>
          </w:tcPr>
          <w:p>
            <w:pPr>
              <w:spacing w:line="590" w:lineRule="exact"/>
              <w:rPr>
                <w:rFonts w:ascii="华文仿宋" w:hAnsi="华文仿宋" w:eastAsia="华文仿宋" w:cs="仿宋_GB2312"/>
                <w:color w:val="000000"/>
                <w:sz w:val="28"/>
                <w:szCs w:val="28"/>
              </w:rPr>
            </w:pPr>
          </w:p>
        </w:tc>
        <w:tc>
          <w:tcPr>
            <w:tcW w:w="987" w:type="pct"/>
            <w:noWrap w:val="0"/>
            <w:vAlign w:val="top"/>
          </w:tcPr>
          <w:p>
            <w:pPr>
              <w:spacing w:line="590" w:lineRule="exact"/>
              <w:rPr>
                <w:rFonts w:ascii="华文仿宋" w:hAnsi="华文仿宋" w:eastAsia="华文仿宋" w:cs="仿宋_GB2312"/>
                <w:color w:val="000000"/>
                <w:sz w:val="28"/>
                <w:szCs w:val="28"/>
              </w:rPr>
            </w:pPr>
          </w:p>
        </w:tc>
        <w:tc>
          <w:tcPr>
            <w:tcW w:w="689" w:type="pct"/>
            <w:noWrap w:val="0"/>
            <w:vAlign w:val="top"/>
          </w:tcPr>
          <w:p>
            <w:pPr>
              <w:spacing w:line="590" w:lineRule="exact"/>
              <w:rPr>
                <w:rFonts w:ascii="华文仿宋" w:hAnsi="华文仿宋" w:eastAsia="华文仿宋" w:cs="仿宋_GB2312"/>
                <w:color w:val="000000"/>
                <w:sz w:val="28"/>
                <w:szCs w:val="28"/>
              </w:rPr>
            </w:pPr>
          </w:p>
        </w:tc>
        <w:tc>
          <w:tcPr>
            <w:tcW w:w="583" w:type="pct"/>
            <w:noWrap w:val="0"/>
            <w:vAlign w:val="top"/>
          </w:tcPr>
          <w:p>
            <w:pPr>
              <w:spacing w:line="590" w:lineRule="exact"/>
              <w:rPr>
                <w:rFonts w:ascii="华文仿宋" w:hAnsi="华文仿宋" w:eastAsia="华文仿宋" w:cs="仿宋_GB2312"/>
                <w:color w:val="000000"/>
                <w:sz w:val="28"/>
                <w:szCs w:val="28"/>
              </w:rPr>
            </w:pPr>
          </w:p>
        </w:tc>
        <w:tc>
          <w:tcPr>
            <w:tcW w:w="555" w:type="pct"/>
            <w:noWrap w:val="0"/>
            <w:vAlign w:val="top"/>
          </w:tcPr>
          <w:p>
            <w:pPr>
              <w:spacing w:line="590" w:lineRule="exact"/>
              <w:rPr>
                <w:rFonts w:ascii="华文仿宋" w:hAnsi="华文仿宋" w:eastAsia="华文仿宋" w:cs="仿宋_GB2312"/>
                <w:color w:val="000000"/>
                <w:sz w:val="28"/>
                <w:szCs w:val="28"/>
              </w:rPr>
            </w:pPr>
          </w:p>
        </w:tc>
        <w:tc>
          <w:tcPr>
            <w:tcW w:w="374" w:type="pct"/>
            <w:noWrap w:val="0"/>
            <w:vAlign w:val="top"/>
          </w:tcPr>
          <w:p>
            <w:pPr>
              <w:spacing w:line="590" w:lineRule="exact"/>
              <w:rPr>
                <w:rFonts w:ascii="华文仿宋" w:hAnsi="华文仿宋" w:eastAsia="华文仿宋" w:cs="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15" w:type="pct"/>
            <w:noWrap w:val="0"/>
            <w:vAlign w:val="top"/>
          </w:tcPr>
          <w:p>
            <w:pPr>
              <w:spacing w:line="590" w:lineRule="exact"/>
              <w:rPr>
                <w:rFonts w:ascii="华文仿宋" w:hAnsi="华文仿宋" w:eastAsia="华文仿宋" w:cs="仿宋_GB2312"/>
                <w:color w:val="000000"/>
                <w:sz w:val="28"/>
                <w:szCs w:val="28"/>
              </w:rPr>
            </w:pPr>
          </w:p>
        </w:tc>
        <w:tc>
          <w:tcPr>
            <w:tcW w:w="891" w:type="pct"/>
            <w:noWrap w:val="0"/>
            <w:vAlign w:val="top"/>
          </w:tcPr>
          <w:p>
            <w:pPr>
              <w:spacing w:line="590" w:lineRule="exact"/>
              <w:rPr>
                <w:rFonts w:ascii="华文仿宋" w:hAnsi="华文仿宋" w:eastAsia="华文仿宋" w:cs="仿宋_GB2312"/>
                <w:color w:val="000000"/>
                <w:sz w:val="28"/>
                <w:szCs w:val="28"/>
              </w:rPr>
            </w:pPr>
          </w:p>
        </w:tc>
        <w:tc>
          <w:tcPr>
            <w:tcW w:w="701" w:type="pct"/>
            <w:noWrap w:val="0"/>
            <w:vAlign w:val="top"/>
          </w:tcPr>
          <w:p>
            <w:pPr>
              <w:spacing w:line="590" w:lineRule="exact"/>
              <w:rPr>
                <w:rFonts w:ascii="华文仿宋" w:hAnsi="华文仿宋" w:eastAsia="华文仿宋" w:cs="仿宋_GB2312"/>
                <w:color w:val="000000"/>
                <w:sz w:val="28"/>
                <w:szCs w:val="28"/>
              </w:rPr>
            </w:pPr>
          </w:p>
        </w:tc>
        <w:tc>
          <w:tcPr>
            <w:tcW w:w="987" w:type="pct"/>
            <w:noWrap w:val="0"/>
            <w:vAlign w:val="top"/>
          </w:tcPr>
          <w:p>
            <w:pPr>
              <w:spacing w:line="590" w:lineRule="exact"/>
              <w:rPr>
                <w:rFonts w:ascii="华文仿宋" w:hAnsi="华文仿宋" w:eastAsia="华文仿宋" w:cs="仿宋_GB2312"/>
                <w:color w:val="000000"/>
                <w:sz w:val="28"/>
                <w:szCs w:val="28"/>
              </w:rPr>
            </w:pPr>
          </w:p>
        </w:tc>
        <w:tc>
          <w:tcPr>
            <w:tcW w:w="689" w:type="pct"/>
            <w:noWrap w:val="0"/>
            <w:vAlign w:val="top"/>
          </w:tcPr>
          <w:p>
            <w:pPr>
              <w:spacing w:line="590" w:lineRule="exact"/>
              <w:rPr>
                <w:rFonts w:ascii="华文仿宋" w:hAnsi="华文仿宋" w:eastAsia="华文仿宋" w:cs="仿宋_GB2312"/>
                <w:color w:val="000000"/>
                <w:sz w:val="28"/>
                <w:szCs w:val="28"/>
              </w:rPr>
            </w:pPr>
          </w:p>
        </w:tc>
        <w:tc>
          <w:tcPr>
            <w:tcW w:w="583" w:type="pct"/>
            <w:noWrap w:val="0"/>
            <w:vAlign w:val="top"/>
          </w:tcPr>
          <w:p>
            <w:pPr>
              <w:spacing w:line="590" w:lineRule="exact"/>
              <w:rPr>
                <w:rFonts w:ascii="华文仿宋" w:hAnsi="华文仿宋" w:eastAsia="华文仿宋" w:cs="仿宋_GB2312"/>
                <w:color w:val="000000"/>
                <w:sz w:val="28"/>
                <w:szCs w:val="28"/>
              </w:rPr>
            </w:pPr>
          </w:p>
        </w:tc>
        <w:tc>
          <w:tcPr>
            <w:tcW w:w="555" w:type="pct"/>
            <w:noWrap w:val="0"/>
            <w:vAlign w:val="top"/>
          </w:tcPr>
          <w:p>
            <w:pPr>
              <w:spacing w:line="590" w:lineRule="exact"/>
              <w:rPr>
                <w:rFonts w:ascii="华文仿宋" w:hAnsi="华文仿宋" w:eastAsia="华文仿宋" w:cs="仿宋_GB2312"/>
                <w:color w:val="000000"/>
                <w:sz w:val="28"/>
                <w:szCs w:val="28"/>
              </w:rPr>
            </w:pPr>
          </w:p>
        </w:tc>
        <w:tc>
          <w:tcPr>
            <w:tcW w:w="374" w:type="pct"/>
            <w:noWrap w:val="0"/>
            <w:vAlign w:val="top"/>
          </w:tcPr>
          <w:p>
            <w:pPr>
              <w:spacing w:line="590" w:lineRule="exact"/>
              <w:rPr>
                <w:rFonts w:ascii="华文仿宋" w:hAnsi="华文仿宋" w:eastAsia="华文仿宋" w:cs="仿宋_GB2312"/>
                <w:color w:val="000000"/>
                <w:sz w:val="28"/>
                <w:szCs w:val="28"/>
              </w:rPr>
            </w:pPr>
          </w:p>
        </w:tc>
      </w:tr>
    </w:tbl>
    <w:p>
      <w:pPr>
        <w:pStyle w:val="8"/>
        <w:rPr>
          <w:rFonts w:hint="eastAsia" w:ascii="仿宋_GB2312" w:hAnsi="方正仿宋简体" w:eastAsia="仿宋_GB2312" w:cs="方正仿宋简体"/>
          <w:bCs/>
          <w:sz w:val="32"/>
          <w:szCs w:val="32"/>
        </w:rPr>
      </w:pPr>
      <w:r>
        <w:rPr>
          <w:rFonts w:hint="eastAsia" w:ascii="仿宋_GB2312" w:hAnsi="黑体" w:eastAsia="仿宋_GB2312" w:cs="仿宋_GB2312"/>
          <w:color w:val="000000"/>
          <w:sz w:val="32"/>
          <w:szCs w:val="32"/>
        </w:rPr>
        <w:t>联系人：                                                  联系电话：</w:t>
      </w:r>
    </w:p>
    <w:p>
      <w:pPr>
        <w:spacing w:line="700" w:lineRule="exact"/>
        <w:rPr>
          <w:rFonts w:hint="eastAsia" w:eastAsia="方正小标宋简体"/>
          <w:sz w:val="36"/>
          <w:szCs w:val="24"/>
        </w:rPr>
        <w:sectPr>
          <w:headerReference r:id="rId5" w:type="default"/>
          <w:footerReference r:id="rId6" w:type="default"/>
          <w:pgSz w:w="16838" w:h="11906" w:orient="landscape"/>
          <w:pgMar w:top="851" w:right="851" w:bottom="851" w:left="851" w:header="851" w:footer="737" w:gutter="0"/>
          <w:cols w:space="720" w:num="1"/>
          <w:docGrid w:type="lines" w:linePitch="312" w:charSpace="0"/>
        </w:sectPr>
      </w:pPr>
    </w:p>
    <w:p>
      <w:pPr>
        <w:pStyle w:val="8"/>
        <w:rPr>
          <w:rFonts w:hint="eastAsia" w:ascii="黑体" w:hAnsi="黑体" w:eastAsia="黑体"/>
          <w:bCs/>
          <w:sz w:val="32"/>
          <w:szCs w:val="32"/>
        </w:rPr>
      </w:pPr>
      <w:r>
        <w:rPr>
          <w:rFonts w:ascii="黑体" w:hAnsi="黑体" w:eastAsia="黑体"/>
          <w:bCs/>
          <w:sz w:val="32"/>
          <w:szCs w:val="32"/>
        </w:rPr>
        <w:t>附件</w:t>
      </w:r>
      <w:r>
        <w:rPr>
          <w:rFonts w:hint="eastAsia" w:ascii="黑体" w:hAnsi="黑体" w:eastAsia="黑体"/>
          <w:bCs/>
          <w:sz w:val="32"/>
          <w:szCs w:val="32"/>
        </w:rPr>
        <w:t>3</w:t>
      </w:r>
    </w:p>
    <w:p>
      <w:pPr>
        <w:pStyle w:val="8"/>
        <w:rPr>
          <w:rFonts w:hint="eastAsia" w:ascii="黑体" w:hAnsi="黑体" w:eastAsia="黑体"/>
          <w:bCs/>
          <w:sz w:val="32"/>
          <w:szCs w:val="32"/>
        </w:rPr>
      </w:pPr>
    </w:p>
    <w:p>
      <w:pPr>
        <w:spacing w:line="590" w:lineRule="exact"/>
        <w:jc w:val="center"/>
        <w:outlineLvl w:val="0"/>
        <w:rPr>
          <w:rFonts w:hint="eastAsia" w:eastAsia="方正小标宋简体"/>
          <w:sz w:val="36"/>
          <w:szCs w:val="24"/>
        </w:rPr>
      </w:pPr>
      <w:r>
        <w:rPr>
          <w:rFonts w:hint="eastAsia" w:ascii="方正小标宋简体" w:eastAsia="方正小标宋简体" w:cs="黑体"/>
          <w:sz w:val="44"/>
          <w:szCs w:val="44"/>
        </w:rPr>
        <w:t>2026年成都市智慧农业创新应用基地（园区）建设项目</w:t>
      </w:r>
    </w:p>
    <w:p>
      <w:pPr>
        <w:spacing w:line="700" w:lineRule="exact"/>
        <w:rPr>
          <w:rFonts w:hint="eastAsia" w:eastAsia="方正小标宋简体"/>
          <w:sz w:val="36"/>
          <w:szCs w:val="24"/>
        </w:rPr>
      </w:pPr>
    </w:p>
    <w:p>
      <w:pPr>
        <w:spacing w:line="700" w:lineRule="exact"/>
        <w:rPr>
          <w:rFonts w:hint="eastAsia" w:eastAsia="方正小标宋简体"/>
          <w:sz w:val="36"/>
          <w:szCs w:val="24"/>
        </w:rPr>
      </w:pPr>
    </w:p>
    <w:p>
      <w:pPr>
        <w:spacing w:after="140" w:line="1200" w:lineRule="exact"/>
        <w:jc w:val="center"/>
        <w:rPr>
          <w:rFonts w:hint="eastAsia" w:ascii="方正小标宋简体" w:eastAsia="方正小标宋简体" w:cs="黑体"/>
          <w:sz w:val="84"/>
          <w:szCs w:val="84"/>
        </w:rPr>
      </w:pPr>
      <w:r>
        <w:rPr>
          <w:rFonts w:hint="eastAsia" w:ascii="方正小标宋简体" w:eastAsia="方正小标宋简体" w:cs="黑体"/>
          <w:sz w:val="84"/>
          <w:szCs w:val="84"/>
        </w:rPr>
        <w:t>申</w:t>
      </w:r>
    </w:p>
    <w:p>
      <w:pPr>
        <w:spacing w:after="140" w:line="1200" w:lineRule="exact"/>
        <w:jc w:val="center"/>
        <w:rPr>
          <w:rFonts w:hint="eastAsia" w:ascii="方正小标宋简体" w:eastAsia="方正小标宋简体" w:cs="黑体"/>
          <w:sz w:val="84"/>
          <w:szCs w:val="84"/>
        </w:rPr>
      </w:pPr>
      <w:r>
        <w:rPr>
          <w:rFonts w:hint="eastAsia" w:ascii="方正小标宋简体" w:eastAsia="方正小标宋简体" w:cs="黑体"/>
          <w:sz w:val="84"/>
          <w:szCs w:val="84"/>
        </w:rPr>
        <w:t>报</w:t>
      </w:r>
    </w:p>
    <w:p>
      <w:pPr>
        <w:spacing w:after="140" w:line="1200" w:lineRule="exact"/>
        <w:jc w:val="center"/>
        <w:rPr>
          <w:rFonts w:hint="eastAsia" w:ascii="方正小标宋简体" w:eastAsia="方正小标宋简体" w:cs="黑体"/>
          <w:sz w:val="84"/>
          <w:szCs w:val="84"/>
        </w:rPr>
      </w:pPr>
      <w:r>
        <w:rPr>
          <w:rFonts w:hint="eastAsia" w:ascii="方正小标宋简体" w:eastAsia="方正小标宋简体" w:cs="黑体"/>
          <w:sz w:val="84"/>
          <w:szCs w:val="84"/>
        </w:rPr>
        <w:t>材</w:t>
      </w:r>
    </w:p>
    <w:p>
      <w:pPr>
        <w:spacing w:after="140" w:line="1200" w:lineRule="exact"/>
        <w:jc w:val="center"/>
        <w:rPr>
          <w:rFonts w:hint="eastAsia" w:ascii="方正小标宋简体" w:eastAsia="方正小标宋简体" w:cs="黑体"/>
          <w:sz w:val="84"/>
          <w:szCs w:val="84"/>
        </w:rPr>
      </w:pPr>
      <w:r>
        <w:rPr>
          <w:rFonts w:hint="eastAsia" w:ascii="方正小标宋简体" w:eastAsia="方正小标宋简体" w:cs="黑体"/>
          <w:sz w:val="84"/>
          <w:szCs w:val="84"/>
        </w:rPr>
        <w:t>料</w:t>
      </w:r>
    </w:p>
    <w:p>
      <w:pPr>
        <w:pStyle w:val="5"/>
        <w:kinsoku w:val="0"/>
        <w:overflowPunct w:val="0"/>
        <w:snapToGrid w:val="0"/>
        <w:spacing w:line="590" w:lineRule="exact"/>
        <w:rPr>
          <w:rFonts w:ascii="方正小标宋简体" w:hAnsi="方正小标宋简体" w:eastAsia="方正小标宋简体"/>
          <w:spacing w:val="-1"/>
          <w:sz w:val="44"/>
          <w:szCs w:val="24"/>
        </w:rPr>
      </w:pPr>
    </w:p>
    <w:p>
      <w:pPr>
        <w:snapToGrid w:val="0"/>
        <w:spacing w:line="590" w:lineRule="exact"/>
        <w:ind w:firstLine="1506" w:firstLineChars="500"/>
        <w:jc w:val="left"/>
        <w:rPr>
          <w:rFonts w:hint="eastAsia" w:cs="Calibri"/>
          <w:b/>
          <w:color w:val="000000"/>
          <w:sz w:val="30"/>
          <w:szCs w:val="24"/>
        </w:rPr>
      </w:pPr>
    </w:p>
    <w:p>
      <w:pPr>
        <w:snapToGrid w:val="0"/>
        <w:spacing w:line="590" w:lineRule="exact"/>
        <w:ind w:firstLine="1506" w:firstLineChars="500"/>
        <w:jc w:val="left"/>
        <w:rPr>
          <w:rFonts w:cs="Calibri"/>
          <w:b/>
          <w:color w:val="000000"/>
          <w:sz w:val="30"/>
          <w:szCs w:val="24"/>
          <w:u w:val="single"/>
        </w:rPr>
      </w:pPr>
      <w:r>
        <w:rPr>
          <w:rFonts w:hint="eastAsia" w:cs="Calibri"/>
          <w:b/>
          <w:color w:val="000000"/>
          <w:sz w:val="30"/>
          <w:szCs w:val="24"/>
        </w:rPr>
        <w:t>项  目  名  称：</w:t>
      </w:r>
      <w:r>
        <w:rPr>
          <w:color w:val="000000"/>
          <w:sz w:val="30"/>
          <w:szCs w:val="24"/>
          <w:u w:val="single"/>
        </w:rPr>
        <w:t xml:space="preserve">                    </w:t>
      </w:r>
      <w:r>
        <w:rPr>
          <w:rFonts w:hint="eastAsia"/>
          <w:color w:val="000000"/>
          <w:sz w:val="30"/>
          <w:szCs w:val="24"/>
          <w:u w:val="single"/>
        </w:rPr>
        <w:t xml:space="preserve"> </w:t>
      </w:r>
      <w:r>
        <w:rPr>
          <w:color w:val="000000"/>
          <w:sz w:val="30"/>
          <w:szCs w:val="24"/>
          <w:u w:val="single"/>
        </w:rPr>
        <w:t xml:space="preserve">      </w:t>
      </w:r>
    </w:p>
    <w:p>
      <w:pPr>
        <w:snapToGrid w:val="0"/>
        <w:spacing w:line="590" w:lineRule="exact"/>
        <w:ind w:firstLine="1506" w:firstLineChars="500"/>
        <w:rPr>
          <w:rFonts w:cs="Calibri"/>
          <w:b/>
          <w:color w:val="000000"/>
          <w:sz w:val="30"/>
          <w:szCs w:val="24"/>
        </w:rPr>
      </w:pPr>
      <w:r>
        <w:rPr>
          <w:rFonts w:hint="eastAsia" w:cs="Calibri"/>
          <w:b/>
          <w:color w:val="000000"/>
          <w:sz w:val="30"/>
          <w:szCs w:val="24"/>
        </w:rPr>
        <w:t>项  目  业  主：</w:t>
      </w:r>
      <w:r>
        <w:rPr>
          <w:color w:val="000000"/>
          <w:sz w:val="30"/>
          <w:szCs w:val="24"/>
          <w:u w:val="single"/>
        </w:rPr>
        <w:t xml:space="preserve">                  </w:t>
      </w:r>
      <w:r>
        <w:rPr>
          <w:rFonts w:hint="eastAsia"/>
          <w:color w:val="000000"/>
          <w:sz w:val="30"/>
          <w:szCs w:val="24"/>
          <w:u w:val="single"/>
        </w:rPr>
        <w:t xml:space="preserve"> </w:t>
      </w:r>
      <w:r>
        <w:rPr>
          <w:color w:val="000000"/>
          <w:sz w:val="30"/>
          <w:szCs w:val="24"/>
          <w:u w:val="single"/>
        </w:rPr>
        <w:t xml:space="preserve"> </w:t>
      </w:r>
      <w:r>
        <w:rPr>
          <w:rFonts w:hint="eastAsia" w:cs="Calibri"/>
          <w:b/>
          <w:color w:val="000000"/>
          <w:sz w:val="30"/>
          <w:szCs w:val="24"/>
        </w:rPr>
        <w:t>（公章）</w:t>
      </w:r>
    </w:p>
    <w:p>
      <w:pPr>
        <w:snapToGrid w:val="0"/>
        <w:spacing w:line="590" w:lineRule="exact"/>
        <w:ind w:firstLine="1506" w:firstLineChars="500"/>
        <w:rPr>
          <w:rFonts w:cs="Calibri"/>
          <w:b/>
          <w:color w:val="000000"/>
          <w:sz w:val="30"/>
          <w:szCs w:val="24"/>
        </w:rPr>
      </w:pPr>
      <w:r>
        <w:rPr>
          <w:rFonts w:hint="eastAsia" w:cs="Calibri"/>
          <w:b/>
          <w:color w:val="000000"/>
          <w:sz w:val="30"/>
          <w:szCs w:val="24"/>
        </w:rPr>
        <w:t>联  系  电  话：</w:t>
      </w:r>
      <w:r>
        <w:rPr>
          <w:color w:val="000000"/>
          <w:sz w:val="30"/>
          <w:szCs w:val="24"/>
          <w:u w:val="single"/>
        </w:rPr>
        <w:t xml:space="preserve">                     </w:t>
      </w:r>
      <w:r>
        <w:rPr>
          <w:rFonts w:hint="eastAsia"/>
          <w:color w:val="000000"/>
          <w:sz w:val="30"/>
          <w:szCs w:val="24"/>
          <w:u w:val="single"/>
        </w:rPr>
        <w:t xml:space="preserve"> </w:t>
      </w:r>
      <w:r>
        <w:rPr>
          <w:color w:val="000000"/>
          <w:sz w:val="30"/>
          <w:szCs w:val="24"/>
          <w:u w:val="single"/>
        </w:rPr>
        <w:t xml:space="preserve">     </w:t>
      </w:r>
    </w:p>
    <w:p>
      <w:pPr>
        <w:tabs>
          <w:tab w:val="left" w:pos="2880"/>
        </w:tabs>
        <w:snapToGrid w:val="0"/>
        <w:spacing w:line="590" w:lineRule="exact"/>
        <w:ind w:firstLine="1506" w:firstLineChars="500"/>
        <w:rPr>
          <w:rFonts w:cs="Calibri"/>
          <w:b/>
          <w:color w:val="000000"/>
          <w:sz w:val="30"/>
          <w:szCs w:val="24"/>
          <w:u w:val="single"/>
        </w:rPr>
      </w:pPr>
      <w:r>
        <w:rPr>
          <w:rFonts w:hint="eastAsia" w:cs="Calibri"/>
          <w:b/>
          <w:color w:val="000000"/>
          <w:sz w:val="30"/>
          <w:szCs w:val="24"/>
        </w:rPr>
        <w:t>编  制  日  期：</w:t>
      </w:r>
      <w:r>
        <w:rPr>
          <w:color w:val="000000"/>
          <w:sz w:val="30"/>
          <w:szCs w:val="24"/>
          <w:u w:val="single"/>
        </w:rPr>
        <w:t xml:space="preserve">   </w:t>
      </w:r>
      <w:r>
        <w:rPr>
          <w:rFonts w:hint="eastAsia"/>
          <w:color w:val="000000"/>
          <w:sz w:val="30"/>
          <w:szCs w:val="24"/>
          <w:u w:val="single"/>
        </w:rPr>
        <w:t xml:space="preserve">  </w:t>
      </w:r>
      <w:r>
        <w:rPr>
          <w:color w:val="000000"/>
          <w:sz w:val="30"/>
          <w:szCs w:val="24"/>
          <w:u w:val="single"/>
        </w:rPr>
        <w:t xml:space="preserve">   </w:t>
      </w:r>
      <w:r>
        <w:rPr>
          <w:rFonts w:hint="eastAsia"/>
          <w:color w:val="000000"/>
          <w:sz w:val="30"/>
          <w:szCs w:val="24"/>
          <w:u w:val="single"/>
        </w:rPr>
        <w:t>2026年X月</w:t>
      </w:r>
      <w:r>
        <w:rPr>
          <w:color w:val="000000"/>
          <w:sz w:val="30"/>
          <w:szCs w:val="24"/>
          <w:u w:val="single"/>
        </w:rPr>
        <w:t xml:space="preserve">        </w:t>
      </w:r>
    </w:p>
    <w:p>
      <w:pPr>
        <w:pStyle w:val="5"/>
        <w:kinsoku w:val="0"/>
        <w:overflowPunct w:val="0"/>
        <w:spacing w:line="590" w:lineRule="exact"/>
        <w:jc w:val="center"/>
        <w:rPr>
          <w:rFonts w:ascii="方正小标宋简体" w:hAnsi="方正小标宋简体" w:eastAsia="方正小标宋简体"/>
          <w:spacing w:val="-1"/>
          <w:sz w:val="48"/>
          <w:szCs w:val="28"/>
        </w:rPr>
      </w:pPr>
      <w:r>
        <w:rPr>
          <w:rFonts w:ascii="方正小标宋简体" w:hAnsi="方正小标宋简体" w:eastAsia="方正小标宋简体"/>
          <w:spacing w:val="-1"/>
          <w:sz w:val="48"/>
          <w:szCs w:val="28"/>
        </w:rPr>
        <w:br w:type="page"/>
      </w:r>
      <w:r>
        <w:rPr>
          <w:rFonts w:hint="eastAsia" w:ascii="方正小标宋简体" w:hAnsi="方正小标宋简体" w:eastAsia="方正小标宋简体"/>
          <w:spacing w:val="-1"/>
          <w:sz w:val="32"/>
        </w:rPr>
        <w:t>项目立项申报表</w:t>
      </w:r>
    </w:p>
    <w:tbl>
      <w:tblPr>
        <w:tblStyle w:val="13"/>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7"/>
        <w:gridCol w:w="2487"/>
        <w:gridCol w:w="4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879" w:type="dxa"/>
            <w:gridSpan w:val="3"/>
            <w:noWrap w:val="0"/>
            <w:vAlign w:val="center"/>
          </w:tcPr>
          <w:p>
            <w:pPr>
              <w:snapToGrid w:val="0"/>
              <w:spacing w:line="300" w:lineRule="exact"/>
              <w:rPr>
                <w:rFonts w:hint="eastAsia" w:ascii="仿宋_GB2312" w:eastAsia="仿宋_GB2312"/>
                <w:color w:val="000000"/>
                <w:sz w:val="24"/>
                <w:szCs w:val="24"/>
              </w:rPr>
            </w:pPr>
            <w:r>
              <w:rPr>
                <w:rFonts w:hint="eastAsia" w:ascii="仿宋_GB2312" w:hAnsi="宋体" w:eastAsia="仿宋_GB2312" w:cs="宋体"/>
                <w:color w:val="000000"/>
                <w:sz w:val="24"/>
                <w:szCs w:val="24"/>
              </w:rPr>
              <w:t xml:space="preserve">  </w:t>
            </w:r>
            <w:r>
              <w:rPr>
                <w:rFonts w:hint="eastAsia" w:ascii="仿宋_GB2312" w:eastAsia="仿宋_GB2312"/>
                <w:bCs/>
                <w:color w:val="000000"/>
                <w:sz w:val="24"/>
                <w:szCs w:val="24"/>
              </w:rPr>
              <w:t>一、项目信息表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2197" w:type="dxa"/>
            <w:noWrap w:val="0"/>
            <w:vAlign w:val="center"/>
          </w:tcPr>
          <w:p>
            <w:pPr>
              <w:snapToGrid w:val="0"/>
              <w:spacing w:line="300" w:lineRule="exact"/>
              <w:jc w:val="center"/>
              <w:rPr>
                <w:rFonts w:hint="eastAsia" w:ascii="仿宋_GB2312" w:eastAsia="仿宋_GB2312"/>
                <w:bCs/>
                <w:color w:val="000000"/>
                <w:sz w:val="24"/>
                <w:szCs w:val="24"/>
              </w:rPr>
            </w:pPr>
            <w:r>
              <w:rPr>
                <w:rFonts w:hint="eastAsia" w:ascii="仿宋_GB2312" w:eastAsia="仿宋_GB2312"/>
                <w:bCs/>
                <w:color w:val="000000"/>
                <w:sz w:val="24"/>
                <w:szCs w:val="24"/>
              </w:rPr>
              <w:t>项目名称</w:t>
            </w:r>
          </w:p>
        </w:tc>
        <w:tc>
          <w:tcPr>
            <w:tcW w:w="6682" w:type="dxa"/>
            <w:gridSpan w:val="2"/>
            <w:noWrap w:val="0"/>
            <w:vAlign w:val="center"/>
          </w:tcPr>
          <w:p>
            <w:pPr>
              <w:snapToGrid w:val="0"/>
              <w:spacing w:line="300" w:lineRule="exact"/>
              <w:rPr>
                <w:rFonts w:hint="eastAsia" w:ascii="仿宋_GB2312"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atLeast"/>
          <w:jc w:val="center"/>
        </w:trPr>
        <w:tc>
          <w:tcPr>
            <w:tcW w:w="2197" w:type="dxa"/>
            <w:noWrap w:val="0"/>
            <w:vAlign w:val="center"/>
          </w:tcPr>
          <w:p>
            <w:pPr>
              <w:snapToGrid w:val="0"/>
              <w:spacing w:line="300" w:lineRule="exact"/>
              <w:jc w:val="center"/>
              <w:rPr>
                <w:rFonts w:hint="eastAsia" w:ascii="仿宋_GB2312" w:eastAsia="仿宋_GB2312"/>
                <w:bCs/>
                <w:color w:val="000000"/>
                <w:sz w:val="24"/>
                <w:szCs w:val="24"/>
              </w:rPr>
            </w:pPr>
            <w:r>
              <w:rPr>
                <w:rFonts w:hint="eastAsia" w:ascii="仿宋_GB2312" w:eastAsia="仿宋_GB2312"/>
                <w:bCs/>
                <w:color w:val="000000"/>
                <w:sz w:val="24"/>
                <w:szCs w:val="24"/>
              </w:rPr>
              <w:t>申报领域</w:t>
            </w:r>
          </w:p>
        </w:tc>
        <w:tc>
          <w:tcPr>
            <w:tcW w:w="6682" w:type="dxa"/>
            <w:gridSpan w:val="2"/>
            <w:noWrap w:val="0"/>
            <w:vAlign w:val="center"/>
          </w:tcPr>
          <w:p>
            <w:pPr>
              <w:snapToGrid w:val="0"/>
              <w:spacing w:line="300" w:lineRule="exact"/>
              <w:rPr>
                <w:rFonts w:hint="eastAsia" w:ascii="仿宋_GB2312" w:eastAsia="仿宋_GB2312"/>
                <w:color w:val="000000"/>
                <w:sz w:val="24"/>
                <w:szCs w:val="24"/>
              </w:rPr>
            </w:pPr>
            <w:r>
              <w:rPr>
                <w:rFonts w:hint="eastAsia" w:ascii="仿宋_GB2312" w:eastAsia="仿宋_GB2312"/>
                <w:color w:val="000000"/>
                <w:sz w:val="24"/>
                <w:szCs w:val="24"/>
              </w:rPr>
              <w:sym w:font="Wingdings 2" w:char="00A3"/>
            </w:r>
            <w:r>
              <w:rPr>
                <w:rFonts w:hint="eastAsia" w:ascii="仿宋_GB2312" w:eastAsia="仿宋_GB2312"/>
                <w:color w:val="000000"/>
                <w:sz w:val="24"/>
                <w:szCs w:val="24"/>
              </w:rPr>
              <w:t xml:space="preserve">种植业类 </w:t>
            </w:r>
            <w:r>
              <w:rPr>
                <w:rFonts w:hint="eastAsia" w:ascii="仿宋_GB2312" w:eastAsia="仿宋_GB2312"/>
                <w:color w:val="000000"/>
                <w:sz w:val="24"/>
                <w:szCs w:val="24"/>
              </w:rPr>
              <w:sym w:font="Wingdings 2" w:char="00A3"/>
            </w:r>
            <w:r>
              <w:rPr>
                <w:rFonts w:hint="eastAsia" w:ascii="仿宋_GB2312" w:eastAsia="仿宋_GB2312"/>
                <w:color w:val="000000"/>
                <w:sz w:val="24"/>
                <w:szCs w:val="24"/>
              </w:rPr>
              <w:t xml:space="preserve">畜牧业类 </w:t>
            </w:r>
            <w:r>
              <w:rPr>
                <w:rFonts w:hint="eastAsia" w:ascii="仿宋_GB2312" w:eastAsia="仿宋_GB2312"/>
                <w:color w:val="000000"/>
                <w:sz w:val="24"/>
                <w:szCs w:val="24"/>
              </w:rPr>
              <w:sym w:font="Wingdings 2" w:char="00A3"/>
            </w:r>
            <w:r>
              <w:rPr>
                <w:rFonts w:hint="eastAsia" w:ascii="仿宋_GB2312" w:eastAsia="仿宋_GB2312"/>
                <w:color w:val="000000"/>
                <w:sz w:val="24"/>
                <w:szCs w:val="24"/>
              </w:rPr>
              <w:t xml:space="preserve">渔业类 </w:t>
            </w:r>
            <w:r>
              <w:rPr>
                <w:rFonts w:hint="eastAsia" w:ascii="仿宋_GB2312" w:eastAsia="仿宋_GB2312"/>
                <w:color w:val="000000"/>
                <w:sz w:val="24"/>
                <w:szCs w:val="24"/>
              </w:rPr>
              <w:sym w:font="Wingdings 2" w:char="00A3"/>
            </w:r>
            <w:r>
              <w:rPr>
                <w:rFonts w:hint="eastAsia" w:ascii="仿宋_GB2312" w:eastAsia="仿宋_GB2312"/>
                <w:color w:val="000000"/>
                <w:sz w:val="24"/>
                <w:szCs w:val="24"/>
              </w:rPr>
              <w:t xml:space="preserve">种业类 </w:t>
            </w:r>
            <w:r>
              <w:rPr>
                <w:rFonts w:hint="eastAsia" w:ascii="仿宋_GB2312" w:eastAsia="仿宋_GB2312"/>
                <w:color w:val="000000"/>
                <w:sz w:val="24"/>
                <w:szCs w:val="24"/>
              </w:rPr>
              <w:sym w:font="Wingdings 2" w:char="00A3"/>
            </w:r>
            <w:r>
              <w:rPr>
                <w:rFonts w:hint="eastAsia" w:ascii="仿宋_GB2312" w:eastAsia="仿宋_GB2312"/>
                <w:color w:val="000000"/>
                <w:sz w:val="24"/>
                <w:szCs w:val="24"/>
              </w:rPr>
              <w:t>设施农业类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197" w:type="dxa"/>
            <w:noWrap w:val="0"/>
            <w:vAlign w:val="center"/>
          </w:tcPr>
          <w:p>
            <w:pPr>
              <w:snapToGrid w:val="0"/>
              <w:spacing w:line="300" w:lineRule="exact"/>
              <w:jc w:val="center"/>
              <w:rPr>
                <w:rFonts w:hint="eastAsia" w:ascii="仿宋_GB2312" w:eastAsia="仿宋_GB2312"/>
                <w:bCs/>
                <w:color w:val="000000"/>
                <w:sz w:val="24"/>
                <w:szCs w:val="24"/>
              </w:rPr>
            </w:pPr>
            <w:r>
              <w:rPr>
                <w:rFonts w:hint="eastAsia" w:ascii="仿宋_GB2312" w:eastAsia="仿宋_GB2312"/>
                <w:bCs/>
                <w:snapToGrid w:val="0"/>
                <w:color w:val="000000"/>
                <w:sz w:val="24"/>
                <w:szCs w:val="24"/>
              </w:rPr>
              <w:t>建设起止时间</w:t>
            </w:r>
          </w:p>
        </w:tc>
        <w:tc>
          <w:tcPr>
            <w:tcW w:w="6682" w:type="dxa"/>
            <w:gridSpan w:val="2"/>
            <w:noWrap w:val="0"/>
            <w:vAlign w:val="center"/>
          </w:tcPr>
          <w:p>
            <w:pPr>
              <w:snapToGrid w:val="0"/>
              <w:spacing w:line="300" w:lineRule="exact"/>
              <w:rPr>
                <w:rFonts w:hint="eastAsia" w:ascii="仿宋_GB2312" w:eastAsia="仿宋_GB2312"/>
                <w:color w:val="000000"/>
                <w:sz w:val="24"/>
                <w:szCs w:val="24"/>
              </w:rPr>
            </w:pPr>
            <w:r>
              <w:rPr>
                <w:rFonts w:hint="eastAsia" w:ascii="仿宋_GB2312" w:eastAsia="仿宋_GB2312"/>
                <w:color w:val="000000"/>
                <w:sz w:val="24"/>
                <w:szCs w:val="24"/>
              </w:rPr>
              <w:t xml:space="preserve">              2026年 月——2026年11月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2" w:hRule="atLeast"/>
          <w:jc w:val="center"/>
        </w:trPr>
        <w:tc>
          <w:tcPr>
            <w:tcW w:w="2197" w:type="dxa"/>
            <w:vMerge w:val="restart"/>
            <w:noWrap w:val="0"/>
            <w:vAlign w:val="center"/>
          </w:tcPr>
          <w:p>
            <w:pPr>
              <w:snapToGrid w:val="0"/>
              <w:spacing w:line="300" w:lineRule="exact"/>
              <w:jc w:val="center"/>
              <w:rPr>
                <w:rFonts w:hint="eastAsia" w:ascii="仿宋_GB2312" w:eastAsia="仿宋_GB2312"/>
                <w:bCs/>
                <w:color w:val="000000"/>
                <w:sz w:val="24"/>
                <w:szCs w:val="24"/>
              </w:rPr>
            </w:pPr>
            <w:r>
              <w:rPr>
                <w:rFonts w:hint="eastAsia" w:ascii="仿宋_GB2312" w:eastAsia="仿宋_GB2312"/>
                <w:bCs/>
                <w:color w:val="000000"/>
                <w:sz w:val="24"/>
                <w:szCs w:val="24"/>
              </w:rPr>
              <w:t>项目业主单位</w:t>
            </w:r>
          </w:p>
        </w:tc>
        <w:tc>
          <w:tcPr>
            <w:tcW w:w="6682" w:type="dxa"/>
            <w:gridSpan w:val="2"/>
            <w:noWrap w:val="0"/>
            <w:vAlign w:val="center"/>
          </w:tcPr>
          <w:p>
            <w:pPr>
              <w:snapToGrid w:val="0"/>
              <w:spacing w:line="300" w:lineRule="exact"/>
              <w:rPr>
                <w:rFonts w:ascii="仿宋_GB2312" w:eastAsia="仿宋_GB2312"/>
                <w:color w:val="000000"/>
                <w:sz w:val="24"/>
                <w:szCs w:val="24"/>
              </w:rPr>
            </w:pPr>
            <w:r>
              <w:rPr>
                <w:rFonts w:hint="eastAsia" w:ascii="仿宋_GB2312" w:eastAsia="仿宋_GB2312"/>
                <w:color w:val="000000"/>
                <w:sz w:val="24"/>
                <w:szCs w:val="24"/>
              </w:rPr>
              <w:t>（重点介绍项目业主单位名称、负责人、单位简介等信息，不超过200字）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7" w:hRule="atLeast"/>
          <w:jc w:val="center"/>
        </w:trPr>
        <w:tc>
          <w:tcPr>
            <w:tcW w:w="2197" w:type="dxa"/>
            <w:noWrap w:val="0"/>
            <w:vAlign w:val="center"/>
          </w:tcPr>
          <w:p>
            <w:pPr>
              <w:snapToGrid w:val="0"/>
              <w:spacing w:line="300" w:lineRule="exact"/>
              <w:jc w:val="center"/>
              <w:rPr>
                <w:rFonts w:hint="eastAsia" w:ascii="仿宋_GB2312" w:eastAsia="仿宋_GB2312"/>
                <w:color w:val="000000"/>
                <w:sz w:val="24"/>
                <w:szCs w:val="24"/>
              </w:rPr>
            </w:pPr>
            <w:r>
              <w:rPr>
                <w:rFonts w:hint="eastAsia" w:ascii="仿宋_GB2312" w:eastAsia="仿宋_GB2312"/>
                <w:bCs/>
                <w:color w:val="000000"/>
                <w:sz w:val="24"/>
                <w:szCs w:val="24"/>
              </w:rPr>
              <w:t>技术指导单位</w:t>
            </w:r>
          </w:p>
        </w:tc>
        <w:tc>
          <w:tcPr>
            <w:tcW w:w="6682" w:type="dxa"/>
            <w:gridSpan w:val="2"/>
            <w:noWrap w:val="0"/>
            <w:vAlign w:val="center"/>
          </w:tcPr>
          <w:p>
            <w:pPr>
              <w:snapToGrid w:val="0"/>
              <w:spacing w:line="300" w:lineRule="exact"/>
              <w:rPr>
                <w:rFonts w:hint="eastAsia" w:ascii="仿宋_GB2312" w:eastAsia="仿宋_GB2312"/>
                <w:color w:val="000000"/>
                <w:sz w:val="24"/>
                <w:szCs w:val="24"/>
              </w:rPr>
            </w:pPr>
            <w:r>
              <w:rPr>
                <w:rFonts w:hint="eastAsia" w:ascii="仿宋_GB2312" w:eastAsia="仿宋_GB2312"/>
                <w:color w:val="000000"/>
                <w:sz w:val="24"/>
                <w:szCs w:val="24"/>
              </w:rPr>
              <w:t>（重点介绍技术指导单位名称、技术负责人、单位简介等信息，不超过200字）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8" w:hRule="atLeast"/>
          <w:jc w:val="center"/>
        </w:trPr>
        <w:tc>
          <w:tcPr>
            <w:tcW w:w="2197" w:type="dxa"/>
            <w:noWrap w:val="0"/>
            <w:vAlign w:val="center"/>
          </w:tcPr>
          <w:p>
            <w:pPr>
              <w:snapToGrid w:val="0"/>
              <w:spacing w:line="300" w:lineRule="exact"/>
              <w:jc w:val="center"/>
              <w:rPr>
                <w:rFonts w:hint="eastAsia" w:ascii="仿宋_GB2312" w:eastAsia="仿宋_GB2312"/>
                <w:color w:val="000000"/>
                <w:sz w:val="24"/>
                <w:szCs w:val="24"/>
              </w:rPr>
            </w:pPr>
            <w:r>
              <w:rPr>
                <w:rFonts w:hint="eastAsia" w:ascii="仿宋_GB2312" w:eastAsia="仿宋_GB2312"/>
                <w:bCs/>
                <w:color w:val="000000"/>
                <w:sz w:val="24"/>
                <w:szCs w:val="24"/>
              </w:rPr>
              <w:t>项目经费概算</w:t>
            </w:r>
          </w:p>
        </w:tc>
        <w:tc>
          <w:tcPr>
            <w:tcW w:w="6682" w:type="dxa"/>
            <w:gridSpan w:val="2"/>
            <w:noWrap w:val="0"/>
            <w:vAlign w:val="center"/>
          </w:tcPr>
          <w:p>
            <w:pPr>
              <w:snapToGrid w:val="0"/>
              <w:spacing w:line="300" w:lineRule="exact"/>
              <w:ind w:firstLine="240" w:firstLineChars="100"/>
              <w:rPr>
                <w:rFonts w:hint="eastAsia" w:ascii="仿宋_GB2312" w:eastAsia="仿宋_GB2312"/>
                <w:color w:val="000000"/>
                <w:sz w:val="24"/>
                <w:szCs w:val="24"/>
              </w:rPr>
            </w:pPr>
            <w:r>
              <w:rPr>
                <w:rFonts w:hint="eastAsia" w:ascii="仿宋_GB2312" w:eastAsia="仿宋_GB2312"/>
                <w:color w:val="000000"/>
                <w:sz w:val="24"/>
                <w:szCs w:val="24"/>
              </w:rPr>
              <w:t>项目总投资</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万元，其中申请市级财政经费</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万元，自筹经费</w:t>
            </w:r>
            <w:r>
              <w:rPr>
                <w:rFonts w:hint="eastAsia" w:ascii="仿宋_GB2312" w:eastAsia="仿宋_GB2312"/>
                <w:color w:val="000000"/>
                <w:sz w:val="24"/>
                <w:szCs w:val="24"/>
                <w:u w:val="single"/>
              </w:rPr>
              <w:t xml:space="preserve">    </w:t>
            </w:r>
            <w:r>
              <w:rPr>
                <w:rFonts w:hint="eastAsia" w:ascii="仿宋_GB2312" w:eastAsia="仿宋_GB2312"/>
                <w:color w:val="00000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8879" w:type="dxa"/>
            <w:gridSpan w:val="3"/>
            <w:noWrap w:val="0"/>
            <w:vAlign w:val="center"/>
          </w:tcPr>
          <w:p>
            <w:pPr>
              <w:snapToGrid w:val="0"/>
              <w:spacing w:line="300" w:lineRule="exact"/>
              <w:jc w:val="left"/>
              <w:rPr>
                <w:rFonts w:hint="eastAsia" w:ascii="仿宋_GB2312" w:eastAsia="仿宋_GB2312"/>
                <w:color w:val="000000"/>
                <w:sz w:val="24"/>
                <w:szCs w:val="24"/>
              </w:rPr>
            </w:pPr>
            <w:r>
              <w:rPr>
                <w:rFonts w:hint="eastAsia" w:ascii="仿宋_GB2312" w:eastAsia="仿宋_GB2312"/>
                <w:bCs/>
                <w:color w:val="000000"/>
                <w:sz w:val="24"/>
                <w:szCs w:val="24"/>
              </w:rPr>
              <w:t>二、建设内容概述</w:t>
            </w:r>
            <w:r>
              <w:rPr>
                <w:rFonts w:hint="eastAsia" w:ascii="仿宋_GB2312" w:eastAsia="仿宋_GB2312"/>
                <w:color w:val="000000"/>
                <w:sz w:val="24"/>
                <w:szCs w:val="24"/>
              </w:rPr>
              <w:t>（重点介绍该项目的背景、建设目标、建设方案等，重点阐明该项目的创新性和示范推广性，不超过800字）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6" w:hRule="atLeast"/>
          <w:jc w:val="center"/>
        </w:trPr>
        <w:tc>
          <w:tcPr>
            <w:tcW w:w="8879" w:type="dxa"/>
            <w:gridSpan w:val="3"/>
            <w:noWrap w:val="0"/>
            <w:vAlign w:val="top"/>
          </w:tcPr>
          <w:p>
            <w:pPr>
              <w:snapToGrid w:val="0"/>
              <w:spacing w:line="300" w:lineRule="exact"/>
              <w:rPr>
                <w:rFonts w:hint="eastAsia" w:ascii="仿宋_GB2312" w:eastAsia="仿宋_GB2312"/>
                <w:color w:val="000000"/>
                <w:sz w:val="24"/>
                <w:szCs w:val="24"/>
              </w:rPr>
            </w:pPr>
          </w:p>
          <w:p>
            <w:pPr>
              <w:snapToGrid w:val="0"/>
              <w:spacing w:line="300" w:lineRule="exact"/>
              <w:rPr>
                <w:rFonts w:hint="eastAsia" w:ascii="仿宋_GB2312" w:eastAsia="仿宋_GB2312"/>
                <w:color w:val="000000"/>
                <w:sz w:val="24"/>
                <w:szCs w:val="24"/>
              </w:rPr>
            </w:pPr>
          </w:p>
          <w:p>
            <w:pPr>
              <w:snapToGrid w:val="0"/>
              <w:spacing w:line="300" w:lineRule="exact"/>
              <w:rPr>
                <w:rFonts w:hint="eastAsia" w:ascii="仿宋_GB2312"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8879" w:type="dxa"/>
            <w:gridSpan w:val="3"/>
            <w:noWrap w:val="0"/>
            <w:vAlign w:val="center"/>
          </w:tcPr>
          <w:p>
            <w:pPr>
              <w:tabs>
                <w:tab w:val="center" w:pos="4570"/>
              </w:tabs>
              <w:snapToGrid w:val="0"/>
              <w:spacing w:line="300" w:lineRule="exact"/>
              <w:rPr>
                <w:rFonts w:hint="eastAsia" w:ascii="仿宋_GB2312" w:eastAsia="仿宋_GB2312"/>
                <w:color w:val="000000"/>
                <w:sz w:val="24"/>
                <w:szCs w:val="24"/>
              </w:rPr>
            </w:pPr>
            <w:r>
              <w:rPr>
                <w:rFonts w:hint="eastAsia" w:ascii="仿宋_GB2312" w:eastAsia="仿宋_GB2312"/>
                <w:color w:val="000000"/>
                <w:sz w:val="24"/>
                <w:szCs w:val="24"/>
              </w:rPr>
              <w:t>三、项目执行期内计划完成的指标</w:t>
            </w:r>
            <w:r>
              <w:rPr>
                <w:rFonts w:hint="eastAsia" w:ascii="仿宋_GB2312" w:eastAsia="仿宋_GB2312"/>
                <w:color w:val="000000"/>
                <w:sz w:val="24"/>
                <w:szCs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31" w:hRule="atLeast"/>
          <w:jc w:val="center"/>
        </w:trPr>
        <w:tc>
          <w:tcPr>
            <w:tcW w:w="8879" w:type="dxa"/>
            <w:gridSpan w:val="3"/>
            <w:noWrap w:val="0"/>
            <w:vAlign w:val="center"/>
          </w:tcPr>
          <w:p>
            <w:pPr>
              <w:tabs>
                <w:tab w:val="center" w:pos="4570"/>
              </w:tabs>
              <w:snapToGrid w:val="0"/>
              <w:spacing w:line="300" w:lineRule="exact"/>
              <w:rPr>
                <w:rFonts w:hint="eastAsia" w:ascii="仿宋_GB2312" w:eastAsia="仿宋_GB2312"/>
                <w:color w:val="000000"/>
                <w:sz w:val="24"/>
                <w:szCs w:val="24"/>
              </w:rPr>
            </w:pPr>
            <w:r>
              <w:rPr>
                <w:rFonts w:hint="eastAsia" w:ascii="仿宋_GB2312" w:eastAsia="仿宋_GB2312"/>
                <w:color w:val="000000"/>
                <w:sz w:val="24"/>
                <w:szCs w:val="24"/>
              </w:rPr>
              <w:t>项目交付成果，相关指标可量化</w:t>
            </w:r>
          </w:p>
          <w:p>
            <w:pPr>
              <w:tabs>
                <w:tab w:val="center" w:pos="4570"/>
              </w:tabs>
              <w:snapToGrid w:val="0"/>
              <w:spacing w:line="300" w:lineRule="exact"/>
              <w:rPr>
                <w:rFonts w:hint="eastAsia" w:ascii="仿宋_GB2312"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8879" w:type="dxa"/>
            <w:gridSpan w:val="3"/>
            <w:noWrap w:val="0"/>
            <w:vAlign w:val="center"/>
          </w:tcPr>
          <w:p>
            <w:pPr>
              <w:spacing w:line="300" w:lineRule="exact"/>
              <w:rPr>
                <w:rFonts w:hint="eastAsia" w:ascii="仿宋_GB2312" w:eastAsia="仿宋_GB2312"/>
                <w:bCs/>
                <w:color w:val="000000"/>
                <w:spacing w:val="15"/>
                <w:sz w:val="24"/>
                <w:szCs w:val="24"/>
              </w:rPr>
            </w:pPr>
            <w:r>
              <w:rPr>
                <w:rFonts w:hint="eastAsia" w:ascii="仿宋_GB2312" w:eastAsia="仿宋_GB2312"/>
                <w:color w:val="000000"/>
                <w:sz w:val="24"/>
                <w:szCs w:val="24"/>
              </w:rPr>
              <w:t xml:space="preserve"> 四、申报人承诺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90" w:hRule="atLeast"/>
          <w:jc w:val="center"/>
        </w:trPr>
        <w:tc>
          <w:tcPr>
            <w:tcW w:w="8879" w:type="dxa"/>
            <w:gridSpan w:val="3"/>
            <w:noWrap w:val="0"/>
            <w:vAlign w:val="top"/>
          </w:tcPr>
          <w:p>
            <w:pPr>
              <w:snapToGrid w:val="0"/>
              <w:spacing w:line="300" w:lineRule="exact"/>
              <w:ind w:firstLine="480" w:firstLineChars="200"/>
              <w:rPr>
                <w:rFonts w:hint="eastAsia" w:ascii="仿宋_GB2312" w:eastAsia="仿宋_GB2312"/>
                <w:color w:val="000000"/>
                <w:sz w:val="24"/>
                <w:szCs w:val="24"/>
              </w:rPr>
            </w:pPr>
          </w:p>
          <w:p>
            <w:pPr>
              <w:snapToGrid w:val="0"/>
              <w:spacing w:line="300" w:lineRule="exact"/>
              <w:ind w:firstLine="480" w:firstLineChars="200"/>
              <w:rPr>
                <w:rFonts w:hint="eastAsia" w:ascii="仿宋_GB2312" w:eastAsia="仿宋_GB2312"/>
                <w:color w:val="000000"/>
                <w:sz w:val="24"/>
                <w:szCs w:val="24"/>
              </w:rPr>
            </w:pPr>
          </w:p>
          <w:p>
            <w:pPr>
              <w:snapToGrid w:val="0"/>
              <w:spacing w:line="300" w:lineRule="exact"/>
              <w:ind w:firstLine="480" w:firstLineChars="200"/>
              <w:rPr>
                <w:rFonts w:hint="eastAsia" w:ascii="仿宋_GB2312" w:eastAsia="仿宋_GB2312"/>
                <w:color w:val="000000"/>
                <w:sz w:val="24"/>
                <w:szCs w:val="24"/>
              </w:rPr>
            </w:pPr>
            <w:r>
              <w:rPr>
                <w:rFonts w:hint="eastAsia" w:ascii="仿宋_GB2312" w:eastAsia="仿宋_GB2312"/>
                <w:color w:val="000000"/>
                <w:sz w:val="24"/>
                <w:szCs w:val="24"/>
              </w:rPr>
              <w:t>我保证项目用地不存在“非农化”、“非粮化”问题，保证申报材料及附件资料的真实性、准确性。若填报失实和违反规定，本人将承担全部责任。</w:t>
            </w:r>
          </w:p>
          <w:p>
            <w:pPr>
              <w:pStyle w:val="17"/>
              <w:widowControl w:val="0"/>
              <w:snapToGrid w:val="0"/>
              <w:spacing w:before="0" w:beforeAutospacing="0" w:after="0" w:afterAutospacing="0" w:line="300" w:lineRule="exact"/>
              <w:ind w:firstLine="0"/>
              <w:jc w:val="center"/>
              <w:rPr>
                <w:rFonts w:hint="eastAsia" w:ascii="仿宋_GB2312" w:hAnsi="Calibri" w:eastAsia="仿宋_GB2312" w:cs="Times New Roman"/>
                <w:color w:val="000000"/>
                <w:kern w:val="2"/>
                <w:sz w:val="24"/>
                <w:szCs w:val="24"/>
              </w:rPr>
            </w:pPr>
          </w:p>
          <w:p>
            <w:pPr>
              <w:pStyle w:val="17"/>
              <w:widowControl w:val="0"/>
              <w:snapToGrid w:val="0"/>
              <w:spacing w:before="0" w:beforeAutospacing="0" w:after="0" w:afterAutospacing="0" w:line="300" w:lineRule="exact"/>
              <w:ind w:firstLine="0"/>
              <w:jc w:val="center"/>
              <w:rPr>
                <w:rFonts w:hint="eastAsia" w:ascii="仿宋_GB2312" w:hAnsi="Calibri" w:eastAsia="仿宋_GB2312" w:cs="Times New Roman"/>
                <w:color w:val="000000"/>
                <w:kern w:val="2"/>
                <w:sz w:val="24"/>
                <w:szCs w:val="24"/>
              </w:rPr>
            </w:pPr>
          </w:p>
          <w:p>
            <w:pPr>
              <w:pStyle w:val="17"/>
              <w:widowControl w:val="0"/>
              <w:snapToGrid w:val="0"/>
              <w:spacing w:before="0" w:beforeAutospacing="0" w:after="0" w:afterAutospacing="0" w:line="300" w:lineRule="exact"/>
              <w:ind w:firstLine="0"/>
              <w:jc w:val="center"/>
              <w:rPr>
                <w:rFonts w:hint="eastAsia" w:ascii="仿宋_GB2312" w:hAnsi="Calibri" w:eastAsia="仿宋_GB2312" w:cs="Times New Roman"/>
                <w:color w:val="000000"/>
                <w:kern w:val="2"/>
                <w:sz w:val="24"/>
                <w:szCs w:val="24"/>
              </w:rPr>
            </w:pPr>
            <w:r>
              <w:rPr>
                <w:rFonts w:hint="eastAsia" w:ascii="仿宋_GB2312" w:hAnsi="Calibri" w:eastAsia="仿宋_GB2312" w:cs="Times New Roman"/>
                <w:color w:val="000000"/>
                <w:kern w:val="2"/>
                <w:sz w:val="24"/>
                <w:szCs w:val="24"/>
              </w:rPr>
              <w:t xml:space="preserve">                                </w:t>
            </w:r>
          </w:p>
          <w:p>
            <w:pPr>
              <w:pStyle w:val="17"/>
              <w:widowControl w:val="0"/>
              <w:snapToGrid w:val="0"/>
              <w:spacing w:before="0" w:beforeAutospacing="0" w:after="0" w:afterAutospacing="0" w:line="300" w:lineRule="exact"/>
              <w:ind w:firstLine="0"/>
              <w:jc w:val="center"/>
              <w:rPr>
                <w:rFonts w:hint="eastAsia" w:ascii="仿宋_GB2312" w:hAnsi="Calibri" w:eastAsia="仿宋_GB2312" w:cs="Times New Roman"/>
                <w:color w:val="000000"/>
                <w:kern w:val="2"/>
                <w:sz w:val="24"/>
                <w:szCs w:val="24"/>
              </w:rPr>
            </w:pPr>
            <w:r>
              <w:rPr>
                <w:rFonts w:hint="eastAsia" w:ascii="仿宋_GB2312" w:hAnsi="Calibri" w:eastAsia="仿宋_GB2312" w:cs="Times New Roman"/>
                <w:color w:val="000000"/>
                <w:kern w:val="2"/>
                <w:sz w:val="24"/>
                <w:szCs w:val="24"/>
              </w:rPr>
              <w:t xml:space="preserve">              项目负责人签字：</w:t>
            </w:r>
          </w:p>
          <w:p>
            <w:pPr>
              <w:pStyle w:val="17"/>
              <w:widowControl w:val="0"/>
              <w:snapToGrid w:val="0"/>
              <w:spacing w:before="0" w:beforeAutospacing="0" w:after="0" w:afterAutospacing="0" w:line="300" w:lineRule="exact"/>
              <w:ind w:firstLine="0"/>
              <w:jc w:val="center"/>
              <w:rPr>
                <w:rFonts w:hint="eastAsia" w:ascii="仿宋_GB2312" w:hAnsi="Calibri" w:eastAsia="仿宋_GB2312" w:cs="Times New Roman"/>
                <w:color w:val="000000"/>
                <w:kern w:val="2"/>
                <w:sz w:val="24"/>
                <w:szCs w:val="24"/>
              </w:rPr>
            </w:pPr>
            <w:r>
              <w:rPr>
                <w:rFonts w:hint="eastAsia" w:ascii="仿宋_GB2312" w:hAnsi="Calibri" w:eastAsia="仿宋_GB2312" w:cs="Times New Roman"/>
                <w:color w:val="000000"/>
                <w:kern w:val="2"/>
                <w:sz w:val="24"/>
                <w:szCs w:val="24"/>
              </w:rPr>
              <w:t xml:space="preserve">                                   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7" w:hRule="atLeast"/>
          <w:jc w:val="center"/>
        </w:trPr>
        <w:tc>
          <w:tcPr>
            <w:tcW w:w="8879" w:type="dxa"/>
            <w:gridSpan w:val="3"/>
            <w:noWrap w:val="0"/>
            <w:vAlign w:val="center"/>
          </w:tcPr>
          <w:p>
            <w:pPr>
              <w:pStyle w:val="17"/>
              <w:widowControl w:val="0"/>
              <w:spacing w:before="0" w:beforeAutospacing="0" w:after="0" w:afterAutospacing="0" w:line="300" w:lineRule="exact"/>
              <w:ind w:firstLine="0"/>
              <w:jc w:val="both"/>
              <w:rPr>
                <w:rFonts w:hint="eastAsia" w:ascii="仿宋_GB2312" w:eastAsia="仿宋_GB2312" w:cs="Times New Roman"/>
                <w:bCs/>
                <w:color w:val="000000"/>
                <w:spacing w:val="15"/>
                <w:sz w:val="24"/>
                <w:szCs w:val="24"/>
              </w:rPr>
            </w:pPr>
            <w:r>
              <w:rPr>
                <w:rFonts w:hint="eastAsia" w:ascii="仿宋_GB2312" w:eastAsia="仿宋_GB2312"/>
                <w:color w:val="000000"/>
                <w:sz w:val="24"/>
                <w:szCs w:val="24"/>
              </w:rPr>
              <w:t xml:space="preserve"> </w:t>
            </w:r>
            <w:r>
              <w:rPr>
                <w:rFonts w:hint="eastAsia" w:ascii="仿宋_GB2312" w:hAnsi="Calibri" w:eastAsia="仿宋_GB2312" w:cs="Times New Roman"/>
                <w:color w:val="000000"/>
                <w:kern w:val="2"/>
                <w:sz w:val="24"/>
                <w:szCs w:val="24"/>
              </w:rPr>
              <w:t>五、审核情况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jc w:val="center"/>
        </w:trPr>
        <w:tc>
          <w:tcPr>
            <w:tcW w:w="4684" w:type="dxa"/>
            <w:gridSpan w:val="2"/>
            <w:noWrap w:val="0"/>
            <w:vAlign w:val="center"/>
          </w:tcPr>
          <w:p>
            <w:pPr>
              <w:pStyle w:val="17"/>
              <w:widowControl w:val="0"/>
              <w:spacing w:before="0" w:beforeAutospacing="0" w:after="0" w:afterAutospacing="0" w:line="300" w:lineRule="exact"/>
              <w:ind w:firstLine="0"/>
              <w:jc w:val="center"/>
              <w:rPr>
                <w:rFonts w:hint="eastAsia" w:ascii="仿宋_GB2312" w:eastAsia="仿宋_GB2312"/>
                <w:color w:val="000000"/>
                <w:kern w:val="2"/>
                <w:sz w:val="24"/>
                <w:szCs w:val="24"/>
              </w:rPr>
            </w:pPr>
            <w:r>
              <w:rPr>
                <w:rFonts w:hint="eastAsia" w:ascii="仿宋_GB2312" w:eastAsia="仿宋_GB2312"/>
                <w:color w:val="000000"/>
                <w:kern w:val="2"/>
                <w:sz w:val="24"/>
                <w:szCs w:val="24"/>
              </w:rPr>
              <w:t>技术指导单位意见</w:t>
            </w:r>
          </w:p>
        </w:tc>
        <w:tc>
          <w:tcPr>
            <w:tcW w:w="4195" w:type="dxa"/>
            <w:noWrap w:val="0"/>
            <w:vAlign w:val="center"/>
          </w:tcPr>
          <w:p>
            <w:pPr>
              <w:pStyle w:val="17"/>
              <w:widowControl w:val="0"/>
              <w:spacing w:before="0" w:beforeAutospacing="0" w:after="0" w:afterAutospacing="0" w:line="300" w:lineRule="exact"/>
              <w:ind w:firstLine="0"/>
              <w:jc w:val="center"/>
              <w:rPr>
                <w:rFonts w:hint="eastAsia" w:ascii="仿宋_GB2312" w:eastAsia="仿宋_GB2312"/>
                <w:color w:val="000000"/>
                <w:kern w:val="2"/>
                <w:sz w:val="24"/>
                <w:szCs w:val="24"/>
              </w:rPr>
            </w:pPr>
            <w:r>
              <w:rPr>
                <w:rFonts w:hint="eastAsia" w:ascii="仿宋_GB2312" w:eastAsia="仿宋_GB2312"/>
                <w:color w:val="000000"/>
                <w:kern w:val="2"/>
                <w:sz w:val="24"/>
                <w:szCs w:val="24"/>
              </w:rPr>
              <w:t>项目属地农业农村行政主管部门意见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36" w:hRule="atLeast"/>
          <w:jc w:val="center"/>
        </w:trPr>
        <w:tc>
          <w:tcPr>
            <w:tcW w:w="4684" w:type="dxa"/>
            <w:gridSpan w:val="2"/>
            <w:noWrap w:val="0"/>
            <w:vAlign w:val="center"/>
          </w:tcPr>
          <w:p>
            <w:pPr>
              <w:spacing w:line="300" w:lineRule="exact"/>
              <w:jc w:val="right"/>
              <w:rPr>
                <w:rFonts w:hint="eastAsia" w:ascii="仿宋_GB2312" w:eastAsia="仿宋_GB2312"/>
                <w:bCs/>
                <w:color w:val="000000"/>
                <w:sz w:val="24"/>
                <w:szCs w:val="24"/>
              </w:rPr>
            </w:pPr>
          </w:p>
          <w:p>
            <w:pPr>
              <w:spacing w:line="300" w:lineRule="exact"/>
              <w:rPr>
                <w:rFonts w:hint="eastAsia" w:ascii="仿宋_GB2312" w:eastAsia="仿宋_GB2312"/>
                <w:bCs/>
                <w:color w:val="000000"/>
                <w:sz w:val="24"/>
                <w:szCs w:val="24"/>
              </w:rPr>
            </w:pPr>
          </w:p>
          <w:p>
            <w:pPr>
              <w:spacing w:line="300" w:lineRule="exact"/>
              <w:rPr>
                <w:rFonts w:hint="eastAsia" w:ascii="仿宋_GB2312" w:eastAsia="仿宋_GB2312"/>
                <w:bCs/>
                <w:color w:val="000000"/>
                <w:sz w:val="24"/>
                <w:szCs w:val="24"/>
              </w:rPr>
            </w:pPr>
          </w:p>
          <w:p>
            <w:pPr>
              <w:spacing w:line="300" w:lineRule="exact"/>
              <w:rPr>
                <w:rFonts w:hint="eastAsia" w:ascii="仿宋_GB2312" w:eastAsia="仿宋_GB2312"/>
                <w:sz w:val="24"/>
                <w:szCs w:val="24"/>
              </w:rPr>
            </w:pPr>
            <w:r>
              <w:rPr>
                <w:rFonts w:hint="eastAsia" w:ascii="仿宋_GB2312" w:eastAsia="仿宋_GB2312"/>
                <w:bCs/>
                <w:color w:val="000000"/>
                <w:sz w:val="24"/>
                <w:szCs w:val="24"/>
              </w:rPr>
              <w:t xml:space="preserve">                        </w:t>
            </w:r>
            <w:r>
              <w:rPr>
                <w:rFonts w:hint="eastAsia" w:ascii="仿宋_GB2312" w:eastAsia="仿宋_GB2312"/>
                <w:sz w:val="24"/>
                <w:szCs w:val="24"/>
              </w:rPr>
              <w:t xml:space="preserve">   （单位公章） </w:t>
            </w:r>
          </w:p>
          <w:p>
            <w:pPr>
              <w:spacing w:line="300" w:lineRule="exact"/>
              <w:ind w:firstLine="2520" w:firstLineChars="1050"/>
              <w:rPr>
                <w:rFonts w:hint="eastAsia" w:ascii="仿宋_GB2312" w:eastAsia="仿宋_GB2312"/>
                <w:bCs/>
                <w:color w:val="000000"/>
                <w:sz w:val="24"/>
                <w:szCs w:val="24"/>
              </w:rPr>
            </w:pPr>
            <w:r>
              <w:rPr>
                <w:rFonts w:hint="eastAsia" w:ascii="仿宋_GB2312" w:eastAsia="仿宋_GB2312"/>
                <w:sz w:val="24"/>
                <w:szCs w:val="24"/>
              </w:rPr>
              <w:t xml:space="preserve">年    月    日  </w:t>
            </w:r>
          </w:p>
        </w:tc>
        <w:tc>
          <w:tcPr>
            <w:tcW w:w="4195" w:type="dxa"/>
            <w:noWrap w:val="0"/>
            <w:vAlign w:val="center"/>
          </w:tcPr>
          <w:p>
            <w:pPr>
              <w:spacing w:line="300" w:lineRule="exact"/>
              <w:rPr>
                <w:rFonts w:hint="eastAsia" w:ascii="仿宋_GB2312" w:eastAsia="仿宋_GB2312"/>
                <w:bCs/>
                <w:color w:val="000000"/>
                <w:sz w:val="24"/>
                <w:szCs w:val="24"/>
              </w:rPr>
            </w:pPr>
            <w:r>
              <w:rPr>
                <w:rFonts w:hint="eastAsia" w:ascii="仿宋_GB2312" w:eastAsia="仿宋_GB2312"/>
                <w:bCs/>
                <w:color w:val="000000"/>
                <w:sz w:val="24"/>
                <w:szCs w:val="24"/>
              </w:rPr>
              <w:t xml:space="preserve"> </w:t>
            </w:r>
          </w:p>
          <w:p>
            <w:pPr>
              <w:spacing w:line="300" w:lineRule="exact"/>
              <w:rPr>
                <w:rFonts w:hint="eastAsia" w:ascii="仿宋_GB2312" w:eastAsia="仿宋_GB2312"/>
                <w:bCs/>
                <w:color w:val="000000"/>
                <w:sz w:val="24"/>
                <w:szCs w:val="24"/>
              </w:rPr>
            </w:pPr>
          </w:p>
          <w:p>
            <w:pPr>
              <w:spacing w:line="300" w:lineRule="exact"/>
              <w:rPr>
                <w:rFonts w:hint="eastAsia" w:ascii="仿宋_GB2312" w:eastAsia="仿宋_GB2312"/>
                <w:bCs/>
                <w:color w:val="000000"/>
                <w:sz w:val="24"/>
                <w:szCs w:val="24"/>
              </w:rPr>
            </w:pPr>
          </w:p>
          <w:p>
            <w:pPr>
              <w:spacing w:line="300" w:lineRule="exact"/>
              <w:ind w:left="2400" w:hanging="2400" w:hangingChars="1000"/>
              <w:jc w:val="left"/>
              <w:rPr>
                <w:rFonts w:hint="eastAsia" w:ascii="仿宋_GB2312" w:eastAsia="仿宋_GB2312"/>
                <w:bCs/>
                <w:color w:val="000000"/>
                <w:sz w:val="24"/>
                <w:szCs w:val="24"/>
              </w:rPr>
            </w:pPr>
            <w:r>
              <w:rPr>
                <w:rFonts w:hint="eastAsia" w:ascii="仿宋_GB2312" w:eastAsia="仿宋_GB2312"/>
                <w:sz w:val="24"/>
                <w:szCs w:val="24"/>
              </w:rPr>
              <w:t xml:space="preserve">                       （单位公章）           年    月    日  </w:t>
            </w:r>
            <w:r>
              <w:rPr>
                <w:rFonts w:hint="eastAsia" w:ascii="仿宋_GB2312" w:eastAsia="仿宋_GB2312"/>
                <w:bCs/>
                <w:color w:val="000000"/>
                <w:sz w:val="24"/>
                <w:szCs w:val="24"/>
              </w:rPr>
              <w:t xml:space="preserve">                    </w:t>
            </w:r>
          </w:p>
        </w:tc>
      </w:tr>
    </w:tbl>
    <w:p>
      <w:pPr>
        <w:pStyle w:val="5"/>
        <w:kinsoku w:val="0"/>
        <w:overflowPunct w:val="0"/>
        <w:spacing w:line="590" w:lineRule="exact"/>
        <w:jc w:val="center"/>
        <w:rPr>
          <w:rFonts w:ascii="方正小标宋简体" w:hAnsi="方正小标宋简体" w:eastAsia="方正小标宋简体"/>
          <w:spacing w:val="-1"/>
          <w:sz w:val="48"/>
          <w:szCs w:val="28"/>
        </w:rPr>
      </w:pPr>
    </w:p>
    <w:p>
      <w:pPr>
        <w:tabs>
          <w:tab w:val="left" w:pos="2880"/>
        </w:tabs>
        <w:snapToGrid w:val="0"/>
        <w:spacing w:line="590" w:lineRule="exact"/>
        <w:rPr>
          <w:rFonts w:hint="eastAsia" w:ascii="黑体" w:hAnsi="黑体" w:eastAsia="黑体"/>
          <w:spacing w:val="-1"/>
          <w:sz w:val="32"/>
          <w:szCs w:val="32"/>
        </w:rPr>
        <w:sectPr>
          <w:pgSz w:w="11906" w:h="16838"/>
          <w:pgMar w:top="1928" w:right="1304" w:bottom="1531" w:left="1531" w:header="850" w:footer="1247" w:gutter="0"/>
          <w:cols w:space="720" w:num="1"/>
          <w:docGrid w:type="lines" w:linePitch="312" w:charSpace="0"/>
        </w:sectPr>
      </w:pPr>
    </w:p>
    <w:p>
      <w:pPr>
        <w:spacing w:line="590" w:lineRule="exact"/>
        <w:jc w:val="center"/>
        <w:outlineLvl w:val="0"/>
        <w:rPr>
          <w:rFonts w:hint="eastAsia" w:ascii="方正小标宋简体" w:eastAsia="方正小标宋简体" w:cs="黑体"/>
          <w:sz w:val="44"/>
          <w:szCs w:val="44"/>
        </w:rPr>
      </w:pPr>
      <w:r>
        <w:rPr>
          <w:rFonts w:hint="eastAsia" w:ascii="方正小标宋简体" w:eastAsia="方正小标宋简体" w:cs="黑体"/>
          <w:sz w:val="44"/>
          <w:szCs w:val="44"/>
        </w:rPr>
        <w:t>XXXXX项目（项目名称）</w:t>
      </w:r>
    </w:p>
    <w:p>
      <w:pPr>
        <w:snapToGrid w:val="0"/>
        <w:spacing w:line="360" w:lineRule="auto"/>
        <w:jc w:val="center"/>
      </w:pPr>
    </w:p>
    <w:p>
      <w:pPr>
        <w:snapToGrid w:val="0"/>
        <w:spacing w:line="360" w:lineRule="auto"/>
        <w:jc w:val="center"/>
      </w:pPr>
    </w:p>
    <w:p>
      <w:pPr>
        <w:snapToGrid w:val="0"/>
        <w:spacing w:line="360" w:lineRule="auto"/>
        <w:jc w:val="center"/>
      </w:pPr>
    </w:p>
    <w:p>
      <w:pPr>
        <w:snapToGrid w:val="0"/>
        <w:spacing w:line="360" w:lineRule="auto"/>
        <w:jc w:val="center"/>
      </w:pPr>
    </w:p>
    <w:p>
      <w:pPr>
        <w:tabs>
          <w:tab w:val="left" w:pos="459"/>
        </w:tabs>
        <w:snapToGrid w:val="0"/>
        <w:jc w:val="center"/>
        <w:rPr>
          <w:rFonts w:hint="eastAsia"/>
          <w:b/>
          <w:sz w:val="72"/>
          <w:szCs w:val="72"/>
        </w:rPr>
      </w:pPr>
      <w:r>
        <w:rPr>
          <w:rFonts w:hint="eastAsia"/>
          <w:b/>
          <w:sz w:val="72"/>
          <w:szCs w:val="72"/>
        </w:rPr>
        <w:t>实</w:t>
      </w:r>
    </w:p>
    <w:p>
      <w:pPr>
        <w:tabs>
          <w:tab w:val="left" w:pos="459"/>
        </w:tabs>
        <w:snapToGrid w:val="0"/>
        <w:jc w:val="center"/>
        <w:rPr>
          <w:rFonts w:hint="eastAsia"/>
          <w:b/>
          <w:sz w:val="72"/>
          <w:szCs w:val="72"/>
        </w:rPr>
      </w:pPr>
    </w:p>
    <w:p>
      <w:pPr>
        <w:tabs>
          <w:tab w:val="left" w:pos="459"/>
        </w:tabs>
        <w:snapToGrid w:val="0"/>
        <w:jc w:val="center"/>
        <w:rPr>
          <w:rFonts w:hint="eastAsia"/>
          <w:b/>
          <w:sz w:val="72"/>
          <w:szCs w:val="72"/>
        </w:rPr>
      </w:pPr>
      <w:r>
        <w:rPr>
          <w:rFonts w:hint="eastAsia"/>
          <w:b/>
          <w:sz w:val="72"/>
          <w:szCs w:val="72"/>
        </w:rPr>
        <w:t>施</w:t>
      </w:r>
    </w:p>
    <w:p>
      <w:pPr>
        <w:tabs>
          <w:tab w:val="left" w:pos="459"/>
        </w:tabs>
        <w:snapToGrid w:val="0"/>
        <w:jc w:val="center"/>
        <w:rPr>
          <w:rFonts w:hint="eastAsia"/>
          <w:b/>
          <w:sz w:val="72"/>
          <w:szCs w:val="72"/>
        </w:rPr>
      </w:pPr>
    </w:p>
    <w:p>
      <w:pPr>
        <w:tabs>
          <w:tab w:val="left" w:pos="459"/>
        </w:tabs>
        <w:snapToGrid w:val="0"/>
        <w:jc w:val="center"/>
        <w:rPr>
          <w:rFonts w:hint="eastAsia"/>
          <w:b/>
          <w:sz w:val="72"/>
          <w:szCs w:val="72"/>
        </w:rPr>
      </w:pPr>
      <w:r>
        <w:rPr>
          <w:rFonts w:hint="eastAsia"/>
          <w:b/>
          <w:sz w:val="72"/>
          <w:szCs w:val="72"/>
        </w:rPr>
        <w:t>方</w:t>
      </w:r>
    </w:p>
    <w:p>
      <w:pPr>
        <w:tabs>
          <w:tab w:val="left" w:pos="459"/>
        </w:tabs>
        <w:snapToGrid w:val="0"/>
        <w:jc w:val="center"/>
        <w:rPr>
          <w:rFonts w:hint="eastAsia"/>
          <w:b/>
          <w:sz w:val="72"/>
          <w:szCs w:val="72"/>
        </w:rPr>
      </w:pPr>
    </w:p>
    <w:p>
      <w:pPr>
        <w:tabs>
          <w:tab w:val="left" w:pos="459"/>
        </w:tabs>
        <w:snapToGrid w:val="0"/>
        <w:jc w:val="center"/>
        <w:rPr>
          <w:b/>
          <w:sz w:val="44"/>
          <w:szCs w:val="44"/>
        </w:rPr>
      </w:pPr>
      <w:r>
        <w:rPr>
          <w:rFonts w:hint="eastAsia"/>
          <w:b/>
          <w:sz w:val="72"/>
          <w:szCs w:val="72"/>
        </w:rPr>
        <w:t>案</w:t>
      </w:r>
    </w:p>
    <w:p>
      <w:pPr>
        <w:tabs>
          <w:tab w:val="left" w:pos="459"/>
        </w:tabs>
        <w:snapToGrid w:val="0"/>
        <w:jc w:val="center"/>
        <w:rPr>
          <w:b/>
          <w:sz w:val="44"/>
          <w:szCs w:val="44"/>
        </w:rPr>
      </w:pPr>
    </w:p>
    <w:p>
      <w:pPr>
        <w:tabs>
          <w:tab w:val="left" w:pos="459"/>
        </w:tabs>
        <w:snapToGrid w:val="0"/>
        <w:jc w:val="center"/>
        <w:rPr>
          <w:rFonts w:hint="eastAsia"/>
          <w:b/>
          <w:sz w:val="44"/>
          <w:szCs w:val="44"/>
        </w:rPr>
      </w:pPr>
    </w:p>
    <w:p>
      <w:pPr>
        <w:tabs>
          <w:tab w:val="left" w:pos="459"/>
        </w:tabs>
        <w:snapToGrid w:val="0"/>
        <w:jc w:val="center"/>
        <w:rPr>
          <w:rFonts w:hint="eastAsia"/>
          <w:b/>
          <w:sz w:val="44"/>
          <w:szCs w:val="44"/>
        </w:rPr>
      </w:pPr>
    </w:p>
    <w:p>
      <w:pPr>
        <w:tabs>
          <w:tab w:val="left" w:pos="459"/>
        </w:tabs>
        <w:snapToGrid w:val="0"/>
        <w:jc w:val="center"/>
        <w:rPr>
          <w:b/>
          <w:sz w:val="44"/>
          <w:szCs w:val="44"/>
        </w:rPr>
      </w:pPr>
    </w:p>
    <w:p>
      <w:pPr>
        <w:snapToGrid w:val="0"/>
        <w:spacing w:line="590" w:lineRule="exact"/>
        <w:ind w:firstLine="1506" w:firstLineChars="500"/>
        <w:rPr>
          <w:rFonts w:cs="Calibri"/>
          <w:b/>
          <w:color w:val="000000"/>
          <w:sz w:val="30"/>
          <w:szCs w:val="24"/>
        </w:rPr>
      </w:pPr>
      <w:r>
        <w:rPr>
          <w:rFonts w:hint="eastAsia" w:cs="Calibri"/>
          <w:b/>
          <w:color w:val="000000"/>
          <w:sz w:val="30"/>
          <w:szCs w:val="24"/>
        </w:rPr>
        <w:t>项  目  业  主：</w:t>
      </w:r>
      <w:r>
        <w:rPr>
          <w:color w:val="000000"/>
          <w:sz w:val="30"/>
          <w:szCs w:val="24"/>
          <w:u w:val="single"/>
        </w:rPr>
        <w:t xml:space="preserve">                  </w:t>
      </w:r>
      <w:r>
        <w:rPr>
          <w:rFonts w:hint="eastAsia"/>
          <w:color w:val="000000"/>
          <w:sz w:val="30"/>
          <w:szCs w:val="24"/>
          <w:u w:val="single"/>
        </w:rPr>
        <w:t xml:space="preserve"> </w:t>
      </w:r>
      <w:r>
        <w:rPr>
          <w:color w:val="000000"/>
          <w:sz w:val="30"/>
          <w:szCs w:val="24"/>
          <w:u w:val="single"/>
        </w:rPr>
        <w:t xml:space="preserve"> </w:t>
      </w:r>
      <w:r>
        <w:rPr>
          <w:rFonts w:hint="eastAsia" w:cs="Calibri"/>
          <w:b/>
          <w:color w:val="000000"/>
          <w:sz w:val="30"/>
          <w:szCs w:val="24"/>
        </w:rPr>
        <w:t>（公章）</w:t>
      </w:r>
    </w:p>
    <w:p>
      <w:pPr>
        <w:tabs>
          <w:tab w:val="left" w:pos="2880"/>
        </w:tabs>
        <w:snapToGrid w:val="0"/>
        <w:spacing w:line="590" w:lineRule="exact"/>
        <w:ind w:firstLine="1506" w:firstLineChars="500"/>
        <w:rPr>
          <w:rFonts w:cs="Calibri"/>
          <w:b/>
          <w:color w:val="000000"/>
          <w:sz w:val="30"/>
          <w:szCs w:val="24"/>
          <w:u w:val="single"/>
        </w:rPr>
      </w:pPr>
      <w:r>
        <w:rPr>
          <w:rFonts w:hint="eastAsia" w:cs="Calibri"/>
          <w:b/>
          <w:color w:val="000000"/>
          <w:sz w:val="30"/>
          <w:szCs w:val="24"/>
        </w:rPr>
        <w:t>编  制  日  期：</w:t>
      </w:r>
      <w:r>
        <w:rPr>
          <w:color w:val="000000"/>
          <w:sz w:val="30"/>
          <w:szCs w:val="24"/>
          <w:u w:val="single"/>
        </w:rPr>
        <w:t xml:space="preserve">     </w:t>
      </w:r>
      <w:r>
        <w:rPr>
          <w:rFonts w:hint="eastAsia"/>
          <w:color w:val="000000"/>
          <w:sz w:val="30"/>
          <w:szCs w:val="24"/>
          <w:u w:val="single"/>
        </w:rPr>
        <w:t xml:space="preserve">2026年X月 </w:t>
      </w:r>
      <w:r>
        <w:rPr>
          <w:color w:val="000000"/>
          <w:sz w:val="30"/>
          <w:szCs w:val="24"/>
          <w:u w:val="single"/>
        </w:rPr>
        <w:t xml:space="preserve">      </w:t>
      </w:r>
      <w:r>
        <w:rPr>
          <w:rFonts w:hint="eastAsia"/>
          <w:color w:val="000000"/>
          <w:sz w:val="30"/>
          <w:szCs w:val="24"/>
          <w:u w:val="single"/>
        </w:rPr>
        <w:t xml:space="preserve"> </w:t>
      </w:r>
      <w:r>
        <w:rPr>
          <w:color w:val="000000"/>
          <w:sz w:val="30"/>
          <w:szCs w:val="24"/>
          <w:u w:val="single"/>
        </w:rPr>
        <w:t xml:space="preserve">   </w:t>
      </w:r>
    </w:p>
    <w:p>
      <w:pPr>
        <w:tabs>
          <w:tab w:val="left" w:pos="459"/>
        </w:tabs>
        <w:snapToGrid w:val="0"/>
        <w:rPr>
          <w:rFonts w:eastAsia="黑体"/>
          <w:sz w:val="28"/>
          <w:szCs w:val="28"/>
        </w:rPr>
      </w:pPr>
    </w:p>
    <w:p>
      <w:pPr>
        <w:snapToGrid w:val="0"/>
        <w:spacing w:line="590" w:lineRule="exact"/>
      </w:pPr>
      <w:r>
        <w:br w:type="page"/>
      </w:r>
    </w:p>
    <w:p>
      <w:pPr>
        <w:snapToGrid w:val="0"/>
        <w:spacing w:line="590" w:lineRule="exact"/>
        <w:ind w:firstLine="420" w:firstLineChars="200"/>
        <w:jc w:val="center"/>
        <w:rPr>
          <w:rFonts w:hint="eastAsia" w:ascii="黑体" w:hAnsi="黑体" w:eastAsia="黑体" w:cs="黑体"/>
        </w:rPr>
      </w:pPr>
      <w:r>
        <w:rPr>
          <w:rFonts w:hint="eastAsia" w:ascii="黑体" w:hAnsi="黑体" w:eastAsia="黑体" w:cs="黑体"/>
        </w:rPr>
        <w:t>目录</w:t>
      </w:r>
    </w:p>
    <w:p>
      <w:pPr>
        <w:snapToGrid w:val="0"/>
        <w:spacing w:line="590" w:lineRule="exact"/>
        <w:ind w:firstLine="420" w:firstLineChars="200"/>
        <w:jc w:val="center"/>
        <w:rPr>
          <w:rFonts w:hint="eastAsia" w:ascii="宋体" w:hAnsi="宋体" w:cs="宋体"/>
          <w:i/>
          <w:iCs/>
        </w:rPr>
      </w:pPr>
      <w:r>
        <w:rPr>
          <w:rFonts w:hint="eastAsia" w:ascii="宋体" w:hAnsi="宋体" w:cs="宋体"/>
          <w:i/>
          <w:iCs/>
        </w:rPr>
        <w:t>(根据实施方案内容生成目录页)</w:t>
      </w:r>
    </w:p>
    <w:p>
      <w:pPr>
        <w:pStyle w:val="2"/>
        <w:numPr>
          <w:ilvl w:val="0"/>
          <w:numId w:val="1"/>
        </w:numPr>
        <w:jc w:val="center"/>
      </w:pPr>
      <w:r>
        <w:rPr>
          <w:rFonts w:hint="eastAsia" w:ascii="宋体" w:hAnsi="宋体" w:eastAsia="宋体" w:cs="宋体"/>
          <w:i/>
          <w:iCs/>
        </w:rPr>
        <w:br w:type="page"/>
      </w:r>
      <w:r>
        <w:rPr>
          <w:rStyle w:val="18"/>
          <w:rFonts w:hint="eastAsia"/>
          <w:sz w:val="40"/>
          <w:szCs w:val="24"/>
        </w:rPr>
        <w:t xml:space="preserve"> </w:t>
      </w:r>
      <w:bookmarkStart w:id="1" w:name="_Toc146111024"/>
      <w:r>
        <w:rPr>
          <w:rStyle w:val="18"/>
          <w:rFonts w:hint="eastAsia"/>
          <w:sz w:val="40"/>
          <w:szCs w:val="24"/>
        </w:rPr>
        <w:t>项目简介</w:t>
      </w:r>
      <w:bookmarkEnd w:id="1"/>
    </w:p>
    <w:p>
      <w:pPr>
        <w:snapToGrid w:val="0"/>
        <w:spacing w:line="400" w:lineRule="exact"/>
        <w:rPr>
          <w:rFonts w:hint="eastAsia"/>
          <w:bCs/>
          <w:i/>
          <w:iCs/>
          <w:color w:val="000000"/>
          <w:sz w:val="28"/>
          <w:szCs w:val="16"/>
        </w:rPr>
      </w:pPr>
      <w:r>
        <w:rPr>
          <w:rFonts w:hint="eastAsia"/>
          <w:bCs/>
          <w:i/>
          <w:iCs/>
          <w:color w:val="000000"/>
          <w:sz w:val="28"/>
          <w:szCs w:val="16"/>
        </w:rPr>
        <w:t>（该方案编制模板仅提供基本内容，编制单位可根据实际情况进行增加</w:t>
      </w:r>
      <w:r>
        <w:rPr>
          <w:bCs/>
          <w:i/>
          <w:iCs/>
          <w:color w:val="000000"/>
          <w:sz w:val="28"/>
          <w:szCs w:val="16"/>
        </w:rPr>
        <w:t>或</w:t>
      </w:r>
      <w:r>
        <w:rPr>
          <w:rFonts w:hint="eastAsia"/>
          <w:bCs/>
          <w:i/>
          <w:iCs/>
          <w:color w:val="000000"/>
          <w:sz w:val="28"/>
          <w:szCs w:val="16"/>
        </w:rPr>
        <w:t>适当</w:t>
      </w:r>
      <w:r>
        <w:rPr>
          <w:bCs/>
          <w:i/>
          <w:iCs/>
          <w:color w:val="000000"/>
          <w:sz w:val="28"/>
          <w:szCs w:val="16"/>
        </w:rPr>
        <w:t>修改</w:t>
      </w:r>
      <w:r>
        <w:rPr>
          <w:rFonts w:hint="eastAsia"/>
          <w:bCs/>
          <w:i/>
          <w:iCs/>
          <w:color w:val="000000"/>
          <w:sz w:val="28"/>
          <w:szCs w:val="16"/>
        </w:rPr>
        <w:t>，但所有</w:t>
      </w:r>
      <w:r>
        <w:rPr>
          <w:bCs/>
          <w:i/>
          <w:iCs/>
          <w:color w:val="000000"/>
          <w:sz w:val="28"/>
          <w:szCs w:val="16"/>
        </w:rPr>
        <w:t>的</w:t>
      </w:r>
      <w:r>
        <w:rPr>
          <w:rFonts w:hint="eastAsia"/>
          <w:bCs/>
          <w:i/>
          <w:iCs/>
          <w:color w:val="000000"/>
          <w:sz w:val="28"/>
          <w:szCs w:val="16"/>
        </w:rPr>
        <w:t>章节</w:t>
      </w:r>
      <w:r>
        <w:rPr>
          <w:bCs/>
          <w:i/>
          <w:iCs/>
          <w:color w:val="000000"/>
          <w:sz w:val="28"/>
          <w:szCs w:val="16"/>
        </w:rPr>
        <w:t>均不能删除</w:t>
      </w:r>
      <w:r>
        <w:rPr>
          <w:rFonts w:hint="eastAsia"/>
          <w:bCs/>
          <w:i/>
          <w:iCs/>
          <w:color w:val="000000"/>
          <w:sz w:val="28"/>
          <w:szCs w:val="16"/>
        </w:rPr>
        <w:t>）</w:t>
      </w:r>
    </w:p>
    <w:p>
      <w:pPr>
        <w:pStyle w:val="2"/>
        <w:snapToGrid w:val="0"/>
      </w:pPr>
      <w:bookmarkStart w:id="2" w:name="_Toc146111025"/>
      <w:r>
        <w:t>1.1 项目名称</w:t>
      </w:r>
      <w:bookmarkEnd w:id="2"/>
    </w:p>
    <w:p>
      <w:pPr>
        <w:pStyle w:val="2"/>
        <w:snapToGrid w:val="0"/>
      </w:pPr>
      <w:bookmarkStart w:id="3" w:name="_Toc146111026"/>
      <w:r>
        <w:t>1.2项目建设地点</w:t>
      </w:r>
      <w:bookmarkEnd w:id="3"/>
    </w:p>
    <w:p>
      <w:pPr>
        <w:pStyle w:val="2"/>
        <w:snapToGrid w:val="0"/>
      </w:pPr>
      <w:bookmarkStart w:id="4" w:name="_Toc146111027"/>
      <w:r>
        <w:t>1.3 项目</w:t>
      </w:r>
      <w:r>
        <w:rPr>
          <w:rFonts w:hint="eastAsia"/>
        </w:rPr>
        <w:t>业主</w:t>
      </w:r>
      <w:r>
        <w:t>单位</w:t>
      </w:r>
      <w:bookmarkEnd w:id="4"/>
    </w:p>
    <w:p>
      <w:pPr>
        <w:numPr>
          <w:ilvl w:val="0"/>
          <w:numId w:val="2"/>
        </w:numPr>
        <w:snapToGrid w:val="0"/>
        <w:spacing w:line="400" w:lineRule="exact"/>
        <w:ind w:firstLine="0"/>
        <w:rPr>
          <w:bCs/>
          <w:sz w:val="24"/>
        </w:rPr>
      </w:pPr>
      <w:r>
        <w:rPr>
          <w:bCs/>
          <w:sz w:val="24"/>
        </w:rPr>
        <w:t>单位名称</w:t>
      </w:r>
    </w:p>
    <w:p>
      <w:pPr>
        <w:pStyle w:val="19"/>
        <w:snapToGrid w:val="0"/>
        <w:ind w:firstLine="480"/>
      </w:pPr>
    </w:p>
    <w:p>
      <w:pPr>
        <w:numPr>
          <w:ilvl w:val="0"/>
          <w:numId w:val="2"/>
        </w:numPr>
        <w:snapToGrid w:val="0"/>
        <w:spacing w:line="400" w:lineRule="exact"/>
        <w:ind w:firstLine="0"/>
        <w:rPr>
          <w:bCs/>
          <w:sz w:val="24"/>
        </w:rPr>
      </w:pPr>
      <w:r>
        <w:rPr>
          <w:bCs/>
          <w:sz w:val="24"/>
        </w:rPr>
        <w:t>单位负责人</w:t>
      </w:r>
    </w:p>
    <w:p>
      <w:pPr>
        <w:pStyle w:val="19"/>
        <w:snapToGrid w:val="0"/>
        <w:ind w:firstLine="480"/>
      </w:pPr>
    </w:p>
    <w:p>
      <w:pPr>
        <w:numPr>
          <w:ilvl w:val="0"/>
          <w:numId w:val="2"/>
        </w:numPr>
        <w:snapToGrid w:val="0"/>
        <w:spacing w:line="400" w:lineRule="exact"/>
        <w:ind w:firstLine="0"/>
        <w:rPr>
          <w:bCs/>
          <w:sz w:val="24"/>
        </w:rPr>
      </w:pPr>
      <w:r>
        <w:rPr>
          <w:bCs/>
          <w:sz w:val="24"/>
        </w:rPr>
        <w:t>单位职能</w:t>
      </w:r>
    </w:p>
    <w:p>
      <w:pPr>
        <w:pStyle w:val="19"/>
        <w:snapToGrid w:val="0"/>
        <w:ind w:firstLine="480"/>
      </w:pPr>
    </w:p>
    <w:p>
      <w:pPr>
        <w:numPr>
          <w:ilvl w:val="0"/>
          <w:numId w:val="2"/>
        </w:numPr>
        <w:snapToGrid w:val="0"/>
        <w:spacing w:line="400" w:lineRule="exact"/>
        <w:ind w:firstLine="0"/>
        <w:rPr>
          <w:bCs/>
          <w:sz w:val="24"/>
        </w:rPr>
      </w:pPr>
      <w:r>
        <w:rPr>
          <w:bCs/>
          <w:sz w:val="24"/>
        </w:rPr>
        <w:t>项目负责人</w:t>
      </w:r>
    </w:p>
    <w:p>
      <w:pPr>
        <w:snapToGrid w:val="0"/>
        <w:spacing w:line="400" w:lineRule="exact"/>
        <w:ind w:left="721"/>
        <w:rPr>
          <w:bCs/>
          <w:i/>
          <w:iCs/>
          <w:sz w:val="24"/>
        </w:rPr>
      </w:pPr>
      <w:r>
        <w:rPr>
          <w:bCs/>
          <w:i/>
          <w:iCs/>
          <w:sz w:val="24"/>
        </w:rPr>
        <w:t>（项目</w:t>
      </w:r>
      <w:r>
        <w:rPr>
          <w:rFonts w:hint="eastAsia"/>
          <w:bCs/>
          <w:i/>
          <w:iCs/>
          <w:sz w:val="24"/>
        </w:rPr>
        <w:t>业主</w:t>
      </w:r>
      <w:r>
        <w:rPr>
          <w:bCs/>
          <w:i/>
          <w:iCs/>
          <w:sz w:val="24"/>
        </w:rPr>
        <w:t>负责组织项目的设计、建设、验收和运行维护工作</w:t>
      </w:r>
      <w:r>
        <w:rPr>
          <w:rFonts w:hint="eastAsia"/>
          <w:bCs/>
          <w:i/>
          <w:iCs/>
          <w:sz w:val="24"/>
        </w:rPr>
        <w:t>负责人</w:t>
      </w:r>
      <w:r>
        <w:rPr>
          <w:bCs/>
          <w:i/>
          <w:iCs/>
          <w:sz w:val="24"/>
        </w:rPr>
        <w:t>。）</w:t>
      </w:r>
    </w:p>
    <w:p>
      <w:pPr>
        <w:pStyle w:val="2"/>
        <w:snapToGrid w:val="0"/>
        <w:rPr>
          <w:bCs/>
          <w:i/>
          <w:iCs/>
          <w:sz w:val="24"/>
        </w:rPr>
      </w:pPr>
      <w:r>
        <w:t>1.</w:t>
      </w:r>
      <w:r>
        <w:rPr>
          <w:rFonts w:hint="eastAsia"/>
        </w:rPr>
        <w:t>4</w:t>
      </w:r>
      <w:r>
        <w:t xml:space="preserve"> </w:t>
      </w:r>
      <w:r>
        <w:rPr>
          <w:rFonts w:hint="eastAsia"/>
        </w:rPr>
        <w:t>技术指导</w:t>
      </w:r>
      <w:r>
        <w:t>单位</w:t>
      </w:r>
    </w:p>
    <w:p>
      <w:pPr>
        <w:pStyle w:val="19"/>
        <w:snapToGrid w:val="0"/>
        <w:ind w:firstLine="480"/>
      </w:pPr>
    </w:p>
    <w:p>
      <w:pPr>
        <w:pStyle w:val="2"/>
        <w:snapToGrid w:val="0"/>
        <w:rPr>
          <w:rFonts w:hint="eastAsia"/>
        </w:rPr>
      </w:pPr>
      <w:bookmarkStart w:id="5" w:name="_Toc146111029"/>
      <w:r>
        <w:t>1.</w:t>
      </w:r>
      <w:r>
        <w:rPr>
          <w:rFonts w:hint="eastAsia"/>
        </w:rPr>
        <w:t>5</w:t>
      </w:r>
      <w:r>
        <w:t xml:space="preserve"> 项目建设</w:t>
      </w:r>
      <w:bookmarkEnd w:id="5"/>
      <w:r>
        <w:rPr>
          <w:rFonts w:hint="eastAsia"/>
        </w:rPr>
        <w:t>标准</w:t>
      </w:r>
    </w:p>
    <w:p>
      <w:pPr>
        <w:pStyle w:val="19"/>
        <w:snapToGrid w:val="0"/>
        <w:ind w:firstLine="480"/>
        <w:rPr>
          <w:i/>
          <w:iCs/>
        </w:rPr>
      </w:pPr>
      <w:r>
        <w:rPr>
          <w:i/>
          <w:iCs/>
        </w:rPr>
        <w:t>（提供与本项目所涉及需要遵循的国家、地方、行业等现行的标准规范名称和编号，需包含本项目投资估算参照的标准或规范。）</w:t>
      </w:r>
    </w:p>
    <w:p>
      <w:pPr>
        <w:pStyle w:val="2"/>
        <w:snapToGrid w:val="0"/>
      </w:pPr>
      <w:bookmarkStart w:id="6" w:name="_Toc146111032"/>
      <w:r>
        <w:t>1.</w:t>
      </w:r>
      <w:r>
        <w:rPr>
          <w:rFonts w:hint="eastAsia"/>
        </w:rPr>
        <w:t>6</w:t>
      </w:r>
      <w:r>
        <w:t xml:space="preserve"> 项目概述</w:t>
      </w:r>
      <w:bookmarkEnd w:id="6"/>
    </w:p>
    <w:p>
      <w:pPr>
        <w:pStyle w:val="3"/>
        <w:snapToGrid w:val="0"/>
        <w:rPr>
          <w:rFonts w:hint="eastAsia" w:ascii="黑体" w:eastAsia="黑体"/>
          <w:b w:val="0"/>
          <w:bCs w:val="0"/>
          <w:sz w:val="28"/>
          <w:szCs w:val="18"/>
        </w:rPr>
      </w:pPr>
      <w:bookmarkStart w:id="7" w:name="_Toc146111034"/>
      <w:r>
        <w:rPr>
          <w:rFonts w:hint="eastAsia" w:ascii="黑体" w:eastAsia="黑体"/>
          <w:b w:val="0"/>
          <w:bCs w:val="0"/>
          <w:sz w:val="28"/>
          <w:szCs w:val="18"/>
        </w:rPr>
        <w:t>1.6.1 项目的意义和必要性</w:t>
      </w:r>
      <w:bookmarkEnd w:id="7"/>
    </w:p>
    <w:p>
      <w:pPr>
        <w:pStyle w:val="19"/>
        <w:snapToGrid w:val="0"/>
        <w:ind w:firstLine="480"/>
        <w:rPr>
          <w:i/>
          <w:iCs/>
        </w:rPr>
      </w:pPr>
      <w:r>
        <w:rPr>
          <w:i/>
          <w:iCs/>
        </w:rPr>
        <w:t>（围绕本项目相关的政策要求、业务应用和信息化系统建设目标，详细说明本项目建设的意义和必要性。）</w:t>
      </w:r>
    </w:p>
    <w:p>
      <w:pPr>
        <w:pStyle w:val="3"/>
        <w:snapToGrid w:val="0"/>
        <w:rPr>
          <w:rFonts w:ascii="黑体" w:eastAsia="黑体"/>
          <w:b w:val="0"/>
          <w:bCs w:val="0"/>
          <w:sz w:val="28"/>
          <w:szCs w:val="18"/>
        </w:rPr>
      </w:pPr>
      <w:bookmarkStart w:id="8" w:name="_Toc146111035"/>
      <w:r>
        <w:rPr>
          <w:rFonts w:hint="eastAsia" w:ascii="黑体" w:eastAsia="黑体"/>
          <w:b w:val="0"/>
          <w:bCs w:val="0"/>
          <w:sz w:val="28"/>
          <w:szCs w:val="18"/>
        </w:rPr>
        <w:t>1.6.2 建设目标</w:t>
      </w:r>
      <w:bookmarkEnd w:id="8"/>
      <w:r>
        <w:rPr>
          <w:rFonts w:hint="eastAsia" w:ascii="黑体" w:eastAsia="黑体"/>
          <w:b w:val="0"/>
          <w:bCs w:val="0"/>
          <w:sz w:val="28"/>
          <w:szCs w:val="18"/>
        </w:rPr>
        <w:t>概述</w:t>
      </w:r>
    </w:p>
    <w:p>
      <w:pPr>
        <w:pStyle w:val="19"/>
        <w:snapToGrid w:val="0"/>
        <w:ind w:firstLine="480"/>
      </w:pPr>
    </w:p>
    <w:p>
      <w:pPr>
        <w:pStyle w:val="3"/>
        <w:snapToGrid w:val="0"/>
        <w:rPr>
          <w:rFonts w:ascii="黑体" w:eastAsia="黑体"/>
          <w:b w:val="0"/>
          <w:bCs w:val="0"/>
          <w:sz w:val="28"/>
          <w:szCs w:val="18"/>
        </w:rPr>
      </w:pPr>
      <w:bookmarkStart w:id="9" w:name="_Toc146111036"/>
      <w:r>
        <w:rPr>
          <w:rFonts w:hint="eastAsia" w:ascii="黑体" w:eastAsia="黑体"/>
          <w:b w:val="0"/>
          <w:bCs w:val="0"/>
          <w:sz w:val="28"/>
          <w:szCs w:val="18"/>
        </w:rPr>
        <w:t>1.6.3 建设内容</w:t>
      </w:r>
      <w:bookmarkEnd w:id="9"/>
      <w:r>
        <w:rPr>
          <w:rFonts w:hint="eastAsia" w:ascii="黑体" w:eastAsia="黑体"/>
          <w:b w:val="0"/>
          <w:bCs w:val="0"/>
          <w:sz w:val="28"/>
          <w:szCs w:val="18"/>
        </w:rPr>
        <w:t>概述</w:t>
      </w:r>
    </w:p>
    <w:p>
      <w:pPr>
        <w:pStyle w:val="19"/>
        <w:snapToGrid w:val="0"/>
        <w:ind w:firstLine="480"/>
        <w:rPr>
          <w:rFonts w:hint="eastAsia"/>
          <w:i/>
          <w:iCs/>
        </w:rPr>
      </w:pPr>
      <w:r>
        <w:rPr>
          <w:i/>
          <w:iCs/>
        </w:rPr>
        <w:t>（</w:t>
      </w:r>
      <w:r>
        <w:rPr>
          <w:rFonts w:hint="eastAsia"/>
          <w:i/>
          <w:iCs/>
        </w:rPr>
        <w:t>建设内容概述</w:t>
      </w:r>
      <w:r>
        <w:rPr>
          <w:i/>
          <w:iCs/>
        </w:rPr>
        <w:t>须与</w:t>
      </w:r>
      <w:r>
        <w:rPr>
          <w:rFonts w:hint="eastAsia"/>
          <w:i/>
          <w:iCs/>
        </w:rPr>
        <w:t>后面</w:t>
      </w:r>
      <w:r>
        <w:rPr>
          <w:i/>
          <w:iCs/>
        </w:rPr>
        <w:t>的</w:t>
      </w:r>
      <w:r>
        <w:rPr>
          <w:rFonts w:hint="eastAsia"/>
          <w:i/>
          <w:iCs/>
        </w:rPr>
        <w:t>建设</w:t>
      </w:r>
      <w:r>
        <w:rPr>
          <w:i/>
          <w:iCs/>
        </w:rPr>
        <w:t>方案内容一一对应。）</w:t>
      </w:r>
    </w:p>
    <w:p>
      <w:pPr>
        <w:pStyle w:val="3"/>
        <w:snapToGrid w:val="0"/>
        <w:rPr>
          <w:rFonts w:hint="eastAsia" w:ascii="黑体" w:eastAsia="黑体"/>
          <w:b w:val="0"/>
          <w:bCs w:val="0"/>
          <w:sz w:val="28"/>
          <w:szCs w:val="18"/>
        </w:rPr>
      </w:pPr>
      <w:bookmarkStart w:id="10" w:name="_Toc146111037"/>
      <w:r>
        <w:rPr>
          <w:rFonts w:hint="eastAsia" w:ascii="黑体" w:eastAsia="黑体"/>
          <w:b w:val="0"/>
          <w:bCs w:val="0"/>
          <w:sz w:val="28"/>
          <w:szCs w:val="18"/>
        </w:rPr>
        <w:t>1.6.4 建设周期</w:t>
      </w:r>
      <w:bookmarkEnd w:id="10"/>
    </w:p>
    <w:p>
      <w:pPr>
        <w:pStyle w:val="19"/>
        <w:snapToGrid w:val="0"/>
        <w:ind w:firstLine="480"/>
      </w:pPr>
    </w:p>
    <w:p>
      <w:pPr>
        <w:pStyle w:val="3"/>
        <w:snapToGrid w:val="0"/>
        <w:rPr>
          <w:rFonts w:hint="eastAsia" w:ascii="黑体" w:eastAsia="黑体"/>
          <w:b w:val="0"/>
          <w:bCs w:val="0"/>
          <w:sz w:val="28"/>
          <w:szCs w:val="18"/>
        </w:rPr>
      </w:pPr>
      <w:bookmarkStart w:id="11" w:name="_Toc146111038"/>
      <w:r>
        <w:rPr>
          <w:rFonts w:hint="eastAsia" w:ascii="黑体" w:eastAsia="黑体"/>
          <w:b w:val="0"/>
          <w:bCs w:val="0"/>
          <w:sz w:val="28"/>
          <w:szCs w:val="18"/>
        </w:rPr>
        <w:t>1.6.5 投资概算及资金来源</w:t>
      </w:r>
      <w:bookmarkEnd w:id="11"/>
    </w:p>
    <w:p>
      <w:pPr>
        <w:pStyle w:val="19"/>
        <w:snapToGrid w:val="0"/>
        <w:ind w:firstLine="480"/>
      </w:pPr>
    </w:p>
    <w:p>
      <w:pPr>
        <w:pStyle w:val="2"/>
        <w:jc w:val="center"/>
        <w:rPr>
          <w:rFonts w:hint="eastAsia"/>
          <w:sz w:val="40"/>
          <w:szCs w:val="24"/>
        </w:rPr>
      </w:pPr>
      <w:r>
        <w:rPr>
          <w:rFonts w:hint="eastAsia"/>
          <w:sz w:val="40"/>
          <w:szCs w:val="24"/>
        </w:rPr>
        <w:br w:type="page"/>
      </w:r>
      <w:bookmarkStart w:id="12" w:name="_Toc146111039"/>
      <w:r>
        <w:rPr>
          <w:rFonts w:hint="eastAsia"/>
          <w:sz w:val="40"/>
          <w:szCs w:val="24"/>
        </w:rPr>
        <w:t xml:space="preserve">第二章 </w:t>
      </w:r>
      <w:bookmarkEnd w:id="12"/>
      <w:r>
        <w:rPr>
          <w:rFonts w:hint="eastAsia"/>
          <w:sz w:val="40"/>
          <w:szCs w:val="24"/>
        </w:rPr>
        <w:t>项目建设背景</w:t>
      </w:r>
    </w:p>
    <w:p/>
    <w:p>
      <w:pPr>
        <w:pStyle w:val="2"/>
        <w:snapToGrid w:val="0"/>
        <w:rPr>
          <w:color w:val="0000FF"/>
        </w:rPr>
      </w:pPr>
      <w:bookmarkStart w:id="13" w:name="_Toc146111040"/>
      <w:r>
        <w:t xml:space="preserve">2.1 </w:t>
      </w:r>
      <w:r>
        <w:rPr>
          <w:rFonts w:hint="eastAsia"/>
        </w:rPr>
        <w:t>基地（园区）</w:t>
      </w:r>
      <w:r>
        <w:t>现状分析</w:t>
      </w:r>
      <w:bookmarkEnd w:id="13"/>
    </w:p>
    <w:p>
      <w:pPr>
        <w:pStyle w:val="19"/>
        <w:snapToGrid w:val="0"/>
        <w:ind w:firstLine="480"/>
        <w:rPr>
          <w:i/>
          <w:iCs/>
        </w:rPr>
      </w:pPr>
      <w:r>
        <w:rPr>
          <w:i/>
          <w:iCs/>
        </w:rPr>
        <w:t>（详细描述本项目</w:t>
      </w:r>
      <w:r>
        <w:rPr>
          <w:rFonts w:hint="eastAsia"/>
          <w:i/>
          <w:iCs/>
        </w:rPr>
        <w:t>所在园区的</w:t>
      </w:r>
      <w:r>
        <w:rPr>
          <w:i/>
          <w:iCs/>
        </w:rPr>
        <w:t>主导产业、产业发展现状等，为项目建设提供必要的业务基础。）</w:t>
      </w:r>
    </w:p>
    <w:p>
      <w:pPr>
        <w:pStyle w:val="19"/>
        <w:snapToGrid w:val="0"/>
        <w:ind w:firstLine="480"/>
        <w:rPr>
          <w:i/>
          <w:iCs/>
        </w:rPr>
      </w:pPr>
    </w:p>
    <w:p>
      <w:pPr>
        <w:pStyle w:val="2"/>
        <w:snapToGrid w:val="0"/>
      </w:pPr>
      <w:bookmarkStart w:id="14" w:name="_Toc146111041"/>
      <w:r>
        <w:t xml:space="preserve">2.2 </w:t>
      </w:r>
      <w:r>
        <w:rPr>
          <w:rFonts w:hint="eastAsia"/>
        </w:rPr>
        <w:t>基地（园区）信息化</w:t>
      </w:r>
      <w:r>
        <w:t>基础</w:t>
      </w:r>
      <w:r>
        <w:rPr>
          <w:rFonts w:hint="eastAsia"/>
        </w:rPr>
        <w:t>现状</w:t>
      </w:r>
      <w:r>
        <w:t>分析</w:t>
      </w:r>
      <w:bookmarkEnd w:id="14"/>
    </w:p>
    <w:p>
      <w:pPr>
        <w:pStyle w:val="19"/>
        <w:snapToGrid w:val="0"/>
        <w:ind w:firstLine="480"/>
        <w:rPr>
          <w:i/>
          <w:iCs/>
        </w:rPr>
      </w:pPr>
      <w:r>
        <w:rPr>
          <w:i/>
          <w:iCs/>
        </w:rPr>
        <w:t>（主要对</w:t>
      </w:r>
      <w:r>
        <w:rPr>
          <w:rFonts w:hint="eastAsia"/>
          <w:i/>
          <w:iCs/>
        </w:rPr>
        <w:t>基地或园区</w:t>
      </w:r>
      <w:r>
        <w:rPr>
          <w:i/>
          <w:iCs/>
        </w:rPr>
        <w:t>现有的</w:t>
      </w:r>
      <w:r>
        <w:rPr>
          <w:rFonts w:hint="eastAsia"/>
          <w:i/>
          <w:iCs/>
        </w:rPr>
        <w:t>物联网设备、</w:t>
      </w:r>
      <w:r>
        <w:rPr>
          <w:i/>
          <w:iCs/>
        </w:rPr>
        <w:t>网络、服务器、硬件和应用系统等基础条件，以及数据资源的建设、使用、应用及运维情况进行详细描述和分析。）</w:t>
      </w:r>
    </w:p>
    <w:p>
      <w:pPr>
        <w:pStyle w:val="2"/>
        <w:snapToGrid w:val="0"/>
      </w:pPr>
      <w:bookmarkStart w:id="15" w:name="_Toc146111042"/>
      <w:r>
        <w:t>2.3 存在的主要问题或差距</w:t>
      </w:r>
      <w:bookmarkEnd w:id="15"/>
    </w:p>
    <w:p>
      <w:pPr>
        <w:pStyle w:val="19"/>
        <w:snapToGrid w:val="0"/>
        <w:ind w:firstLine="480"/>
        <w:rPr>
          <w:i/>
          <w:iCs/>
        </w:rPr>
      </w:pPr>
      <w:r>
        <w:rPr>
          <w:i/>
          <w:iCs/>
        </w:rPr>
        <w:t>（围绕产业情况和发展需要，从生产、经营、管理和服务方面、全面</w:t>
      </w:r>
      <w:r>
        <w:rPr>
          <w:rFonts w:hint="eastAsia"/>
          <w:i/>
          <w:iCs/>
        </w:rPr>
        <w:t>地</w:t>
      </w:r>
      <w:r>
        <w:rPr>
          <w:i/>
          <w:iCs/>
        </w:rPr>
        <w:t>提出</w:t>
      </w:r>
      <w:r>
        <w:rPr>
          <w:rFonts w:hint="eastAsia"/>
          <w:i/>
          <w:iCs/>
        </w:rPr>
        <w:t>基地或园区</w:t>
      </w:r>
      <w:r>
        <w:rPr>
          <w:i/>
          <w:iCs/>
        </w:rPr>
        <w:t>产业数字化发展存在的问题或差距。）</w:t>
      </w:r>
    </w:p>
    <w:p>
      <w:pPr>
        <w:pStyle w:val="2"/>
        <w:snapToGrid w:val="0"/>
      </w:pPr>
      <w:r>
        <w:t>2.</w:t>
      </w:r>
      <w:r>
        <w:rPr>
          <w:rFonts w:hint="eastAsia"/>
        </w:rPr>
        <w:t>4</w:t>
      </w:r>
      <w:r>
        <w:t xml:space="preserve"> </w:t>
      </w:r>
      <w:r>
        <w:rPr>
          <w:rFonts w:hint="eastAsia"/>
        </w:rPr>
        <w:t>信息化解决问题或差距的手段</w:t>
      </w:r>
    </w:p>
    <w:p>
      <w:pPr>
        <w:ind w:firstLine="480" w:firstLineChars="200"/>
        <w:rPr>
          <w:i/>
          <w:iCs/>
          <w:sz w:val="24"/>
        </w:rPr>
      </w:pPr>
      <w:r>
        <w:rPr>
          <w:rFonts w:hint="eastAsia"/>
          <w:i/>
          <w:iCs/>
          <w:sz w:val="24"/>
        </w:rPr>
        <w:t>（</w:t>
      </w:r>
      <w:r>
        <w:rPr>
          <w:i/>
          <w:iCs/>
          <w:sz w:val="24"/>
        </w:rPr>
        <w:t>围绕</w:t>
      </w:r>
      <w:r>
        <w:rPr>
          <w:rFonts w:hint="eastAsia"/>
          <w:i/>
          <w:iCs/>
          <w:sz w:val="24"/>
        </w:rPr>
        <w:t>基地、园区现状，阐述项目业主如何运用信息化手段赋能基地、园区建设）</w:t>
      </w:r>
    </w:p>
    <w:p>
      <w:pPr>
        <w:pStyle w:val="2"/>
        <w:jc w:val="center"/>
      </w:pPr>
      <w:r>
        <w:rPr>
          <w:rFonts w:hint="eastAsia"/>
        </w:rPr>
        <w:br w:type="page"/>
      </w:r>
      <w:bookmarkStart w:id="16" w:name="_Toc146111043"/>
      <w:r>
        <w:rPr>
          <w:rFonts w:hint="eastAsia"/>
          <w:sz w:val="40"/>
          <w:szCs w:val="24"/>
        </w:rPr>
        <w:t>第三章 建设目标</w:t>
      </w:r>
      <w:bookmarkEnd w:id="16"/>
    </w:p>
    <w:p>
      <w:pPr>
        <w:pStyle w:val="19"/>
        <w:snapToGrid w:val="0"/>
        <w:ind w:firstLine="480"/>
        <w:rPr>
          <w:i/>
          <w:iCs/>
        </w:rPr>
      </w:pPr>
      <w:r>
        <w:rPr>
          <w:i/>
          <w:iCs/>
        </w:rPr>
        <w:t>（提出明确且清晰的建设目标和可量化的绩效目标</w:t>
      </w:r>
      <w:r>
        <w:rPr>
          <w:rFonts w:hint="eastAsia"/>
          <w:i/>
          <w:iCs/>
        </w:rPr>
        <w:t>、联农带农目标</w:t>
      </w:r>
      <w:r>
        <w:rPr>
          <w:i/>
          <w:iCs/>
        </w:rPr>
        <w:t>。）</w:t>
      </w:r>
    </w:p>
    <w:p/>
    <w:p>
      <w:pPr>
        <w:pStyle w:val="2"/>
        <w:keepNext w:val="0"/>
        <w:keepLines w:val="0"/>
        <w:spacing w:line="480" w:lineRule="exact"/>
        <w:jc w:val="center"/>
      </w:pPr>
      <w:r>
        <w:rPr>
          <w:rFonts w:hint="eastAsia" w:ascii="宋体" w:hAnsi="宋体" w:eastAsia="宋体" w:cs="宋体"/>
          <w:i/>
          <w:iCs/>
        </w:rPr>
        <w:br w:type="page"/>
      </w:r>
      <w:bookmarkStart w:id="17" w:name="_Toc146111046"/>
      <w:bookmarkStart w:id="18" w:name="_Toc15553315"/>
      <w:r>
        <w:rPr>
          <w:rFonts w:hint="eastAsia"/>
          <w:sz w:val="40"/>
          <w:szCs w:val="24"/>
        </w:rPr>
        <w:t>第四章 建设方案</w:t>
      </w:r>
      <w:bookmarkEnd w:id="17"/>
      <w:bookmarkEnd w:id="18"/>
    </w:p>
    <w:p>
      <w:pPr>
        <w:pStyle w:val="2"/>
        <w:keepNext w:val="0"/>
        <w:keepLines w:val="0"/>
        <w:snapToGrid w:val="0"/>
        <w:spacing w:line="480" w:lineRule="exact"/>
      </w:pPr>
      <w:bookmarkStart w:id="19" w:name="_Toc15553316"/>
      <w:bookmarkStart w:id="20" w:name="_Toc146111047"/>
      <w:r>
        <w:t>4.1 建设原则</w:t>
      </w:r>
      <w:bookmarkEnd w:id="19"/>
      <w:bookmarkEnd w:id="20"/>
    </w:p>
    <w:p>
      <w:pPr>
        <w:pStyle w:val="2"/>
        <w:keepNext w:val="0"/>
        <w:keepLines w:val="0"/>
        <w:snapToGrid w:val="0"/>
        <w:spacing w:line="480" w:lineRule="exact"/>
        <w:rPr>
          <w:rFonts w:hint="eastAsia"/>
        </w:rPr>
      </w:pPr>
      <w:bookmarkStart w:id="21" w:name="_Toc146111048"/>
      <w:bookmarkStart w:id="22" w:name="_Toc15553317"/>
      <w:r>
        <w:t>4.2 项目总体架构</w:t>
      </w:r>
      <w:bookmarkEnd w:id="21"/>
      <w:bookmarkEnd w:id="22"/>
    </w:p>
    <w:p>
      <w:pPr>
        <w:pStyle w:val="19"/>
        <w:snapToGrid w:val="0"/>
        <w:spacing w:line="480" w:lineRule="exact"/>
        <w:ind w:firstLine="480"/>
        <w:rPr>
          <w:i/>
          <w:iCs/>
        </w:rPr>
      </w:pPr>
      <w:r>
        <w:rPr>
          <w:i/>
          <w:iCs/>
        </w:rPr>
        <w:t>（提出系统总体架构、技术架构、功能架构、部署架构、网络架构等设计和说明。）</w:t>
      </w:r>
    </w:p>
    <w:p>
      <w:pPr>
        <w:pStyle w:val="2"/>
        <w:keepNext w:val="0"/>
        <w:keepLines w:val="0"/>
        <w:snapToGrid w:val="0"/>
        <w:spacing w:line="480" w:lineRule="exact"/>
      </w:pPr>
      <w:bookmarkStart w:id="23" w:name="_Toc146111049"/>
      <w:bookmarkStart w:id="24" w:name="_Toc15553318"/>
      <w:r>
        <w:t>4.3 项目主要功能</w:t>
      </w:r>
      <w:bookmarkEnd w:id="23"/>
      <w:bookmarkEnd w:id="24"/>
    </w:p>
    <w:p>
      <w:pPr>
        <w:pStyle w:val="3"/>
        <w:keepNext w:val="0"/>
        <w:keepLines w:val="0"/>
        <w:snapToGrid w:val="0"/>
        <w:spacing w:before="0" w:after="0" w:line="480" w:lineRule="exact"/>
        <w:rPr>
          <w:rFonts w:ascii="黑体" w:eastAsia="黑体"/>
          <w:b w:val="0"/>
          <w:bCs w:val="0"/>
          <w:sz w:val="28"/>
          <w:szCs w:val="18"/>
        </w:rPr>
      </w:pPr>
      <w:bookmarkStart w:id="25" w:name="_Toc146111050"/>
      <w:bookmarkStart w:id="26" w:name="_Toc15553319"/>
      <w:r>
        <w:rPr>
          <w:rFonts w:ascii="黑体" w:eastAsia="黑体"/>
          <w:b w:val="0"/>
          <w:bCs w:val="0"/>
          <w:sz w:val="28"/>
          <w:szCs w:val="18"/>
        </w:rPr>
        <w:t>4.3.1 系统功能描述</w:t>
      </w:r>
      <w:bookmarkEnd w:id="25"/>
      <w:bookmarkEnd w:id="26"/>
    </w:p>
    <w:p>
      <w:pPr>
        <w:pStyle w:val="19"/>
        <w:snapToGrid w:val="0"/>
        <w:spacing w:line="480" w:lineRule="exact"/>
        <w:ind w:firstLine="480"/>
        <w:rPr>
          <w:i/>
          <w:iCs/>
        </w:rPr>
      </w:pPr>
      <w:r>
        <w:rPr>
          <w:i/>
          <w:iCs/>
        </w:rPr>
        <w:t>（包括应用系统功能模块（或子系统）、应用支撑、信息安全、运维维护、采购</w:t>
      </w:r>
      <w:r>
        <w:rPr>
          <w:rFonts w:hint="eastAsia"/>
          <w:i/>
          <w:iCs/>
        </w:rPr>
        <w:t>软件</w:t>
      </w:r>
      <w:r>
        <w:rPr>
          <w:i/>
          <w:iCs/>
        </w:rPr>
        <w:t>、硬件设备清单及技术指标描述，需在本章节逐项进行描述。应用系统按系统功能模块进行逐项描述，包括：功能模块概述、具体业务功能详细需求描述，功能需与业务、预算等内容关联支撑，若涉及软、硬件、基础信息化设备设施（装修、强弱电等）需详细描述软硬件功能、性能及参数。）</w:t>
      </w:r>
    </w:p>
    <w:p>
      <w:pPr>
        <w:pStyle w:val="3"/>
        <w:keepNext w:val="0"/>
        <w:keepLines w:val="0"/>
        <w:snapToGrid w:val="0"/>
        <w:spacing w:before="0" w:after="0" w:line="480" w:lineRule="exact"/>
        <w:rPr>
          <w:rFonts w:ascii="黑体" w:eastAsia="黑体"/>
          <w:b w:val="0"/>
          <w:bCs w:val="0"/>
          <w:sz w:val="28"/>
          <w:szCs w:val="18"/>
        </w:rPr>
      </w:pPr>
      <w:bookmarkStart w:id="27" w:name="_Toc146111051"/>
      <w:bookmarkStart w:id="28" w:name="_Toc15553320"/>
      <w:r>
        <w:rPr>
          <w:rFonts w:ascii="黑体" w:eastAsia="黑体"/>
          <w:b w:val="0"/>
          <w:bCs w:val="0"/>
          <w:sz w:val="28"/>
          <w:szCs w:val="18"/>
        </w:rPr>
        <w:t>4.3.2 各子项之间的关联性描述</w:t>
      </w:r>
      <w:bookmarkEnd w:id="27"/>
      <w:bookmarkEnd w:id="28"/>
    </w:p>
    <w:p>
      <w:pPr>
        <w:pStyle w:val="19"/>
        <w:snapToGrid w:val="0"/>
        <w:spacing w:line="480" w:lineRule="exact"/>
        <w:ind w:firstLine="480"/>
        <w:rPr>
          <w:i/>
          <w:iCs/>
        </w:rPr>
      </w:pPr>
      <w:r>
        <w:rPr>
          <w:i/>
          <w:iCs/>
        </w:rPr>
        <w:t>（根据系统建设的实际需要，详细描述各子项之间的数据、业务、流程等关联，最好以图文形式详细提出系统内部功能模块关联设计。）</w:t>
      </w:r>
    </w:p>
    <w:p>
      <w:pPr>
        <w:pStyle w:val="3"/>
        <w:keepNext w:val="0"/>
        <w:keepLines w:val="0"/>
        <w:snapToGrid w:val="0"/>
        <w:spacing w:before="0" w:after="0" w:line="480" w:lineRule="exact"/>
        <w:rPr>
          <w:rFonts w:ascii="黑体" w:eastAsia="黑体"/>
          <w:b w:val="0"/>
          <w:bCs w:val="0"/>
          <w:sz w:val="28"/>
          <w:szCs w:val="18"/>
        </w:rPr>
      </w:pPr>
      <w:bookmarkStart w:id="29" w:name="_Toc15553321"/>
      <w:bookmarkStart w:id="30" w:name="_Toc146111052"/>
      <w:r>
        <w:rPr>
          <w:rFonts w:ascii="黑体" w:eastAsia="黑体"/>
          <w:b w:val="0"/>
          <w:bCs w:val="0"/>
          <w:sz w:val="28"/>
          <w:szCs w:val="18"/>
        </w:rPr>
        <w:t>4.3.3 项目建设清单</w:t>
      </w:r>
      <w:bookmarkEnd w:id="29"/>
      <w:bookmarkEnd w:id="30"/>
    </w:p>
    <w:p>
      <w:pPr>
        <w:pStyle w:val="19"/>
        <w:snapToGrid w:val="0"/>
        <w:spacing w:line="480" w:lineRule="exact"/>
        <w:ind w:firstLine="480"/>
        <w:rPr>
          <w:i/>
          <w:iCs/>
        </w:rPr>
      </w:pPr>
      <w:r>
        <w:rPr>
          <w:i/>
          <w:iCs/>
        </w:rPr>
        <w:t>（根据以上所述建设内容，明确提出软、硬件设备清单，包括名称、功能、性能参数、数量等。）</w:t>
      </w:r>
    </w:p>
    <w:p>
      <w:pPr>
        <w:pStyle w:val="2"/>
        <w:keepNext w:val="0"/>
        <w:keepLines w:val="0"/>
        <w:snapToGrid w:val="0"/>
        <w:spacing w:line="480" w:lineRule="exact"/>
      </w:pPr>
      <w:bookmarkStart w:id="31" w:name="_Toc15553325"/>
      <w:bookmarkStart w:id="32" w:name="_Toc146111053"/>
      <w:r>
        <w:t>4.4 数据</w:t>
      </w:r>
      <w:bookmarkEnd w:id="31"/>
      <w:r>
        <w:t>管理</w:t>
      </w:r>
      <w:bookmarkEnd w:id="32"/>
    </w:p>
    <w:p>
      <w:pPr>
        <w:pStyle w:val="19"/>
        <w:snapToGrid w:val="0"/>
        <w:spacing w:line="480" w:lineRule="exact"/>
        <w:ind w:firstLine="480"/>
        <w:rPr>
          <w:rFonts w:hint="eastAsia"/>
          <w:iCs/>
        </w:rPr>
      </w:pPr>
      <w:r>
        <w:rPr>
          <w:i/>
          <w:iCs/>
        </w:rPr>
        <w:t>（根据系统建设的实际需要，设计符合系统建设需要的数据库，包括数据库结构、数据库建设内容、数据量测算和数据库软件等。提出与市、县级相关系统的数据对接方案。描述数据灾备的建设内容。）</w:t>
      </w:r>
    </w:p>
    <w:p>
      <w:pPr>
        <w:pStyle w:val="2"/>
        <w:keepNext w:val="0"/>
        <w:keepLines w:val="0"/>
        <w:snapToGrid w:val="0"/>
        <w:spacing w:line="480" w:lineRule="exact"/>
        <w:rPr>
          <w:rFonts w:hint="eastAsia"/>
        </w:rPr>
      </w:pPr>
      <w:bookmarkStart w:id="33" w:name="_Toc15553339"/>
      <w:bookmarkStart w:id="34" w:name="_Toc146111054"/>
      <w:r>
        <w:t>4.5 运行维护</w:t>
      </w:r>
      <w:bookmarkEnd w:id="33"/>
      <w:r>
        <w:rPr>
          <w:rFonts w:hint="eastAsia"/>
        </w:rPr>
        <w:t>方案</w:t>
      </w:r>
      <w:bookmarkEnd w:id="34"/>
    </w:p>
    <w:p>
      <w:pPr>
        <w:pStyle w:val="19"/>
        <w:snapToGrid w:val="0"/>
        <w:spacing w:line="480" w:lineRule="exact"/>
        <w:ind w:firstLine="480"/>
        <w:rPr>
          <w:i/>
          <w:iCs/>
        </w:rPr>
      </w:pPr>
      <w:r>
        <w:rPr>
          <w:i/>
          <w:iCs/>
        </w:rPr>
        <w:t>（按照国家、省、市以及本单位相关要求和规范，提出详细的项目运维方案，包括运维范围、运维内容、运维要求等。）</w:t>
      </w:r>
    </w:p>
    <w:p>
      <w:pPr>
        <w:pStyle w:val="2"/>
        <w:keepNext w:val="0"/>
        <w:keepLines w:val="0"/>
        <w:snapToGrid w:val="0"/>
        <w:spacing w:line="480" w:lineRule="exact"/>
        <w:rPr>
          <w:rFonts w:hint="eastAsia"/>
        </w:rPr>
      </w:pPr>
      <w:bookmarkStart w:id="35" w:name="_Toc146111055"/>
      <w:bookmarkStart w:id="36" w:name="_Toc15553340"/>
      <w:r>
        <w:t>4.6 信息安全建设</w:t>
      </w:r>
      <w:bookmarkEnd w:id="35"/>
      <w:bookmarkEnd w:id="36"/>
    </w:p>
    <w:p>
      <w:pPr>
        <w:pStyle w:val="19"/>
        <w:snapToGrid w:val="0"/>
        <w:spacing w:line="480" w:lineRule="exact"/>
        <w:ind w:firstLine="480"/>
        <w:rPr>
          <w:i/>
          <w:iCs/>
        </w:rPr>
      </w:pPr>
      <w:r>
        <w:rPr>
          <w:i/>
          <w:iCs/>
        </w:rPr>
        <w:t>（按照国家、省、市和本单位</w:t>
      </w:r>
      <w:r>
        <w:rPr>
          <w:rFonts w:hint="eastAsia"/>
          <w:i/>
          <w:iCs/>
        </w:rPr>
        <w:t>现行</w:t>
      </w:r>
      <w:r>
        <w:rPr>
          <w:i/>
          <w:iCs/>
        </w:rPr>
        <w:t>的标准规范，提出符合本项目实际的信息安全实现方案。）</w:t>
      </w:r>
    </w:p>
    <w:p>
      <w:pPr>
        <w:pStyle w:val="2"/>
        <w:jc w:val="center"/>
      </w:pPr>
      <w:r>
        <w:rPr>
          <w:rFonts w:hint="eastAsia" w:ascii="宋体" w:hAnsi="宋体" w:eastAsia="宋体" w:cs="宋体"/>
          <w:i/>
          <w:iCs/>
        </w:rPr>
        <w:br w:type="page"/>
      </w:r>
      <w:bookmarkStart w:id="37" w:name="_Toc146111056"/>
      <w:r>
        <w:rPr>
          <w:rFonts w:hint="eastAsia"/>
          <w:sz w:val="40"/>
          <w:szCs w:val="24"/>
        </w:rPr>
        <w:t>第五章 项目建设与运行管理</w:t>
      </w:r>
      <w:bookmarkEnd w:id="37"/>
    </w:p>
    <w:p>
      <w:pPr>
        <w:keepNext/>
        <w:keepLines/>
        <w:snapToGrid w:val="0"/>
        <w:spacing w:before="360" w:after="120" w:line="400" w:lineRule="exact"/>
        <w:jc w:val="left"/>
        <w:outlineLvl w:val="1"/>
        <w:rPr>
          <w:rFonts w:ascii="黑体" w:eastAsia="黑体"/>
          <w:sz w:val="30"/>
        </w:rPr>
      </w:pPr>
      <w:bookmarkStart w:id="38" w:name="_Toc146111057"/>
      <w:bookmarkStart w:id="39" w:name="_Toc15553342"/>
      <w:r>
        <w:rPr>
          <w:rFonts w:ascii="黑体" w:eastAsia="黑体"/>
          <w:sz w:val="30"/>
        </w:rPr>
        <w:t>5.1 领导和管理机构</w:t>
      </w:r>
      <w:bookmarkEnd w:id="38"/>
      <w:bookmarkEnd w:id="39"/>
    </w:p>
    <w:p>
      <w:pPr>
        <w:snapToGrid w:val="0"/>
        <w:spacing w:line="400" w:lineRule="exact"/>
        <w:ind w:firstLine="600" w:firstLineChars="200"/>
        <w:rPr>
          <w:rFonts w:ascii="黑体" w:eastAsia="黑体"/>
          <w:sz w:val="30"/>
        </w:rPr>
      </w:pPr>
    </w:p>
    <w:p>
      <w:pPr>
        <w:keepNext/>
        <w:keepLines/>
        <w:snapToGrid w:val="0"/>
        <w:spacing w:before="360" w:after="120" w:line="400" w:lineRule="exact"/>
        <w:jc w:val="left"/>
        <w:outlineLvl w:val="1"/>
        <w:rPr>
          <w:rFonts w:ascii="黑体" w:eastAsia="黑体"/>
          <w:sz w:val="30"/>
        </w:rPr>
      </w:pPr>
      <w:bookmarkStart w:id="40" w:name="_Toc146111058"/>
      <w:bookmarkStart w:id="41" w:name="_Toc15553344"/>
      <w:r>
        <w:rPr>
          <w:rFonts w:ascii="黑体" w:eastAsia="黑体"/>
          <w:sz w:val="30"/>
        </w:rPr>
        <w:t>5.2 项目建设周期</w:t>
      </w:r>
      <w:bookmarkEnd w:id="40"/>
      <w:bookmarkEnd w:id="41"/>
    </w:p>
    <w:p>
      <w:pPr>
        <w:snapToGrid w:val="0"/>
        <w:spacing w:line="400" w:lineRule="exact"/>
        <w:ind w:firstLine="480" w:firstLineChars="200"/>
        <w:rPr>
          <w:i/>
          <w:sz w:val="24"/>
        </w:rPr>
      </w:pPr>
      <w:r>
        <w:rPr>
          <w:i/>
          <w:sz w:val="24"/>
        </w:rPr>
        <w:t>（提出项目建设期和建设各阶段的划分。）</w:t>
      </w:r>
    </w:p>
    <w:p>
      <w:pPr>
        <w:keepNext/>
        <w:keepLines/>
        <w:snapToGrid w:val="0"/>
        <w:spacing w:before="360" w:after="120" w:line="400" w:lineRule="exact"/>
        <w:jc w:val="left"/>
        <w:outlineLvl w:val="1"/>
        <w:rPr>
          <w:rFonts w:ascii="黑体" w:eastAsia="黑体"/>
          <w:sz w:val="30"/>
        </w:rPr>
      </w:pPr>
      <w:bookmarkStart w:id="42" w:name="_Toc146111059"/>
      <w:bookmarkStart w:id="43" w:name="_Toc15553345"/>
      <w:r>
        <w:rPr>
          <w:rFonts w:ascii="黑体" w:eastAsia="黑体"/>
          <w:sz w:val="30"/>
        </w:rPr>
        <w:t>5.3 项目进度、质量、资金管理方案</w:t>
      </w:r>
      <w:bookmarkEnd w:id="42"/>
      <w:bookmarkEnd w:id="43"/>
    </w:p>
    <w:p>
      <w:pPr>
        <w:keepNext/>
        <w:keepLines/>
        <w:snapToGrid w:val="0"/>
        <w:spacing w:before="240" w:after="120" w:line="400" w:lineRule="exact"/>
        <w:jc w:val="left"/>
        <w:outlineLvl w:val="2"/>
        <w:rPr>
          <w:rFonts w:ascii="黑体" w:eastAsia="黑体"/>
          <w:sz w:val="28"/>
          <w:szCs w:val="18"/>
        </w:rPr>
      </w:pPr>
      <w:bookmarkStart w:id="44" w:name="_Toc146111060"/>
      <w:bookmarkStart w:id="45" w:name="_Toc15553346"/>
      <w:r>
        <w:rPr>
          <w:rFonts w:ascii="黑体" w:eastAsia="黑体"/>
          <w:sz w:val="28"/>
          <w:szCs w:val="18"/>
        </w:rPr>
        <w:t>5.3.1 项目进度管理</w:t>
      </w:r>
      <w:bookmarkEnd w:id="44"/>
      <w:bookmarkEnd w:id="45"/>
    </w:p>
    <w:p>
      <w:pPr>
        <w:snapToGrid w:val="0"/>
        <w:spacing w:line="400" w:lineRule="exact"/>
        <w:ind w:firstLine="480" w:firstLineChars="200"/>
        <w:rPr>
          <w:i/>
          <w:sz w:val="24"/>
        </w:rPr>
      </w:pPr>
      <w:r>
        <w:rPr>
          <w:i/>
          <w:sz w:val="24"/>
        </w:rPr>
        <w:t>（详细描述项目进度管理制度，实施进程安排，绘制项目实施进度表。）</w:t>
      </w:r>
    </w:p>
    <w:p>
      <w:pPr>
        <w:keepNext/>
        <w:keepLines/>
        <w:snapToGrid w:val="0"/>
        <w:spacing w:before="240" w:after="120" w:line="400" w:lineRule="exact"/>
        <w:jc w:val="left"/>
        <w:outlineLvl w:val="2"/>
        <w:rPr>
          <w:rFonts w:ascii="黑体" w:eastAsia="黑体"/>
          <w:sz w:val="28"/>
          <w:szCs w:val="18"/>
        </w:rPr>
      </w:pPr>
      <w:bookmarkStart w:id="46" w:name="_Toc146111061"/>
      <w:bookmarkStart w:id="47" w:name="_Toc15553347"/>
      <w:r>
        <w:rPr>
          <w:rFonts w:ascii="黑体" w:eastAsia="黑体"/>
          <w:sz w:val="28"/>
          <w:szCs w:val="18"/>
        </w:rPr>
        <w:t>5.3.2 项目质量管理</w:t>
      </w:r>
      <w:bookmarkEnd w:id="46"/>
      <w:bookmarkEnd w:id="47"/>
    </w:p>
    <w:p>
      <w:pPr>
        <w:snapToGrid w:val="0"/>
        <w:spacing w:line="400" w:lineRule="exact"/>
        <w:ind w:firstLine="480" w:firstLineChars="200"/>
        <w:rPr>
          <w:sz w:val="24"/>
        </w:rPr>
      </w:pPr>
    </w:p>
    <w:p>
      <w:pPr>
        <w:keepNext/>
        <w:keepLines/>
        <w:snapToGrid w:val="0"/>
        <w:spacing w:before="240" w:after="120" w:line="400" w:lineRule="exact"/>
        <w:jc w:val="left"/>
        <w:outlineLvl w:val="2"/>
        <w:rPr>
          <w:rFonts w:ascii="黑体" w:eastAsia="黑体"/>
          <w:sz w:val="28"/>
          <w:szCs w:val="18"/>
        </w:rPr>
      </w:pPr>
      <w:bookmarkStart w:id="48" w:name="_Toc146111062"/>
      <w:bookmarkStart w:id="49" w:name="_Toc15553348"/>
      <w:r>
        <w:rPr>
          <w:rFonts w:ascii="黑体" w:eastAsia="黑体"/>
          <w:sz w:val="28"/>
          <w:szCs w:val="18"/>
        </w:rPr>
        <w:t>5.3.3 项目资金管理</w:t>
      </w:r>
      <w:bookmarkEnd w:id="48"/>
      <w:bookmarkEnd w:id="49"/>
    </w:p>
    <w:p>
      <w:pPr>
        <w:snapToGrid w:val="0"/>
        <w:spacing w:line="400" w:lineRule="exact"/>
        <w:ind w:firstLine="480" w:firstLineChars="200"/>
        <w:rPr>
          <w:i/>
          <w:sz w:val="24"/>
        </w:rPr>
      </w:pPr>
      <w:r>
        <w:rPr>
          <w:i/>
          <w:sz w:val="24"/>
        </w:rPr>
        <w:t>（明确项目投资和资金落实情况以及提出分年度资金使用计划、运维资金安排）</w:t>
      </w:r>
    </w:p>
    <w:p>
      <w:pPr>
        <w:keepNext/>
        <w:keepLines/>
        <w:snapToGrid w:val="0"/>
        <w:spacing w:before="360" w:after="120" w:line="400" w:lineRule="exact"/>
        <w:jc w:val="left"/>
        <w:outlineLvl w:val="1"/>
        <w:rPr>
          <w:rFonts w:ascii="黑体" w:eastAsia="黑体"/>
          <w:sz w:val="30"/>
        </w:rPr>
      </w:pPr>
      <w:bookmarkStart w:id="50" w:name="_Toc146111063"/>
      <w:bookmarkStart w:id="51" w:name="_Toc15553349"/>
      <w:r>
        <w:rPr>
          <w:rFonts w:ascii="黑体" w:eastAsia="黑体"/>
          <w:sz w:val="30"/>
        </w:rPr>
        <w:t>5.4 相关管理制度</w:t>
      </w:r>
      <w:bookmarkEnd w:id="50"/>
      <w:bookmarkEnd w:id="51"/>
    </w:p>
    <w:p>
      <w:pPr>
        <w:snapToGrid w:val="0"/>
        <w:rPr>
          <w:rFonts w:hint="eastAsia"/>
        </w:rPr>
        <w:sectPr>
          <w:footerReference r:id="rId7" w:type="default"/>
          <w:pgSz w:w="11906" w:h="16838"/>
          <w:pgMar w:top="1928" w:right="1304" w:bottom="1531" w:left="1531" w:header="850" w:footer="1247" w:gutter="0"/>
          <w:cols w:space="720" w:num="1"/>
          <w:docGrid w:type="lines" w:linePitch="312" w:charSpace="0"/>
        </w:sectPr>
      </w:pPr>
    </w:p>
    <w:p>
      <w:pPr>
        <w:keepNext/>
        <w:keepLines/>
        <w:snapToGrid w:val="0"/>
        <w:spacing w:before="480" w:after="360" w:line="400" w:lineRule="exact"/>
        <w:jc w:val="center"/>
        <w:outlineLvl w:val="0"/>
        <w:rPr>
          <w:rFonts w:hint="eastAsia" w:ascii="黑体" w:eastAsia="黑体"/>
          <w:sz w:val="40"/>
          <w:szCs w:val="24"/>
        </w:rPr>
      </w:pPr>
      <w:bookmarkStart w:id="52" w:name="_Toc15553351"/>
      <w:bookmarkStart w:id="53" w:name="_Toc146111065"/>
      <w:r>
        <w:rPr>
          <w:rFonts w:hint="eastAsia" w:ascii="黑体" w:eastAsia="黑体"/>
          <w:sz w:val="40"/>
          <w:szCs w:val="24"/>
        </w:rPr>
        <w:t>第六章 项目建设概算</w:t>
      </w:r>
      <w:bookmarkEnd w:id="52"/>
      <w:bookmarkEnd w:id="53"/>
    </w:p>
    <w:p>
      <w:pPr>
        <w:keepNext/>
        <w:keepLines/>
        <w:snapToGrid w:val="0"/>
        <w:spacing w:before="360" w:after="120" w:line="400" w:lineRule="exact"/>
        <w:jc w:val="left"/>
        <w:outlineLvl w:val="1"/>
        <w:rPr>
          <w:rFonts w:ascii="黑体" w:eastAsia="黑体"/>
          <w:sz w:val="30"/>
        </w:rPr>
      </w:pPr>
      <w:bookmarkStart w:id="54" w:name="_Toc146111066"/>
      <w:bookmarkStart w:id="55" w:name="_Toc15553352"/>
      <w:r>
        <w:rPr>
          <w:rFonts w:hint="eastAsia" w:ascii="黑体" w:eastAsia="黑体"/>
          <w:sz w:val="30"/>
        </w:rPr>
        <w:t>6</w:t>
      </w:r>
      <w:r>
        <w:rPr>
          <w:rFonts w:ascii="黑体" w:eastAsia="黑体"/>
          <w:sz w:val="30"/>
        </w:rPr>
        <w:t>.1 项目建设概算编制原则</w:t>
      </w:r>
      <w:bookmarkEnd w:id="54"/>
      <w:bookmarkEnd w:id="55"/>
    </w:p>
    <w:p>
      <w:pPr>
        <w:keepNext/>
        <w:keepLines/>
        <w:snapToGrid w:val="0"/>
        <w:spacing w:before="360" w:after="120" w:line="400" w:lineRule="exact"/>
        <w:jc w:val="left"/>
        <w:outlineLvl w:val="1"/>
        <w:rPr>
          <w:rFonts w:ascii="黑体" w:eastAsia="黑体"/>
          <w:sz w:val="30"/>
        </w:rPr>
      </w:pPr>
    </w:p>
    <w:p>
      <w:pPr>
        <w:keepNext/>
        <w:keepLines/>
        <w:snapToGrid w:val="0"/>
        <w:spacing w:before="360" w:after="120" w:line="400" w:lineRule="exact"/>
        <w:jc w:val="left"/>
        <w:outlineLvl w:val="1"/>
        <w:rPr>
          <w:rFonts w:ascii="黑体" w:eastAsia="黑体"/>
          <w:sz w:val="30"/>
        </w:rPr>
      </w:pPr>
      <w:bookmarkStart w:id="56" w:name="_Toc15553353"/>
      <w:bookmarkStart w:id="57" w:name="_Toc146111067"/>
      <w:r>
        <w:rPr>
          <w:rFonts w:hint="eastAsia" w:ascii="黑体" w:eastAsia="黑体"/>
          <w:sz w:val="30"/>
        </w:rPr>
        <w:t>6</w:t>
      </w:r>
      <w:r>
        <w:rPr>
          <w:rFonts w:ascii="黑体" w:eastAsia="黑体"/>
          <w:sz w:val="30"/>
        </w:rPr>
        <w:t>.2 项目建设概算编制说明</w:t>
      </w:r>
      <w:bookmarkEnd w:id="56"/>
      <w:bookmarkEnd w:id="57"/>
    </w:p>
    <w:p>
      <w:pPr>
        <w:snapToGrid w:val="0"/>
        <w:spacing w:line="400" w:lineRule="exact"/>
        <w:ind w:firstLine="480" w:firstLineChars="200"/>
        <w:rPr>
          <w:i/>
          <w:sz w:val="24"/>
        </w:rPr>
      </w:pPr>
      <w:r>
        <w:rPr>
          <w:i/>
          <w:sz w:val="24"/>
        </w:rPr>
        <w:t>（概算须有相关取费标准及取费依据的详细、完整的说明。预算表与建设内容必须一一对应，必须建立总表和分表，总表分项与分表必须一一对应。）</w:t>
      </w:r>
    </w:p>
    <w:p>
      <w:pPr>
        <w:keepNext/>
        <w:keepLines/>
        <w:snapToGrid w:val="0"/>
        <w:spacing w:before="360" w:after="120" w:line="400" w:lineRule="exact"/>
        <w:jc w:val="left"/>
        <w:outlineLvl w:val="1"/>
        <w:rPr>
          <w:rFonts w:ascii="黑体" w:eastAsia="黑体"/>
          <w:sz w:val="30"/>
        </w:rPr>
      </w:pPr>
      <w:bookmarkStart w:id="58" w:name="_Toc146111068"/>
      <w:bookmarkStart w:id="59" w:name="_Toc15553354"/>
      <w:r>
        <w:rPr>
          <w:rFonts w:hint="eastAsia" w:ascii="黑体" w:eastAsia="黑体"/>
          <w:sz w:val="30"/>
        </w:rPr>
        <w:t>6</w:t>
      </w:r>
      <w:r>
        <w:rPr>
          <w:rFonts w:ascii="黑体" w:eastAsia="黑体"/>
          <w:sz w:val="30"/>
        </w:rPr>
        <w:t>.3 项目建设概算书</w:t>
      </w:r>
      <w:bookmarkEnd w:id="58"/>
      <w:bookmarkEnd w:id="59"/>
    </w:p>
    <w:p>
      <w:pPr>
        <w:keepNext/>
        <w:keepLines/>
        <w:snapToGrid w:val="0"/>
        <w:spacing w:before="240" w:after="120" w:line="400" w:lineRule="exact"/>
        <w:jc w:val="left"/>
        <w:outlineLvl w:val="2"/>
        <w:rPr>
          <w:rFonts w:ascii="黑体" w:eastAsia="黑体"/>
          <w:sz w:val="28"/>
          <w:szCs w:val="18"/>
        </w:rPr>
      </w:pPr>
      <w:bookmarkStart w:id="60" w:name="_Toc146111069"/>
      <w:bookmarkStart w:id="61" w:name="_Toc15553355"/>
      <w:r>
        <w:rPr>
          <w:rFonts w:hint="eastAsia" w:ascii="黑体" w:eastAsia="黑体"/>
          <w:sz w:val="28"/>
          <w:szCs w:val="18"/>
        </w:rPr>
        <w:t>6</w:t>
      </w:r>
      <w:r>
        <w:rPr>
          <w:rFonts w:ascii="黑体" w:eastAsia="黑体"/>
          <w:sz w:val="28"/>
          <w:szCs w:val="18"/>
        </w:rPr>
        <w:t>.3.1 项目建设概算总表</w:t>
      </w:r>
      <w:bookmarkEnd w:id="60"/>
      <w:bookmarkEnd w:id="61"/>
    </w:p>
    <w:p>
      <w:pPr>
        <w:snapToGrid w:val="0"/>
        <w:spacing w:line="400" w:lineRule="exact"/>
        <w:jc w:val="center"/>
        <w:rPr>
          <w:rFonts w:hint="eastAsia" w:eastAsia="黑体"/>
          <w:sz w:val="24"/>
        </w:rPr>
      </w:pPr>
      <w:r>
        <w:rPr>
          <w:rFonts w:eastAsia="黑体"/>
          <w:sz w:val="24"/>
        </w:rPr>
        <w:t>表</w:t>
      </w:r>
      <w:r>
        <w:rPr>
          <w:rFonts w:hint="eastAsia" w:eastAsia="黑体"/>
          <w:sz w:val="24"/>
        </w:rPr>
        <w:t>6</w:t>
      </w:r>
      <w:r>
        <w:rPr>
          <w:rFonts w:eastAsia="黑体"/>
          <w:sz w:val="24"/>
        </w:rPr>
        <w:t>-1 项目总投资估算表</w:t>
      </w:r>
      <w:r>
        <w:rPr>
          <w:rFonts w:hint="eastAsia" w:eastAsia="黑体"/>
          <w:i/>
          <w:iCs/>
          <w:sz w:val="24"/>
        </w:rPr>
        <w:t>（供参考）</w:t>
      </w:r>
    </w:p>
    <w:tbl>
      <w:tblPr>
        <w:tblStyle w:val="13"/>
        <w:tblW w:w="10344" w:type="dxa"/>
        <w:jc w:val="center"/>
        <w:tblLayout w:type="fixed"/>
        <w:tblCellMar>
          <w:top w:w="0" w:type="dxa"/>
          <w:left w:w="108" w:type="dxa"/>
          <w:bottom w:w="0" w:type="dxa"/>
          <w:right w:w="108" w:type="dxa"/>
        </w:tblCellMar>
      </w:tblPr>
      <w:tblGrid>
        <w:gridCol w:w="1131"/>
        <w:gridCol w:w="1135"/>
        <w:gridCol w:w="1842"/>
        <w:gridCol w:w="1992"/>
        <w:gridCol w:w="1840"/>
        <w:gridCol w:w="2404"/>
      </w:tblGrid>
      <w:tr>
        <w:tblPrEx>
          <w:tblCellMar>
            <w:top w:w="0" w:type="dxa"/>
            <w:left w:w="108" w:type="dxa"/>
            <w:bottom w:w="0" w:type="dxa"/>
            <w:right w:w="108" w:type="dxa"/>
          </w:tblCellMar>
        </w:tblPrEx>
        <w:trPr>
          <w:trHeight w:val="980" w:hRule="atLeast"/>
          <w:jc w:val="center"/>
        </w:trPr>
        <w:tc>
          <w:tcPr>
            <w:tcW w:w="1131" w:type="dxa"/>
            <w:vMerge w:val="restart"/>
            <w:tcBorders>
              <w:top w:val="single" w:color="auto" w:sz="8" w:space="0"/>
              <w:left w:val="single" w:color="auto" w:sz="8" w:space="0"/>
              <w:right w:val="single" w:color="auto" w:sz="8" w:space="0"/>
            </w:tcBorders>
            <w:noWrap w:val="0"/>
            <w:vAlign w:val="center"/>
          </w:tcPr>
          <w:p>
            <w:pPr>
              <w:widowControl/>
              <w:snapToGrid w:val="0"/>
              <w:jc w:val="center"/>
              <w:rPr>
                <w:rFonts w:eastAsia="黑体"/>
                <w:sz w:val="22"/>
              </w:rPr>
            </w:pPr>
            <w:r>
              <w:rPr>
                <w:rFonts w:eastAsia="黑体"/>
                <w:sz w:val="22"/>
              </w:rPr>
              <w:t>序号</w:t>
            </w:r>
          </w:p>
        </w:tc>
        <w:tc>
          <w:tcPr>
            <w:tcW w:w="1135" w:type="dxa"/>
            <w:vMerge w:val="restart"/>
            <w:tcBorders>
              <w:top w:val="single" w:color="auto" w:sz="8" w:space="0"/>
              <w:left w:val="single" w:color="auto" w:sz="8" w:space="0"/>
              <w:right w:val="single" w:color="auto" w:sz="8" w:space="0"/>
            </w:tcBorders>
            <w:noWrap w:val="0"/>
            <w:vAlign w:val="center"/>
          </w:tcPr>
          <w:p>
            <w:pPr>
              <w:widowControl/>
              <w:snapToGrid w:val="0"/>
              <w:jc w:val="center"/>
              <w:rPr>
                <w:rFonts w:eastAsia="黑体"/>
                <w:sz w:val="22"/>
              </w:rPr>
            </w:pPr>
            <w:r>
              <w:rPr>
                <w:rFonts w:eastAsia="黑体"/>
                <w:sz w:val="22"/>
              </w:rPr>
              <w:t>项目和费用名称</w:t>
            </w:r>
          </w:p>
        </w:tc>
        <w:tc>
          <w:tcPr>
            <w:tcW w:w="1842" w:type="dxa"/>
            <w:vMerge w:val="restart"/>
            <w:tcBorders>
              <w:top w:val="single" w:color="auto" w:sz="8" w:space="0"/>
              <w:left w:val="single" w:color="auto" w:sz="8" w:space="0"/>
              <w:right w:val="single" w:color="auto" w:sz="8" w:space="0"/>
            </w:tcBorders>
            <w:noWrap w:val="0"/>
            <w:vAlign w:val="center"/>
          </w:tcPr>
          <w:p>
            <w:pPr>
              <w:widowControl/>
              <w:snapToGrid w:val="0"/>
              <w:jc w:val="center"/>
              <w:rPr>
                <w:rFonts w:eastAsia="黑体"/>
                <w:sz w:val="22"/>
              </w:rPr>
            </w:pPr>
            <w:r>
              <w:rPr>
                <w:rFonts w:hint="eastAsia" w:eastAsia="黑体"/>
                <w:sz w:val="22"/>
              </w:rPr>
              <w:t>参数/具体</w:t>
            </w:r>
            <w:r>
              <w:rPr>
                <w:rFonts w:eastAsia="黑体"/>
                <w:sz w:val="22"/>
              </w:rPr>
              <w:t>内容</w:t>
            </w:r>
          </w:p>
        </w:tc>
        <w:tc>
          <w:tcPr>
            <w:tcW w:w="3832" w:type="dxa"/>
            <w:gridSpan w:val="2"/>
            <w:tcBorders>
              <w:top w:val="single" w:color="auto" w:sz="8" w:space="0"/>
              <w:left w:val="single" w:color="auto" w:sz="8" w:space="0"/>
              <w:bottom w:val="single" w:color="000000" w:sz="8" w:space="0"/>
              <w:right w:val="single" w:color="auto" w:sz="8" w:space="0"/>
            </w:tcBorders>
            <w:noWrap w:val="0"/>
            <w:vAlign w:val="center"/>
          </w:tcPr>
          <w:p>
            <w:pPr>
              <w:widowControl/>
              <w:snapToGrid w:val="0"/>
              <w:jc w:val="center"/>
              <w:rPr>
                <w:rFonts w:eastAsia="黑体"/>
                <w:sz w:val="22"/>
              </w:rPr>
            </w:pPr>
            <w:r>
              <w:rPr>
                <w:rFonts w:eastAsia="黑体"/>
                <w:sz w:val="22"/>
              </w:rPr>
              <w:t>金额（万元）</w:t>
            </w:r>
          </w:p>
        </w:tc>
        <w:tc>
          <w:tcPr>
            <w:tcW w:w="2404" w:type="dxa"/>
            <w:tcBorders>
              <w:top w:val="single" w:color="auto" w:sz="8" w:space="0"/>
              <w:left w:val="single" w:color="auto" w:sz="8" w:space="0"/>
              <w:bottom w:val="single" w:color="000000" w:sz="8" w:space="0"/>
              <w:right w:val="single" w:color="auto" w:sz="8" w:space="0"/>
            </w:tcBorders>
            <w:noWrap w:val="0"/>
            <w:vAlign w:val="center"/>
          </w:tcPr>
          <w:p>
            <w:pPr>
              <w:widowControl/>
              <w:snapToGrid w:val="0"/>
              <w:jc w:val="center"/>
              <w:rPr>
                <w:rFonts w:eastAsia="黑体"/>
                <w:sz w:val="22"/>
              </w:rPr>
            </w:pPr>
            <w:r>
              <w:rPr>
                <w:rFonts w:eastAsia="黑体"/>
                <w:sz w:val="22"/>
              </w:rPr>
              <w:t>说       明</w:t>
            </w:r>
          </w:p>
        </w:tc>
      </w:tr>
      <w:tr>
        <w:tblPrEx>
          <w:tblCellMar>
            <w:top w:w="0" w:type="dxa"/>
            <w:left w:w="108" w:type="dxa"/>
            <w:bottom w:w="0" w:type="dxa"/>
            <w:right w:w="108" w:type="dxa"/>
          </w:tblCellMar>
        </w:tblPrEx>
        <w:trPr>
          <w:trHeight w:val="670" w:hRule="atLeast"/>
          <w:jc w:val="center"/>
        </w:trPr>
        <w:tc>
          <w:tcPr>
            <w:tcW w:w="1131" w:type="dxa"/>
            <w:vMerge w:val="continue"/>
            <w:tcBorders>
              <w:left w:val="single" w:color="auto" w:sz="8" w:space="0"/>
              <w:bottom w:val="single" w:color="auto" w:sz="4" w:space="0"/>
              <w:right w:val="single" w:color="auto" w:sz="8" w:space="0"/>
            </w:tcBorders>
            <w:noWrap w:val="0"/>
            <w:vAlign w:val="center"/>
          </w:tcPr>
          <w:p>
            <w:pPr>
              <w:widowControl/>
              <w:snapToGrid w:val="0"/>
              <w:jc w:val="center"/>
              <w:rPr>
                <w:rFonts w:eastAsia="黑体"/>
                <w:sz w:val="22"/>
              </w:rPr>
            </w:pPr>
          </w:p>
        </w:tc>
        <w:tc>
          <w:tcPr>
            <w:tcW w:w="1135" w:type="dxa"/>
            <w:vMerge w:val="continue"/>
            <w:tcBorders>
              <w:left w:val="single" w:color="auto" w:sz="8" w:space="0"/>
              <w:bottom w:val="single" w:color="000000" w:sz="8" w:space="0"/>
              <w:right w:val="single" w:color="auto" w:sz="8" w:space="0"/>
            </w:tcBorders>
            <w:noWrap w:val="0"/>
            <w:vAlign w:val="center"/>
          </w:tcPr>
          <w:p>
            <w:pPr>
              <w:widowControl/>
              <w:snapToGrid w:val="0"/>
              <w:jc w:val="center"/>
              <w:rPr>
                <w:rFonts w:eastAsia="黑体"/>
                <w:sz w:val="22"/>
              </w:rPr>
            </w:pPr>
          </w:p>
        </w:tc>
        <w:tc>
          <w:tcPr>
            <w:tcW w:w="1842" w:type="dxa"/>
            <w:vMerge w:val="continue"/>
            <w:tcBorders>
              <w:left w:val="single" w:color="auto" w:sz="8" w:space="0"/>
              <w:bottom w:val="single" w:color="000000" w:sz="8" w:space="0"/>
              <w:right w:val="single" w:color="auto" w:sz="8" w:space="0"/>
            </w:tcBorders>
            <w:noWrap w:val="0"/>
            <w:vAlign w:val="center"/>
          </w:tcPr>
          <w:p>
            <w:pPr>
              <w:widowControl/>
              <w:snapToGrid w:val="0"/>
              <w:jc w:val="center"/>
              <w:rPr>
                <w:rFonts w:eastAsia="黑体"/>
                <w:sz w:val="22"/>
              </w:rPr>
            </w:pPr>
          </w:p>
        </w:tc>
        <w:tc>
          <w:tcPr>
            <w:tcW w:w="1992" w:type="dxa"/>
            <w:tcBorders>
              <w:top w:val="single" w:color="auto" w:sz="8" w:space="0"/>
              <w:left w:val="single" w:color="auto" w:sz="8" w:space="0"/>
              <w:bottom w:val="single" w:color="000000" w:sz="8" w:space="0"/>
              <w:right w:val="single" w:color="auto" w:sz="8" w:space="0"/>
            </w:tcBorders>
            <w:noWrap w:val="0"/>
            <w:vAlign w:val="center"/>
          </w:tcPr>
          <w:p>
            <w:pPr>
              <w:widowControl/>
              <w:snapToGrid w:val="0"/>
              <w:jc w:val="center"/>
              <w:rPr>
                <w:rFonts w:eastAsia="黑体"/>
                <w:sz w:val="22"/>
              </w:rPr>
            </w:pPr>
            <w:r>
              <w:rPr>
                <w:rFonts w:hint="eastAsia" w:eastAsia="黑体"/>
                <w:sz w:val="22"/>
              </w:rPr>
              <w:t>自筹</w:t>
            </w:r>
          </w:p>
        </w:tc>
        <w:tc>
          <w:tcPr>
            <w:tcW w:w="1840" w:type="dxa"/>
            <w:tcBorders>
              <w:top w:val="single" w:color="auto" w:sz="8" w:space="0"/>
              <w:left w:val="single" w:color="auto" w:sz="8" w:space="0"/>
              <w:bottom w:val="single" w:color="000000" w:sz="8" w:space="0"/>
              <w:right w:val="single" w:color="auto" w:sz="8" w:space="0"/>
            </w:tcBorders>
            <w:noWrap w:val="0"/>
            <w:vAlign w:val="center"/>
          </w:tcPr>
          <w:p>
            <w:pPr>
              <w:widowControl/>
              <w:snapToGrid w:val="0"/>
              <w:jc w:val="center"/>
              <w:rPr>
                <w:rFonts w:eastAsia="黑体"/>
                <w:sz w:val="22"/>
              </w:rPr>
            </w:pPr>
            <w:r>
              <w:rPr>
                <w:rFonts w:hint="eastAsia" w:eastAsia="黑体"/>
                <w:sz w:val="22"/>
              </w:rPr>
              <w:t>财政补助</w:t>
            </w:r>
          </w:p>
        </w:tc>
        <w:tc>
          <w:tcPr>
            <w:tcW w:w="2404" w:type="dxa"/>
            <w:tcBorders>
              <w:top w:val="single" w:color="auto" w:sz="8" w:space="0"/>
              <w:left w:val="single" w:color="auto" w:sz="8" w:space="0"/>
              <w:bottom w:val="single" w:color="000000" w:sz="8" w:space="0"/>
              <w:right w:val="single" w:color="auto" w:sz="8" w:space="0"/>
            </w:tcBorders>
            <w:noWrap w:val="0"/>
            <w:vAlign w:val="center"/>
          </w:tcPr>
          <w:p>
            <w:pPr>
              <w:widowControl/>
              <w:snapToGrid w:val="0"/>
              <w:jc w:val="center"/>
              <w:rPr>
                <w:rFonts w:eastAsia="黑体"/>
                <w:sz w:val="22"/>
              </w:rPr>
            </w:pPr>
          </w:p>
        </w:tc>
      </w:tr>
      <w:tr>
        <w:tblPrEx>
          <w:tblCellMar>
            <w:top w:w="0" w:type="dxa"/>
            <w:left w:w="108" w:type="dxa"/>
            <w:bottom w:w="0" w:type="dxa"/>
            <w:right w:w="108" w:type="dxa"/>
          </w:tblCellMar>
        </w:tblPrEx>
        <w:trPr>
          <w:trHeight w:val="499" w:hRule="atLeast"/>
          <w:jc w:val="center"/>
        </w:trPr>
        <w:tc>
          <w:tcPr>
            <w:tcW w:w="1131" w:type="dxa"/>
            <w:vMerge w:val="restart"/>
            <w:tcBorders>
              <w:top w:val="single" w:color="auto" w:sz="4" w:space="0"/>
              <w:left w:val="single" w:color="auto" w:sz="8" w:space="0"/>
              <w:right w:val="single" w:color="auto" w:sz="8" w:space="0"/>
            </w:tcBorders>
            <w:noWrap w:val="0"/>
            <w:vAlign w:val="center"/>
          </w:tcPr>
          <w:p>
            <w:pPr>
              <w:widowControl/>
              <w:snapToGrid w:val="0"/>
              <w:jc w:val="center"/>
              <w:rPr>
                <w:bCs/>
                <w:szCs w:val="21"/>
              </w:rPr>
            </w:pPr>
            <w:r>
              <w:rPr>
                <w:bCs/>
                <w:szCs w:val="21"/>
              </w:rPr>
              <w:t>1</w:t>
            </w:r>
          </w:p>
        </w:tc>
        <w:tc>
          <w:tcPr>
            <w:tcW w:w="1135" w:type="dxa"/>
            <w:vMerge w:val="restart"/>
            <w:tcBorders>
              <w:top w:val="nil"/>
              <w:left w:val="single" w:color="auto" w:sz="8" w:space="0"/>
              <w:bottom w:val="single" w:color="000000" w:sz="8" w:space="0"/>
              <w:right w:val="single" w:color="auto" w:sz="8" w:space="0"/>
            </w:tcBorders>
            <w:noWrap w:val="0"/>
            <w:vAlign w:val="center"/>
          </w:tcPr>
          <w:p>
            <w:pPr>
              <w:widowControl/>
              <w:snapToGrid w:val="0"/>
              <w:rPr>
                <w:bCs/>
                <w:szCs w:val="21"/>
              </w:rPr>
            </w:pPr>
            <w:r>
              <w:rPr>
                <w:rFonts w:hint="eastAsia"/>
                <w:bCs/>
                <w:szCs w:val="21"/>
              </w:rPr>
              <w:t>信息化</w:t>
            </w:r>
            <w:r>
              <w:rPr>
                <w:bCs/>
                <w:szCs w:val="21"/>
              </w:rPr>
              <w:t>基础设施建设</w:t>
            </w:r>
          </w:p>
        </w:tc>
        <w:tc>
          <w:tcPr>
            <w:tcW w:w="1842" w:type="dxa"/>
            <w:tcBorders>
              <w:top w:val="nil"/>
              <w:left w:val="nil"/>
              <w:bottom w:val="single" w:color="auto" w:sz="8" w:space="0"/>
              <w:right w:val="single" w:color="auto" w:sz="8" w:space="0"/>
            </w:tcBorders>
            <w:noWrap w:val="0"/>
            <w:vAlign w:val="center"/>
          </w:tcPr>
          <w:p>
            <w:pPr>
              <w:widowControl/>
              <w:snapToGrid w:val="0"/>
              <w:jc w:val="left"/>
              <w:rPr>
                <w:szCs w:val="21"/>
              </w:rPr>
            </w:pPr>
          </w:p>
        </w:tc>
        <w:tc>
          <w:tcPr>
            <w:tcW w:w="1992"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1840"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2404" w:type="dxa"/>
            <w:tcBorders>
              <w:top w:val="nil"/>
              <w:left w:val="nil"/>
              <w:bottom w:val="single" w:color="auto" w:sz="8" w:space="0"/>
              <w:right w:val="single" w:color="auto" w:sz="8"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99" w:hRule="atLeast"/>
          <w:jc w:val="center"/>
        </w:trPr>
        <w:tc>
          <w:tcPr>
            <w:tcW w:w="1131" w:type="dxa"/>
            <w:vMerge w:val="continue"/>
            <w:tcBorders>
              <w:left w:val="single" w:color="auto" w:sz="8" w:space="0"/>
              <w:right w:val="single" w:color="auto" w:sz="8" w:space="0"/>
            </w:tcBorders>
            <w:noWrap w:val="0"/>
            <w:vAlign w:val="center"/>
          </w:tcPr>
          <w:p>
            <w:pPr>
              <w:widowControl/>
              <w:snapToGrid w:val="0"/>
              <w:jc w:val="left"/>
              <w:rPr>
                <w:bCs/>
                <w:szCs w:val="21"/>
              </w:rPr>
            </w:pPr>
          </w:p>
        </w:tc>
        <w:tc>
          <w:tcPr>
            <w:tcW w:w="1135" w:type="dxa"/>
            <w:vMerge w:val="continue"/>
            <w:tcBorders>
              <w:top w:val="nil"/>
              <w:left w:val="single" w:color="auto" w:sz="8" w:space="0"/>
              <w:bottom w:val="single" w:color="000000" w:sz="8" w:space="0"/>
              <w:right w:val="single" w:color="auto" w:sz="8" w:space="0"/>
            </w:tcBorders>
            <w:noWrap w:val="0"/>
            <w:vAlign w:val="center"/>
          </w:tcPr>
          <w:p>
            <w:pPr>
              <w:widowControl/>
              <w:snapToGrid w:val="0"/>
              <w:jc w:val="left"/>
              <w:rPr>
                <w:bCs/>
                <w:szCs w:val="21"/>
              </w:rPr>
            </w:pPr>
          </w:p>
        </w:tc>
        <w:tc>
          <w:tcPr>
            <w:tcW w:w="1842" w:type="dxa"/>
            <w:tcBorders>
              <w:top w:val="nil"/>
              <w:left w:val="nil"/>
              <w:bottom w:val="single" w:color="auto" w:sz="8" w:space="0"/>
              <w:right w:val="single" w:color="auto" w:sz="8" w:space="0"/>
            </w:tcBorders>
            <w:noWrap w:val="0"/>
            <w:vAlign w:val="center"/>
          </w:tcPr>
          <w:p>
            <w:pPr>
              <w:widowControl/>
              <w:snapToGrid w:val="0"/>
              <w:jc w:val="left"/>
              <w:rPr>
                <w:szCs w:val="21"/>
              </w:rPr>
            </w:pPr>
          </w:p>
        </w:tc>
        <w:tc>
          <w:tcPr>
            <w:tcW w:w="1992"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1840"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2404" w:type="dxa"/>
            <w:tcBorders>
              <w:top w:val="nil"/>
              <w:left w:val="nil"/>
              <w:bottom w:val="single" w:color="auto" w:sz="8" w:space="0"/>
              <w:right w:val="single" w:color="auto" w:sz="8"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99" w:hRule="atLeast"/>
          <w:jc w:val="center"/>
        </w:trPr>
        <w:tc>
          <w:tcPr>
            <w:tcW w:w="1131" w:type="dxa"/>
            <w:vMerge w:val="continue"/>
            <w:tcBorders>
              <w:left w:val="single" w:color="auto" w:sz="8" w:space="0"/>
              <w:bottom w:val="single" w:color="000000" w:sz="8" w:space="0"/>
              <w:right w:val="single" w:color="auto" w:sz="8" w:space="0"/>
            </w:tcBorders>
            <w:noWrap w:val="0"/>
            <w:vAlign w:val="center"/>
          </w:tcPr>
          <w:p>
            <w:pPr>
              <w:widowControl/>
              <w:snapToGrid w:val="0"/>
              <w:jc w:val="left"/>
              <w:rPr>
                <w:bCs/>
                <w:szCs w:val="21"/>
              </w:rPr>
            </w:pPr>
          </w:p>
        </w:tc>
        <w:tc>
          <w:tcPr>
            <w:tcW w:w="1135" w:type="dxa"/>
            <w:vMerge w:val="continue"/>
            <w:tcBorders>
              <w:top w:val="nil"/>
              <w:left w:val="single" w:color="auto" w:sz="8" w:space="0"/>
              <w:bottom w:val="single" w:color="000000" w:sz="8" w:space="0"/>
              <w:right w:val="single" w:color="auto" w:sz="8" w:space="0"/>
            </w:tcBorders>
            <w:noWrap w:val="0"/>
            <w:vAlign w:val="center"/>
          </w:tcPr>
          <w:p>
            <w:pPr>
              <w:widowControl/>
              <w:snapToGrid w:val="0"/>
              <w:jc w:val="left"/>
              <w:rPr>
                <w:bCs/>
                <w:szCs w:val="21"/>
              </w:rPr>
            </w:pPr>
          </w:p>
        </w:tc>
        <w:tc>
          <w:tcPr>
            <w:tcW w:w="1842" w:type="dxa"/>
            <w:tcBorders>
              <w:top w:val="nil"/>
              <w:left w:val="nil"/>
              <w:bottom w:val="single" w:color="auto" w:sz="8" w:space="0"/>
              <w:right w:val="single" w:color="auto" w:sz="8" w:space="0"/>
            </w:tcBorders>
            <w:noWrap w:val="0"/>
            <w:vAlign w:val="center"/>
          </w:tcPr>
          <w:p>
            <w:pPr>
              <w:widowControl/>
              <w:snapToGrid w:val="0"/>
              <w:jc w:val="center"/>
              <w:rPr>
                <w:bCs/>
                <w:szCs w:val="21"/>
              </w:rPr>
            </w:pPr>
            <w:r>
              <w:rPr>
                <w:bCs/>
                <w:szCs w:val="21"/>
              </w:rPr>
              <w:t>小计</w:t>
            </w:r>
          </w:p>
        </w:tc>
        <w:tc>
          <w:tcPr>
            <w:tcW w:w="3832" w:type="dxa"/>
            <w:gridSpan w:val="2"/>
            <w:tcBorders>
              <w:top w:val="nil"/>
              <w:left w:val="nil"/>
              <w:bottom w:val="single" w:color="auto" w:sz="8" w:space="0"/>
              <w:right w:val="single" w:color="auto" w:sz="8" w:space="0"/>
            </w:tcBorders>
            <w:noWrap w:val="0"/>
            <w:vAlign w:val="center"/>
          </w:tcPr>
          <w:p>
            <w:pPr>
              <w:widowControl/>
              <w:snapToGrid w:val="0"/>
              <w:jc w:val="center"/>
              <w:rPr>
                <w:bCs/>
                <w:szCs w:val="21"/>
              </w:rPr>
            </w:pPr>
          </w:p>
        </w:tc>
        <w:tc>
          <w:tcPr>
            <w:tcW w:w="2404" w:type="dxa"/>
            <w:tcBorders>
              <w:top w:val="nil"/>
              <w:left w:val="nil"/>
              <w:bottom w:val="single" w:color="auto" w:sz="8" w:space="0"/>
              <w:right w:val="single" w:color="auto" w:sz="8"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99" w:hRule="atLeast"/>
          <w:jc w:val="center"/>
        </w:trPr>
        <w:tc>
          <w:tcPr>
            <w:tcW w:w="1131" w:type="dxa"/>
            <w:vMerge w:val="restart"/>
            <w:tcBorders>
              <w:top w:val="nil"/>
              <w:left w:val="single" w:color="auto" w:sz="8" w:space="0"/>
              <w:right w:val="single" w:color="auto" w:sz="8" w:space="0"/>
            </w:tcBorders>
            <w:noWrap w:val="0"/>
            <w:vAlign w:val="center"/>
          </w:tcPr>
          <w:p>
            <w:pPr>
              <w:widowControl/>
              <w:snapToGrid w:val="0"/>
              <w:jc w:val="center"/>
              <w:rPr>
                <w:bCs/>
                <w:szCs w:val="21"/>
              </w:rPr>
            </w:pPr>
            <w:r>
              <w:rPr>
                <w:bCs/>
                <w:szCs w:val="21"/>
              </w:rPr>
              <w:t>2</w:t>
            </w:r>
          </w:p>
        </w:tc>
        <w:tc>
          <w:tcPr>
            <w:tcW w:w="1135" w:type="dxa"/>
            <w:vMerge w:val="restart"/>
            <w:tcBorders>
              <w:top w:val="nil"/>
              <w:left w:val="single" w:color="auto" w:sz="8" w:space="0"/>
              <w:bottom w:val="single" w:color="000000" w:sz="8" w:space="0"/>
              <w:right w:val="single" w:color="auto" w:sz="8" w:space="0"/>
            </w:tcBorders>
            <w:noWrap w:val="0"/>
            <w:vAlign w:val="center"/>
          </w:tcPr>
          <w:p>
            <w:pPr>
              <w:widowControl/>
              <w:snapToGrid w:val="0"/>
              <w:jc w:val="center"/>
              <w:rPr>
                <w:bCs/>
                <w:szCs w:val="21"/>
              </w:rPr>
            </w:pPr>
            <w:r>
              <w:rPr>
                <w:rFonts w:hint="eastAsia"/>
                <w:bCs/>
                <w:szCs w:val="21"/>
              </w:rPr>
              <w:t>信息化设备购置</w:t>
            </w:r>
          </w:p>
        </w:tc>
        <w:tc>
          <w:tcPr>
            <w:tcW w:w="1842" w:type="dxa"/>
            <w:tcBorders>
              <w:top w:val="nil"/>
              <w:left w:val="nil"/>
              <w:bottom w:val="single" w:color="auto" w:sz="8" w:space="0"/>
              <w:right w:val="single" w:color="auto" w:sz="8" w:space="0"/>
            </w:tcBorders>
            <w:noWrap w:val="0"/>
            <w:vAlign w:val="center"/>
          </w:tcPr>
          <w:p>
            <w:pPr>
              <w:widowControl/>
              <w:snapToGrid w:val="0"/>
              <w:jc w:val="left"/>
              <w:rPr>
                <w:szCs w:val="21"/>
              </w:rPr>
            </w:pPr>
          </w:p>
          <w:p>
            <w:pPr>
              <w:widowControl/>
              <w:snapToGrid w:val="0"/>
              <w:jc w:val="left"/>
              <w:rPr>
                <w:szCs w:val="21"/>
              </w:rPr>
            </w:pPr>
          </w:p>
        </w:tc>
        <w:tc>
          <w:tcPr>
            <w:tcW w:w="1992"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1840"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2404" w:type="dxa"/>
            <w:tcBorders>
              <w:top w:val="nil"/>
              <w:left w:val="nil"/>
              <w:bottom w:val="single" w:color="auto" w:sz="8" w:space="0"/>
              <w:right w:val="single" w:color="auto" w:sz="8"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99" w:hRule="atLeast"/>
          <w:jc w:val="center"/>
        </w:trPr>
        <w:tc>
          <w:tcPr>
            <w:tcW w:w="1131" w:type="dxa"/>
            <w:vMerge w:val="continue"/>
            <w:tcBorders>
              <w:top w:val="nil"/>
              <w:left w:val="single" w:color="auto" w:sz="8" w:space="0"/>
              <w:right w:val="single" w:color="auto" w:sz="8" w:space="0"/>
            </w:tcBorders>
            <w:noWrap w:val="0"/>
            <w:vAlign w:val="center"/>
          </w:tcPr>
          <w:p>
            <w:pPr>
              <w:widowControl/>
              <w:snapToGrid w:val="0"/>
              <w:jc w:val="center"/>
              <w:rPr>
                <w:bCs/>
                <w:szCs w:val="21"/>
              </w:rPr>
            </w:pPr>
          </w:p>
        </w:tc>
        <w:tc>
          <w:tcPr>
            <w:tcW w:w="1135" w:type="dxa"/>
            <w:vMerge w:val="continue"/>
            <w:tcBorders>
              <w:top w:val="nil"/>
              <w:left w:val="single" w:color="auto" w:sz="8" w:space="0"/>
              <w:bottom w:val="single" w:color="000000" w:sz="8" w:space="0"/>
              <w:right w:val="single" w:color="auto" w:sz="8" w:space="0"/>
            </w:tcBorders>
            <w:noWrap w:val="0"/>
            <w:vAlign w:val="center"/>
          </w:tcPr>
          <w:p>
            <w:pPr>
              <w:widowControl/>
              <w:snapToGrid w:val="0"/>
              <w:jc w:val="center"/>
              <w:rPr>
                <w:bCs/>
                <w:szCs w:val="21"/>
              </w:rPr>
            </w:pPr>
          </w:p>
        </w:tc>
        <w:tc>
          <w:tcPr>
            <w:tcW w:w="1842" w:type="dxa"/>
            <w:tcBorders>
              <w:top w:val="nil"/>
              <w:left w:val="nil"/>
              <w:bottom w:val="single" w:color="auto" w:sz="8" w:space="0"/>
              <w:right w:val="single" w:color="auto" w:sz="8" w:space="0"/>
            </w:tcBorders>
            <w:noWrap w:val="0"/>
            <w:vAlign w:val="center"/>
          </w:tcPr>
          <w:p>
            <w:pPr>
              <w:widowControl/>
              <w:snapToGrid w:val="0"/>
              <w:jc w:val="left"/>
              <w:rPr>
                <w:szCs w:val="21"/>
              </w:rPr>
            </w:pPr>
          </w:p>
        </w:tc>
        <w:tc>
          <w:tcPr>
            <w:tcW w:w="1992"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1840"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2404" w:type="dxa"/>
            <w:tcBorders>
              <w:top w:val="nil"/>
              <w:left w:val="nil"/>
              <w:bottom w:val="single" w:color="auto" w:sz="8" w:space="0"/>
              <w:right w:val="single" w:color="auto" w:sz="8"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99" w:hRule="atLeast"/>
          <w:jc w:val="center"/>
        </w:trPr>
        <w:tc>
          <w:tcPr>
            <w:tcW w:w="1131" w:type="dxa"/>
            <w:vMerge w:val="continue"/>
            <w:tcBorders>
              <w:left w:val="single" w:color="auto" w:sz="8" w:space="0"/>
              <w:bottom w:val="single" w:color="000000" w:sz="8" w:space="0"/>
              <w:right w:val="single" w:color="auto" w:sz="8" w:space="0"/>
            </w:tcBorders>
            <w:noWrap w:val="0"/>
            <w:vAlign w:val="center"/>
          </w:tcPr>
          <w:p>
            <w:pPr>
              <w:widowControl/>
              <w:snapToGrid w:val="0"/>
              <w:jc w:val="left"/>
              <w:rPr>
                <w:bCs/>
                <w:szCs w:val="21"/>
              </w:rPr>
            </w:pPr>
          </w:p>
        </w:tc>
        <w:tc>
          <w:tcPr>
            <w:tcW w:w="1135" w:type="dxa"/>
            <w:vMerge w:val="continue"/>
            <w:tcBorders>
              <w:top w:val="nil"/>
              <w:left w:val="single" w:color="auto" w:sz="8" w:space="0"/>
              <w:bottom w:val="single" w:color="000000" w:sz="8" w:space="0"/>
              <w:right w:val="single" w:color="auto" w:sz="8" w:space="0"/>
            </w:tcBorders>
            <w:noWrap w:val="0"/>
            <w:vAlign w:val="center"/>
          </w:tcPr>
          <w:p>
            <w:pPr>
              <w:widowControl/>
              <w:snapToGrid w:val="0"/>
              <w:jc w:val="left"/>
              <w:rPr>
                <w:bCs/>
                <w:szCs w:val="21"/>
              </w:rPr>
            </w:pPr>
          </w:p>
        </w:tc>
        <w:tc>
          <w:tcPr>
            <w:tcW w:w="1842" w:type="dxa"/>
            <w:tcBorders>
              <w:top w:val="nil"/>
              <w:left w:val="nil"/>
              <w:bottom w:val="single" w:color="auto" w:sz="8" w:space="0"/>
              <w:right w:val="single" w:color="auto" w:sz="8" w:space="0"/>
            </w:tcBorders>
            <w:noWrap w:val="0"/>
            <w:vAlign w:val="center"/>
          </w:tcPr>
          <w:p>
            <w:pPr>
              <w:widowControl/>
              <w:snapToGrid w:val="0"/>
              <w:jc w:val="center"/>
              <w:rPr>
                <w:bCs/>
                <w:szCs w:val="21"/>
              </w:rPr>
            </w:pPr>
            <w:r>
              <w:rPr>
                <w:bCs/>
                <w:szCs w:val="21"/>
              </w:rPr>
              <w:t>小计</w:t>
            </w:r>
          </w:p>
        </w:tc>
        <w:tc>
          <w:tcPr>
            <w:tcW w:w="3832" w:type="dxa"/>
            <w:gridSpan w:val="2"/>
            <w:tcBorders>
              <w:top w:val="nil"/>
              <w:left w:val="nil"/>
              <w:bottom w:val="single" w:color="auto" w:sz="8" w:space="0"/>
              <w:right w:val="single" w:color="auto" w:sz="8" w:space="0"/>
            </w:tcBorders>
            <w:noWrap w:val="0"/>
            <w:vAlign w:val="center"/>
          </w:tcPr>
          <w:p>
            <w:pPr>
              <w:widowControl/>
              <w:snapToGrid w:val="0"/>
              <w:jc w:val="center"/>
              <w:rPr>
                <w:bCs/>
                <w:szCs w:val="21"/>
              </w:rPr>
            </w:pPr>
          </w:p>
        </w:tc>
        <w:tc>
          <w:tcPr>
            <w:tcW w:w="2404" w:type="dxa"/>
            <w:tcBorders>
              <w:top w:val="nil"/>
              <w:left w:val="nil"/>
              <w:bottom w:val="single" w:color="auto" w:sz="8" w:space="0"/>
              <w:right w:val="single" w:color="auto" w:sz="8"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99" w:hRule="atLeast"/>
          <w:jc w:val="center"/>
        </w:trPr>
        <w:tc>
          <w:tcPr>
            <w:tcW w:w="1131" w:type="dxa"/>
            <w:vMerge w:val="restart"/>
            <w:tcBorders>
              <w:top w:val="nil"/>
              <w:left w:val="single" w:color="auto" w:sz="8" w:space="0"/>
              <w:right w:val="single" w:color="auto" w:sz="8" w:space="0"/>
            </w:tcBorders>
            <w:noWrap w:val="0"/>
            <w:vAlign w:val="center"/>
          </w:tcPr>
          <w:p>
            <w:pPr>
              <w:widowControl/>
              <w:snapToGrid w:val="0"/>
              <w:jc w:val="center"/>
              <w:rPr>
                <w:bCs/>
                <w:szCs w:val="21"/>
              </w:rPr>
            </w:pPr>
            <w:r>
              <w:rPr>
                <w:bCs/>
                <w:szCs w:val="21"/>
              </w:rPr>
              <w:t>3</w:t>
            </w:r>
          </w:p>
        </w:tc>
        <w:tc>
          <w:tcPr>
            <w:tcW w:w="1135" w:type="dxa"/>
            <w:vMerge w:val="restart"/>
            <w:tcBorders>
              <w:top w:val="nil"/>
              <w:left w:val="single" w:color="auto" w:sz="8" w:space="0"/>
              <w:bottom w:val="single" w:color="000000" w:sz="8" w:space="0"/>
              <w:right w:val="single" w:color="auto" w:sz="8" w:space="0"/>
            </w:tcBorders>
            <w:noWrap w:val="0"/>
            <w:vAlign w:val="center"/>
          </w:tcPr>
          <w:p>
            <w:pPr>
              <w:widowControl/>
              <w:snapToGrid w:val="0"/>
              <w:jc w:val="center"/>
              <w:rPr>
                <w:bCs/>
                <w:szCs w:val="21"/>
              </w:rPr>
            </w:pPr>
            <w:r>
              <w:rPr>
                <w:bCs/>
                <w:szCs w:val="21"/>
              </w:rPr>
              <w:t>软件购置费</w:t>
            </w:r>
          </w:p>
        </w:tc>
        <w:tc>
          <w:tcPr>
            <w:tcW w:w="1842" w:type="dxa"/>
            <w:tcBorders>
              <w:top w:val="nil"/>
              <w:left w:val="nil"/>
              <w:bottom w:val="single" w:color="auto" w:sz="8" w:space="0"/>
              <w:right w:val="single" w:color="auto" w:sz="8" w:space="0"/>
            </w:tcBorders>
            <w:noWrap w:val="0"/>
            <w:vAlign w:val="center"/>
          </w:tcPr>
          <w:p>
            <w:pPr>
              <w:widowControl/>
              <w:snapToGrid w:val="0"/>
              <w:jc w:val="left"/>
              <w:rPr>
                <w:szCs w:val="21"/>
              </w:rPr>
            </w:pPr>
          </w:p>
        </w:tc>
        <w:tc>
          <w:tcPr>
            <w:tcW w:w="1992"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1840"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2404" w:type="dxa"/>
            <w:tcBorders>
              <w:top w:val="nil"/>
              <w:left w:val="nil"/>
              <w:bottom w:val="single" w:color="auto" w:sz="8" w:space="0"/>
              <w:right w:val="single" w:color="auto" w:sz="8"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99" w:hRule="atLeast"/>
          <w:jc w:val="center"/>
        </w:trPr>
        <w:tc>
          <w:tcPr>
            <w:tcW w:w="1131" w:type="dxa"/>
            <w:vMerge w:val="continue"/>
            <w:tcBorders>
              <w:left w:val="single" w:color="auto" w:sz="8" w:space="0"/>
              <w:right w:val="single" w:color="auto" w:sz="8" w:space="0"/>
            </w:tcBorders>
            <w:noWrap w:val="0"/>
            <w:vAlign w:val="center"/>
          </w:tcPr>
          <w:p>
            <w:pPr>
              <w:widowControl/>
              <w:snapToGrid w:val="0"/>
              <w:jc w:val="left"/>
              <w:rPr>
                <w:bCs/>
                <w:szCs w:val="21"/>
              </w:rPr>
            </w:pPr>
          </w:p>
        </w:tc>
        <w:tc>
          <w:tcPr>
            <w:tcW w:w="1135" w:type="dxa"/>
            <w:vMerge w:val="continue"/>
            <w:tcBorders>
              <w:top w:val="nil"/>
              <w:left w:val="single" w:color="auto" w:sz="8" w:space="0"/>
              <w:bottom w:val="single" w:color="000000" w:sz="8" w:space="0"/>
              <w:right w:val="single" w:color="auto" w:sz="8" w:space="0"/>
            </w:tcBorders>
            <w:noWrap w:val="0"/>
            <w:vAlign w:val="center"/>
          </w:tcPr>
          <w:p>
            <w:pPr>
              <w:widowControl/>
              <w:snapToGrid w:val="0"/>
              <w:jc w:val="left"/>
              <w:rPr>
                <w:bCs/>
                <w:szCs w:val="21"/>
              </w:rPr>
            </w:pPr>
          </w:p>
        </w:tc>
        <w:tc>
          <w:tcPr>
            <w:tcW w:w="1842" w:type="dxa"/>
            <w:tcBorders>
              <w:top w:val="nil"/>
              <w:left w:val="nil"/>
              <w:bottom w:val="single" w:color="auto" w:sz="8" w:space="0"/>
              <w:right w:val="single" w:color="auto" w:sz="8" w:space="0"/>
            </w:tcBorders>
            <w:noWrap w:val="0"/>
            <w:vAlign w:val="center"/>
          </w:tcPr>
          <w:p>
            <w:pPr>
              <w:widowControl/>
              <w:snapToGrid w:val="0"/>
              <w:jc w:val="left"/>
              <w:rPr>
                <w:szCs w:val="21"/>
              </w:rPr>
            </w:pPr>
          </w:p>
        </w:tc>
        <w:tc>
          <w:tcPr>
            <w:tcW w:w="1992"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1840" w:type="dxa"/>
            <w:tcBorders>
              <w:top w:val="nil"/>
              <w:left w:val="nil"/>
              <w:bottom w:val="single" w:color="auto" w:sz="8" w:space="0"/>
              <w:right w:val="single" w:color="auto" w:sz="8" w:space="0"/>
            </w:tcBorders>
            <w:noWrap w:val="0"/>
            <w:vAlign w:val="center"/>
          </w:tcPr>
          <w:p>
            <w:pPr>
              <w:widowControl/>
              <w:snapToGrid w:val="0"/>
              <w:jc w:val="center"/>
              <w:rPr>
                <w:szCs w:val="21"/>
              </w:rPr>
            </w:pPr>
          </w:p>
        </w:tc>
        <w:tc>
          <w:tcPr>
            <w:tcW w:w="2404" w:type="dxa"/>
            <w:tcBorders>
              <w:top w:val="nil"/>
              <w:left w:val="nil"/>
              <w:bottom w:val="single" w:color="auto" w:sz="8" w:space="0"/>
              <w:right w:val="single" w:color="auto" w:sz="8"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99" w:hRule="atLeast"/>
          <w:jc w:val="center"/>
        </w:trPr>
        <w:tc>
          <w:tcPr>
            <w:tcW w:w="1131" w:type="dxa"/>
            <w:vMerge w:val="continue"/>
            <w:tcBorders>
              <w:left w:val="single" w:color="auto" w:sz="8" w:space="0"/>
              <w:bottom w:val="single" w:color="000000" w:sz="8" w:space="0"/>
              <w:right w:val="single" w:color="auto" w:sz="8" w:space="0"/>
            </w:tcBorders>
            <w:noWrap w:val="0"/>
            <w:vAlign w:val="center"/>
          </w:tcPr>
          <w:p>
            <w:pPr>
              <w:widowControl/>
              <w:snapToGrid w:val="0"/>
              <w:jc w:val="left"/>
              <w:rPr>
                <w:bCs/>
                <w:szCs w:val="21"/>
              </w:rPr>
            </w:pPr>
          </w:p>
        </w:tc>
        <w:tc>
          <w:tcPr>
            <w:tcW w:w="1135" w:type="dxa"/>
            <w:vMerge w:val="continue"/>
            <w:tcBorders>
              <w:top w:val="nil"/>
              <w:left w:val="single" w:color="auto" w:sz="8" w:space="0"/>
              <w:bottom w:val="single" w:color="000000" w:sz="8" w:space="0"/>
              <w:right w:val="single" w:color="auto" w:sz="8" w:space="0"/>
            </w:tcBorders>
            <w:noWrap w:val="0"/>
            <w:vAlign w:val="center"/>
          </w:tcPr>
          <w:p>
            <w:pPr>
              <w:widowControl/>
              <w:snapToGrid w:val="0"/>
              <w:jc w:val="left"/>
              <w:rPr>
                <w:bCs/>
                <w:szCs w:val="21"/>
              </w:rPr>
            </w:pPr>
          </w:p>
        </w:tc>
        <w:tc>
          <w:tcPr>
            <w:tcW w:w="1842" w:type="dxa"/>
            <w:tcBorders>
              <w:top w:val="nil"/>
              <w:left w:val="nil"/>
              <w:bottom w:val="single" w:color="auto" w:sz="8" w:space="0"/>
              <w:right w:val="single" w:color="auto" w:sz="8" w:space="0"/>
            </w:tcBorders>
            <w:noWrap w:val="0"/>
            <w:vAlign w:val="center"/>
          </w:tcPr>
          <w:p>
            <w:pPr>
              <w:widowControl/>
              <w:snapToGrid w:val="0"/>
              <w:jc w:val="center"/>
              <w:rPr>
                <w:bCs/>
                <w:szCs w:val="21"/>
              </w:rPr>
            </w:pPr>
            <w:r>
              <w:rPr>
                <w:bCs/>
                <w:szCs w:val="21"/>
              </w:rPr>
              <w:t>小计</w:t>
            </w:r>
          </w:p>
        </w:tc>
        <w:tc>
          <w:tcPr>
            <w:tcW w:w="3832" w:type="dxa"/>
            <w:gridSpan w:val="2"/>
            <w:tcBorders>
              <w:top w:val="nil"/>
              <w:left w:val="nil"/>
              <w:bottom w:val="single" w:color="auto" w:sz="8" w:space="0"/>
              <w:right w:val="single" w:color="auto" w:sz="8" w:space="0"/>
            </w:tcBorders>
            <w:noWrap w:val="0"/>
            <w:vAlign w:val="center"/>
          </w:tcPr>
          <w:p>
            <w:pPr>
              <w:widowControl/>
              <w:snapToGrid w:val="0"/>
              <w:jc w:val="center"/>
              <w:rPr>
                <w:bCs/>
                <w:szCs w:val="21"/>
              </w:rPr>
            </w:pPr>
          </w:p>
        </w:tc>
        <w:tc>
          <w:tcPr>
            <w:tcW w:w="2404" w:type="dxa"/>
            <w:tcBorders>
              <w:top w:val="nil"/>
              <w:left w:val="nil"/>
              <w:bottom w:val="single" w:color="auto" w:sz="8" w:space="0"/>
              <w:right w:val="single" w:color="auto" w:sz="8"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99" w:hRule="atLeast"/>
          <w:jc w:val="center"/>
        </w:trPr>
        <w:tc>
          <w:tcPr>
            <w:tcW w:w="4108" w:type="dxa"/>
            <w:gridSpan w:val="3"/>
            <w:tcBorders>
              <w:top w:val="nil"/>
              <w:left w:val="single" w:color="auto" w:sz="8" w:space="0"/>
              <w:bottom w:val="single" w:color="auto" w:sz="4" w:space="0"/>
              <w:right w:val="single" w:color="000000" w:sz="8" w:space="0"/>
            </w:tcBorders>
            <w:noWrap w:val="0"/>
            <w:vAlign w:val="center"/>
          </w:tcPr>
          <w:p>
            <w:pPr>
              <w:widowControl/>
              <w:snapToGrid w:val="0"/>
              <w:jc w:val="center"/>
              <w:rPr>
                <w:bCs/>
                <w:szCs w:val="21"/>
              </w:rPr>
            </w:pPr>
            <w:r>
              <w:rPr>
                <w:bCs/>
                <w:szCs w:val="21"/>
              </w:rPr>
              <w:t>合计</w:t>
            </w:r>
          </w:p>
        </w:tc>
        <w:tc>
          <w:tcPr>
            <w:tcW w:w="6236" w:type="dxa"/>
            <w:gridSpan w:val="3"/>
            <w:tcBorders>
              <w:top w:val="nil"/>
              <w:left w:val="nil"/>
              <w:bottom w:val="single" w:color="auto" w:sz="4" w:space="0"/>
              <w:right w:val="single" w:color="auto" w:sz="8"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99" w:hRule="atLeast"/>
          <w:jc w:val="center"/>
        </w:trPr>
        <w:tc>
          <w:tcPr>
            <w:tcW w:w="1131"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bCs/>
                <w:szCs w:val="21"/>
              </w:rPr>
            </w:pPr>
            <w:r>
              <w:rPr>
                <w:rFonts w:hint="eastAsia"/>
                <w:bCs/>
                <w:szCs w:val="21"/>
              </w:rPr>
              <w:t>4</w:t>
            </w:r>
          </w:p>
        </w:tc>
        <w:tc>
          <w:tcPr>
            <w:tcW w:w="1135"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bCs/>
                <w:szCs w:val="21"/>
              </w:rPr>
            </w:pPr>
            <w:r>
              <w:rPr>
                <w:bCs/>
                <w:szCs w:val="21"/>
              </w:rPr>
              <w:t>系统集成费</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left"/>
              <w:rPr>
                <w:szCs w:val="21"/>
              </w:rPr>
            </w:pPr>
            <w:r>
              <w:rPr>
                <w:szCs w:val="21"/>
              </w:rPr>
              <w:t>系统集成费</w:t>
            </w:r>
          </w:p>
        </w:tc>
        <w:tc>
          <w:tcPr>
            <w:tcW w:w="1992"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szCs w:val="21"/>
              </w:rPr>
            </w:pPr>
          </w:p>
        </w:tc>
        <w:tc>
          <w:tcPr>
            <w:tcW w:w="1840"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szCs w:val="21"/>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4" w:hRule="atLeast"/>
          <w:jc w:val="center"/>
        </w:trPr>
        <w:tc>
          <w:tcPr>
            <w:tcW w:w="1131" w:type="dxa"/>
            <w:tcBorders>
              <w:top w:val="single" w:color="auto" w:sz="4" w:space="0"/>
              <w:left w:val="single" w:color="auto" w:sz="4" w:space="0"/>
              <w:bottom w:val="single" w:color="auto" w:sz="4" w:space="0"/>
              <w:right w:val="single" w:color="auto" w:sz="4" w:space="0"/>
            </w:tcBorders>
            <w:noWrap w:val="0"/>
            <w:vAlign w:val="center"/>
          </w:tcPr>
          <w:p>
            <w:pPr>
              <w:widowControl/>
              <w:snapToGrid w:val="0"/>
              <w:rPr>
                <w:bCs/>
                <w:szCs w:val="21"/>
              </w:rPr>
            </w:pPr>
          </w:p>
        </w:tc>
        <w:tc>
          <w:tcPr>
            <w:tcW w:w="1135"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bCs/>
                <w:szCs w:val="21"/>
              </w:rPr>
            </w:pPr>
            <w:r>
              <w:rPr>
                <w:bCs/>
                <w:szCs w:val="21"/>
              </w:rPr>
              <w:t>其他费用</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left"/>
              <w:rPr>
                <w:bCs/>
                <w:szCs w:val="21"/>
              </w:rPr>
            </w:pPr>
          </w:p>
        </w:tc>
        <w:tc>
          <w:tcPr>
            <w:tcW w:w="1992"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szCs w:val="21"/>
              </w:rPr>
            </w:pPr>
          </w:p>
        </w:tc>
        <w:tc>
          <w:tcPr>
            <w:tcW w:w="1840"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szCs w:val="21"/>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4" w:hRule="atLeast"/>
          <w:jc w:val="center"/>
        </w:trPr>
        <w:tc>
          <w:tcPr>
            <w:tcW w:w="1131"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left"/>
              <w:rPr>
                <w:bCs/>
                <w:szCs w:val="21"/>
              </w:rPr>
            </w:pPr>
          </w:p>
        </w:tc>
        <w:tc>
          <w:tcPr>
            <w:tcW w:w="113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left"/>
              <w:rPr>
                <w:bCs/>
                <w:szCs w:val="21"/>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left"/>
              <w:rPr>
                <w:bCs/>
                <w:szCs w:val="21"/>
              </w:rPr>
            </w:pPr>
          </w:p>
        </w:tc>
        <w:tc>
          <w:tcPr>
            <w:tcW w:w="1992"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szCs w:val="21"/>
              </w:rPr>
            </w:pPr>
          </w:p>
        </w:tc>
        <w:tc>
          <w:tcPr>
            <w:tcW w:w="1840"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szCs w:val="21"/>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szCs w:val="21"/>
              </w:rPr>
            </w:pPr>
          </w:p>
        </w:tc>
      </w:tr>
      <w:tr>
        <w:tblPrEx>
          <w:tblCellMar>
            <w:top w:w="0" w:type="dxa"/>
            <w:left w:w="108" w:type="dxa"/>
            <w:bottom w:w="0" w:type="dxa"/>
            <w:right w:w="108" w:type="dxa"/>
          </w:tblCellMar>
        </w:tblPrEx>
        <w:trPr>
          <w:trHeight w:val="44" w:hRule="atLeast"/>
          <w:jc w:val="center"/>
        </w:trPr>
        <w:tc>
          <w:tcPr>
            <w:tcW w:w="2266"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bCs/>
                <w:szCs w:val="21"/>
              </w:rPr>
            </w:pPr>
            <w:r>
              <w:rPr>
                <w:bCs/>
                <w:szCs w:val="21"/>
              </w:rPr>
              <w:t>总计（万元）</w:t>
            </w:r>
          </w:p>
        </w:tc>
        <w:tc>
          <w:tcPr>
            <w:tcW w:w="5674"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ind w:right="360"/>
              <w:rPr>
                <w:bCs/>
                <w:szCs w:val="21"/>
              </w:rPr>
            </w:pPr>
          </w:p>
        </w:tc>
        <w:tc>
          <w:tcPr>
            <w:tcW w:w="2404" w:type="dxa"/>
            <w:tcBorders>
              <w:top w:val="single" w:color="auto" w:sz="4" w:space="0"/>
              <w:left w:val="single" w:color="auto" w:sz="4" w:space="0"/>
              <w:bottom w:val="single" w:color="auto" w:sz="4" w:space="0"/>
              <w:right w:val="single" w:color="auto" w:sz="4" w:space="0"/>
            </w:tcBorders>
            <w:noWrap w:val="0"/>
            <w:vAlign w:val="center"/>
          </w:tcPr>
          <w:p>
            <w:pPr>
              <w:widowControl/>
              <w:snapToGrid w:val="0"/>
              <w:ind w:right="360"/>
              <w:rPr>
                <w:bCs/>
                <w:szCs w:val="21"/>
              </w:rPr>
            </w:pPr>
          </w:p>
        </w:tc>
      </w:tr>
    </w:tbl>
    <w:p>
      <w:pPr>
        <w:keepNext/>
        <w:keepLines/>
        <w:snapToGrid w:val="0"/>
        <w:spacing w:before="240" w:after="120" w:line="400" w:lineRule="exact"/>
        <w:jc w:val="left"/>
        <w:outlineLvl w:val="2"/>
        <w:rPr>
          <w:rFonts w:hint="eastAsia" w:ascii="黑体" w:eastAsia="黑体"/>
          <w:sz w:val="28"/>
          <w:szCs w:val="18"/>
        </w:rPr>
      </w:pPr>
      <w:bookmarkStart w:id="62" w:name="_Toc15553356"/>
      <w:bookmarkStart w:id="63" w:name="_Toc146111070"/>
      <w:r>
        <w:rPr>
          <w:rFonts w:hint="eastAsia" w:ascii="黑体" w:eastAsia="黑体"/>
          <w:sz w:val="28"/>
          <w:szCs w:val="18"/>
        </w:rPr>
        <w:t>6</w:t>
      </w:r>
      <w:r>
        <w:rPr>
          <w:rFonts w:ascii="黑体" w:eastAsia="黑体"/>
          <w:sz w:val="28"/>
          <w:szCs w:val="18"/>
        </w:rPr>
        <w:t>.3.2 项目建设</w:t>
      </w:r>
      <w:bookmarkEnd w:id="62"/>
      <w:bookmarkEnd w:id="63"/>
      <w:r>
        <w:rPr>
          <w:rFonts w:hint="eastAsia" w:ascii="黑体" w:eastAsia="黑体"/>
          <w:sz w:val="28"/>
          <w:szCs w:val="18"/>
        </w:rPr>
        <w:t>概算支撑材料</w:t>
      </w:r>
    </w:p>
    <w:p>
      <w:pPr>
        <w:keepNext/>
        <w:keepLines/>
        <w:snapToGrid w:val="0"/>
        <w:spacing w:before="240" w:after="120" w:line="400" w:lineRule="exact"/>
        <w:jc w:val="left"/>
        <w:outlineLvl w:val="2"/>
        <w:rPr>
          <w:rFonts w:hint="eastAsia" w:ascii="黑体"/>
          <w:sz w:val="28"/>
          <w:szCs w:val="18"/>
        </w:rPr>
      </w:pPr>
      <w:r>
        <w:rPr>
          <w:rFonts w:hint="eastAsia"/>
          <w:i/>
          <w:sz w:val="24"/>
        </w:rPr>
        <w:t>购置设备、软件原则上应提供</w:t>
      </w:r>
      <w:r>
        <w:rPr>
          <w:rFonts w:hint="eastAsia"/>
          <w:b/>
          <w:bCs/>
          <w:i/>
          <w:sz w:val="24"/>
        </w:rPr>
        <w:t>不少于3家</w:t>
      </w:r>
      <w:r>
        <w:rPr>
          <w:rFonts w:hint="eastAsia"/>
          <w:i/>
          <w:sz w:val="24"/>
        </w:rPr>
        <w:t>单位的询价单作为附件，因技术专利、独家授权等特殊原因导致供应商不足，需附书面说明。如涉及软件自研开发，则应参照《四川省信息化项目费用测算标准》（T/SCSIA 0015-2025）对功能模块价格进行测算。</w:t>
      </w:r>
    </w:p>
    <w:p>
      <w:pPr>
        <w:snapToGrid w:val="0"/>
        <w:spacing w:line="400" w:lineRule="exact"/>
        <w:ind w:firstLine="482" w:firstLineChars="200"/>
        <w:rPr>
          <w:b/>
          <w:bCs/>
          <w:sz w:val="24"/>
        </w:rPr>
      </w:pPr>
      <w:r>
        <w:rPr>
          <w:b/>
          <w:bCs/>
          <w:sz w:val="24"/>
        </w:rPr>
        <w:t>（一）</w:t>
      </w:r>
      <w:r>
        <w:rPr>
          <w:rFonts w:hint="eastAsia"/>
          <w:b/>
          <w:bCs/>
          <w:sz w:val="24"/>
        </w:rPr>
        <w:t>软件</w:t>
      </w:r>
      <w:r>
        <w:rPr>
          <w:b/>
          <w:bCs/>
          <w:sz w:val="24"/>
        </w:rPr>
        <w:t>分项概算表</w:t>
      </w:r>
      <w:r>
        <w:rPr>
          <w:rFonts w:hint="eastAsia"/>
          <w:b/>
          <w:bCs/>
          <w:sz w:val="24"/>
        </w:rPr>
        <w:t>/询价单</w:t>
      </w:r>
    </w:p>
    <w:p>
      <w:pPr>
        <w:snapToGrid w:val="0"/>
        <w:spacing w:line="400" w:lineRule="exact"/>
        <w:ind w:firstLine="482" w:firstLineChars="200"/>
        <w:rPr>
          <w:b/>
          <w:bCs/>
          <w:sz w:val="24"/>
        </w:rPr>
      </w:pPr>
    </w:p>
    <w:p>
      <w:pPr>
        <w:snapToGrid w:val="0"/>
        <w:spacing w:line="400" w:lineRule="exact"/>
        <w:jc w:val="center"/>
        <w:rPr>
          <w:rFonts w:eastAsia="黑体"/>
          <w:sz w:val="24"/>
        </w:rPr>
      </w:pPr>
      <w:r>
        <w:rPr>
          <w:rFonts w:eastAsia="黑体"/>
          <w:sz w:val="24"/>
        </w:rPr>
        <w:t>表</w:t>
      </w:r>
      <w:r>
        <w:rPr>
          <w:rFonts w:hint="eastAsia" w:eastAsia="黑体"/>
          <w:sz w:val="24"/>
        </w:rPr>
        <w:t>6</w:t>
      </w:r>
      <w:r>
        <w:rPr>
          <w:rFonts w:eastAsia="黑体"/>
          <w:sz w:val="24"/>
        </w:rPr>
        <w:t>-2 XXX分项概算表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81"/>
        <w:gridCol w:w="1404"/>
        <w:gridCol w:w="1040"/>
        <w:gridCol w:w="1040"/>
        <w:gridCol w:w="1559"/>
        <w:gridCol w:w="732"/>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04" w:type="dxa"/>
            <w:shd w:val="clear" w:color="000000" w:fill="A6A6A6"/>
            <w:noWrap w:val="0"/>
            <w:vAlign w:val="center"/>
          </w:tcPr>
          <w:p>
            <w:pPr>
              <w:widowControl/>
              <w:snapToGrid w:val="0"/>
              <w:jc w:val="center"/>
              <w:rPr>
                <w:rFonts w:eastAsia="黑体"/>
                <w:sz w:val="22"/>
              </w:rPr>
            </w:pPr>
            <w:r>
              <w:rPr>
                <w:rFonts w:eastAsia="黑体"/>
                <w:sz w:val="22"/>
              </w:rPr>
              <w:t>序号</w:t>
            </w:r>
          </w:p>
        </w:tc>
        <w:tc>
          <w:tcPr>
            <w:tcW w:w="1281" w:type="dxa"/>
            <w:shd w:val="clear" w:color="000000" w:fill="A6A6A6"/>
            <w:noWrap w:val="0"/>
            <w:vAlign w:val="center"/>
          </w:tcPr>
          <w:p>
            <w:pPr>
              <w:widowControl/>
              <w:snapToGrid w:val="0"/>
              <w:jc w:val="center"/>
              <w:rPr>
                <w:rFonts w:eastAsia="黑体"/>
                <w:sz w:val="22"/>
              </w:rPr>
            </w:pPr>
            <w:r>
              <w:rPr>
                <w:rFonts w:eastAsia="黑体"/>
                <w:sz w:val="22"/>
              </w:rPr>
              <w:t>子系统</w:t>
            </w:r>
          </w:p>
        </w:tc>
        <w:tc>
          <w:tcPr>
            <w:tcW w:w="1404" w:type="dxa"/>
            <w:shd w:val="clear" w:color="000000" w:fill="A6A6A6"/>
            <w:noWrap w:val="0"/>
            <w:vAlign w:val="center"/>
          </w:tcPr>
          <w:p>
            <w:pPr>
              <w:widowControl/>
              <w:snapToGrid w:val="0"/>
              <w:jc w:val="center"/>
              <w:rPr>
                <w:rFonts w:eastAsia="黑体"/>
                <w:sz w:val="22"/>
              </w:rPr>
            </w:pPr>
            <w:r>
              <w:rPr>
                <w:rFonts w:eastAsia="黑体"/>
                <w:sz w:val="22"/>
              </w:rPr>
              <w:t>功能模块</w:t>
            </w:r>
          </w:p>
        </w:tc>
        <w:tc>
          <w:tcPr>
            <w:tcW w:w="1040" w:type="dxa"/>
            <w:shd w:val="clear" w:color="000000" w:fill="A6A6A6"/>
            <w:noWrap w:val="0"/>
            <w:vAlign w:val="center"/>
          </w:tcPr>
          <w:p>
            <w:pPr>
              <w:widowControl/>
              <w:snapToGrid w:val="0"/>
              <w:jc w:val="center"/>
              <w:rPr>
                <w:rFonts w:eastAsia="黑体"/>
                <w:sz w:val="22"/>
              </w:rPr>
            </w:pPr>
            <w:r>
              <w:rPr>
                <w:rFonts w:eastAsia="黑体"/>
                <w:sz w:val="22"/>
              </w:rPr>
              <w:t>功能项</w:t>
            </w:r>
          </w:p>
        </w:tc>
        <w:tc>
          <w:tcPr>
            <w:tcW w:w="1040" w:type="dxa"/>
            <w:shd w:val="clear" w:color="000000" w:fill="A6A6A6"/>
            <w:noWrap w:val="0"/>
            <w:vAlign w:val="center"/>
          </w:tcPr>
          <w:p>
            <w:pPr>
              <w:widowControl/>
              <w:snapToGrid w:val="0"/>
              <w:jc w:val="center"/>
              <w:rPr>
                <w:rFonts w:eastAsia="黑体"/>
                <w:sz w:val="22"/>
              </w:rPr>
            </w:pPr>
            <w:r>
              <w:rPr>
                <w:rFonts w:eastAsia="黑体"/>
                <w:sz w:val="22"/>
              </w:rPr>
              <w:t>单价（万元）/平均工资（万元）</w:t>
            </w:r>
          </w:p>
        </w:tc>
        <w:tc>
          <w:tcPr>
            <w:tcW w:w="1559" w:type="dxa"/>
            <w:shd w:val="clear" w:color="000000" w:fill="A6A6A6"/>
            <w:noWrap w:val="0"/>
            <w:vAlign w:val="center"/>
          </w:tcPr>
          <w:p>
            <w:pPr>
              <w:widowControl/>
              <w:snapToGrid w:val="0"/>
              <w:jc w:val="center"/>
              <w:rPr>
                <w:rFonts w:eastAsia="黑体"/>
                <w:sz w:val="22"/>
              </w:rPr>
            </w:pPr>
            <w:r>
              <w:rPr>
                <w:rFonts w:eastAsia="黑体"/>
                <w:sz w:val="22"/>
              </w:rPr>
              <w:t>数量/数量（人/月）</w:t>
            </w:r>
          </w:p>
        </w:tc>
        <w:tc>
          <w:tcPr>
            <w:tcW w:w="732" w:type="dxa"/>
            <w:shd w:val="clear" w:color="000000" w:fill="A6A6A6"/>
            <w:noWrap w:val="0"/>
            <w:vAlign w:val="center"/>
          </w:tcPr>
          <w:p>
            <w:pPr>
              <w:widowControl/>
              <w:snapToGrid w:val="0"/>
              <w:jc w:val="center"/>
              <w:rPr>
                <w:rFonts w:eastAsia="黑体"/>
                <w:sz w:val="22"/>
              </w:rPr>
            </w:pPr>
            <w:r>
              <w:rPr>
                <w:rFonts w:eastAsia="黑体"/>
                <w:sz w:val="22"/>
              </w:rPr>
              <w:t>合计</w:t>
            </w:r>
          </w:p>
          <w:p>
            <w:pPr>
              <w:widowControl/>
              <w:snapToGrid w:val="0"/>
              <w:jc w:val="center"/>
              <w:rPr>
                <w:rFonts w:eastAsia="黑体"/>
                <w:sz w:val="22"/>
              </w:rPr>
            </w:pPr>
            <w:r>
              <w:rPr>
                <w:rFonts w:eastAsia="黑体"/>
                <w:sz w:val="22"/>
              </w:rPr>
              <w:t>（万元）</w:t>
            </w:r>
          </w:p>
        </w:tc>
        <w:tc>
          <w:tcPr>
            <w:tcW w:w="1218" w:type="dxa"/>
            <w:shd w:val="clear" w:color="000000" w:fill="A6A6A6"/>
            <w:noWrap w:val="0"/>
            <w:vAlign w:val="center"/>
          </w:tcPr>
          <w:p>
            <w:pPr>
              <w:widowControl/>
              <w:snapToGrid w:val="0"/>
              <w:jc w:val="center"/>
              <w:rPr>
                <w:rFonts w:eastAsia="黑体"/>
                <w:sz w:val="22"/>
              </w:rPr>
            </w:pPr>
            <w:r>
              <w:rPr>
                <w:rFonts w:eastAsia="黑体"/>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04" w:type="dxa"/>
            <w:vMerge w:val="restart"/>
            <w:noWrap w:val="0"/>
            <w:vAlign w:val="center"/>
          </w:tcPr>
          <w:p>
            <w:pPr>
              <w:widowControl/>
              <w:snapToGrid w:val="0"/>
              <w:jc w:val="center"/>
              <w:rPr>
                <w:szCs w:val="21"/>
              </w:rPr>
            </w:pPr>
            <w:r>
              <w:rPr>
                <w:szCs w:val="21"/>
              </w:rPr>
              <w:t>1</w:t>
            </w:r>
          </w:p>
        </w:tc>
        <w:tc>
          <w:tcPr>
            <w:tcW w:w="1281" w:type="dxa"/>
            <w:vMerge w:val="restart"/>
            <w:noWrap w:val="0"/>
            <w:vAlign w:val="center"/>
          </w:tcPr>
          <w:p>
            <w:pPr>
              <w:widowControl/>
              <w:snapToGrid w:val="0"/>
              <w:jc w:val="left"/>
              <w:rPr>
                <w:szCs w:val="21"/>
              </w:rPr>
            </w:pPr>
          </w:p>
        </w:tc>
        <w:tc>
          <w:tcPr>
            <w:tcW w:w="1404" w:type="dxa"/>
            <w:noWrap w:val="0"/>
            <w:vAlign w:val="center"/>
          </w:tcPr>
          <w:p>
            <w:pPr>
              <w:widowControl/>
              <w:snapToGrid w:val="0"/>
              <w:jc w:val="left"/>
              <w:rPr>
                <w:szCs w:val="21"/>
              </w:rPr>
            </w:pPr>
          </w:p>
        </w:tc>
        <w:tc>
          <w:tcPr>
            <w:tcW w:w="1040" w:type="dxa"/>
            <w:noWrap w:val="0"/>
            <w:vAlign w:val="top"/>
          </w:tcPr>
          <w:p>
            <w:pPr>
              <w:widowControl/>
              <w:snapToGrid w:val="0"/>
              <w:jc w:val="left"/>
              <w:rPr>
                <w:szCs w:val="21"/>
              </w:rPr>
            </w:pPr>
          </w:p>
        </w:tc>
        <w:tc>
          <w:tcPr>
            <w:tcW w:w="1040" w:type="dxa"/>
            <w:noWrap w:val="0"/>
            <w:vAlign w:val="center"/>
          </w:tcPr>
          <w:p>
            <w:pPr>
              <w:widowControl/>
              <w:snapToGrid w:val="0"/>
              <w:jc w:val="left"/>
              <w:rPr>
                <w:szCs w:val="21"/>
              </w:rPr>
            </w:pPr>
          </w:p>
        </w:tc>
        <w:tc>
          <w:tcPr>
            <w:tcW w:w="1559" w:type="dxa"/>
            <w:noWrap w:val="0"/>
            <w:vAlign w:val="center"/>
          </w:tcPr>
          <w:p>
            <w:pPr>
              <w:widowControl/>
              <w:snapToGrid w:val="0"/>
              <w:jc w:val="left"/>
              <w:rPr>
                <w:szCs w:val="21"/>
              </w:rPr>
            </w:pPr>
          </w:p>
        </w:tc>
        <w:tc>
          <w:tcPr>
            <w:tcW w:w="732" w:type="dxa"/>
            <w:noWrap w:val="0"/>
            <w:vAlign w:val="center"/>
          </w:tcPr>
          <w:p>
            <w:pPr>
              <w:widowControl/>
              <w:snapToGrid w:val="0"/>
              <w:jc w:val="left"/>
              <w:rPr>
                <w:szCs w:val="21"/>
              </w:rPr>
            </w:pPr>
          </w:p>
        </w:tc>
        <w:tc>
          <w:tcPr>
            <w:tcW w:w="1218" w:type="dxa"/>
            <w:noWrap w:val="0"/>
            <w:vAlign w:val="center"/>
          </w:tcPr>
          <w:p>
            <w:pPr>
              <w:widowControl/>
              <w:snapToGrid w:val="0"/>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04" w:type="dxa"/>
            <w:vMerge w:val="continue"/>
            <w:noWrap w:val="0"/>
            <w:vAlign w:val="center"/>
          </w:tcPr>
          <w:p>
            <w:pPr>
              <w:widowControl/>
              <w:snapToGrid w:val="0"/>
              <w:jc w:val="left"/>
              <w:rPr>
                <w:szCs w:val="21"/>
              </w:rPr>
            </w:pPr>
          </w:p>
        </w:tc>
        <w:tc>
          <w:tcPr>
            <w:tcW w:w="1281" w:type="dxa"/>
            <w:vMerge w:val="continue"/>
            <w:noWrap w:val="0"/>
            <w:vAlign w:val="center"/>
          </w:tcPr>
          <w:p>
            <w:pPr>
              <w:widowControl/>
              <w:snapToGrid w:val="0"/>
              <w:jc w:val="left"/>
              <w:rPr>
                <w:szCs w:val="21"/>
              </w:rPr>
            </w:pPr>
          </w:p>
        </w:tc>
        <w:tc>
          <w:tcPr>
            <w:tcW w:w="1404" w:type="dxa"/>
            <w:noWrap w:val="0"/>
            <w:vAlign w:val="center"/>
          </w:tcPr>
          <w:p>
            <w:pPr>
              <w:widowControl/>
              <w:snapToGrid w:val="0"/>
              <w:jc w:val="left"/>
              <w:rPr>
                <w:szCs w:val="21"/>
              </w:rPr>
            </w:pPr>
          </w:p>
        </w:tc>
        <w:tc>
          <w:tcPr>
            <w:tcW w:w="1040" w:type="dxa"/>
            <w:noWrap w:val="0"/>
            <w:vAlign w:val="top"/>
          </w:tcPr>
          <w:p>
            <w:pPr>
              <w:widowControl/>
              <w:snapToGrid w:val="0"/>
              <w:jc w:val="left"/>
              <w:rPr>
                <w:szCs w:val="21"/>
              </w:rPr>
            </w:pPr>
          </w:p>
        </w:tc>
        <w:tc>
          <w:tcPr>
            <w:tcW w:w="1040" w:type="dxa"/>
            <w:noWrap w:val="0"/>
            <w:vAlign w:val="center"/>
          </w:tcPr>
          <w:p>
            <w:pPr>
              <w:widowControl/>
              <w:snapToGrid w:val="0"/>
              <w:jc w:val="left"/>
              <w:rPr>
                <w:szCs w:val="21"/>
              </w:rPr>
            </w:pPr>
          </w:p>
        </w:tc>
        <w:tc>
          <w:tcPr>
            <w:tcW w:w="1559" w:type="dxa"/>
            <w:noWrap w:val="0"/>
            <w:vAlign w:val="center"/>
          </w:tcPr>
          <w:p>
            <w:pPr>
              <w:widowControl/>
              <w:snapToGrid w:val="0"/>
              <w:jc w:val="left"/>
              <w:rPr>
                <w:szCs w:val="21"/>
              </w:rPr>
            </w:pPr>
          </w:p>
        </w:tc>
        <w:tc>
          <w:tcPr>
            <w:tcW w:w="732" w:type="dxa"/>
            <w:noWrap w:val="0"/>
            <w:vAlign w:val="center"/>
          </w:tcPr>
          <w:p>
            <w:pPr>
              <w:widowControl/>
              <w:snapToGrid w:val="0"/>
              <w:jc w:val="left"/>
              <w:rPr>
                <w:szCs w:val="21"/>
              </w:rPr>
            </w:pPr>
          </w:p>
        </w:tc>
        <w:tc>
          <w:tcPr>
            <w:tcW w:w="1218" w:type="dxa"/>
            <w:noWrap w:val="0"/>
            <w:vAlign w:val="center"/>
          </w:tcPr>
          <w:p>
            <w:pPr>
              <w:widowControl/>
              <w:snapToGrid w:val="0"/>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04" w:type="dxa"/>
            <w:vMerge w:val="restart"/>
            <w:noWrap w:val="0"/>
            <w:vAlign w:val="center"/>
          </w:tcPr>
          <w:p>
            <w:pPr>
              <w:widowControl/>
              <w:snapToGrid w:val="0"/>
              <w:jc w:val="center"/>
              <w:rPr>
                <w:szCs w:val="21"/>
              </w:rPr>
            </w:pPr>
            <w:r>
              <w:rPr>
                <w:szCs w:val="21"/>
              </w:rPr>
              <w:t>2</w:t>
            </w:r>
          </w:p>
        </w:tc>
        <w:tc>
          <w:tcPr>
            <w:tcW w:w="1281" w:type="dxa"/>
            <w:vMerge w:val="restart"/>
            <w:noWrap w:val="0"/>
            <w:vAlign w:val="center"/>
          </w:tcPr>
          <w:p>
            <w:pPr>
              <w:widowControl/>
              <w:snapToGrid w:val="0"/>
              <w:jc w:val="left"/>
              <w:rPr>
                <w:szCs w:val="21"/>
              </w:rPr>
            </w:pPr>
          </w:p>
        </w:tc>
        <w:tc>
          <w:tcPr>
            <w:tcW w:w="1404" w:type="dxa"/>
            <w:noWrap w:val="0"/>
            <w:vAlign w:val="center"/>
          </w:tcPr>
          <w:p>
            <w:pPr>
              <w:widowControl/>
              <w:snapToGrid w:val="0"/>
              <w:jc w:val="left"/>
              <w:rPr>
                <w:szCs w:val="21"/>
              </w:rPr>
            </w:pPr>
          </w:p>
        </w:tc>
        <w:tc>
          <w:tcPr>
            <w:tcW w:w="1040" w:type="dxa"/>
            <w:noWrap w:val="0"/>
            <w:vAlign w:val="top"/>
          </w:tcPr>
          <w:p>
            <w:pPr>
              <w:widowControl/>
              <w:snapToGrid w:val="0"/>
              <w:jc w:val="left"/>
              <w:rPr>
                <w:szCs w:val="21"/>
              </w:rPr>
            </w:pPr>
          </w:p>
        </w:tc>
        <w:tc>
          <w:tcPr>
            <w:tcW w:w="1040" w:type="dxa"/>
            <w:noWrap w:val="0"/>
            <w:vAlign w:val="center"/>
          </w:tcPr>
          <w:p>
            <w:pPr>
              <w:widowControl/>
              <w:snapToGrid w:val="0"/>
              <w:jc w:val="left"/>
              <w:rPr>
                <w:szCs w:val="21"/>
              </w:rPr>
            </w:pPr>
          </w:p>
        </w:tc>
        <w:tc>
          <w:tcPr>
            <w:tcW w:w="1559" w:type="dxa"/>
            <w:noWrap w:val="0"/>
            <w:vAlign w:val="center"/>
          </w:tcPr>
          <w:p>
            <w:pPr>
              <w:widowControl/>
              <w:snapToGrid w:val="0"/>
              <w:jc w:val="left"/>
              <w:rPr>
                <w:szCs w:val="21"/>
              </w:rPr>
            </w:pPr>
          </w:p>
        </w:tc>
        <w:tc>
          <w:tcPr>
            <w:tcW w:w="732" w:type="dxa"/>
            <w:noWrap w:val="0"/>
            <w:vAlign w:val="center"/>
          </w:tcPr>
          <w:p>
            <w:pPr>
              <w:widowControl/>
              <w:snapToGrid w:val="0"/>
              <w:jc w:val="left"/>
              <w:rPr>
                <w:szCs w:val="21"/>
              </w:rPr>
            </w:pPr>
          </w:p>
        </w:tc>
        <w:tc>
          <w:tcPr>
            <w:tcW w:w="1218" w:type="dxa"/>
            <w:noWrap w:val="0"/>
            <w:vAlign w:val="center"/>
          </w:tcPr>
          <w:p>
            <w:pPr>
              <w:widowControl/>
              <w:snapToGrid w:val="0"/>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04" w:type="dxa"/>
            <w:vMerge w:val="continue"/>
            <w:noWrap w:val="0"/>
            <w:vAlign w:val="center"/>
          </w:tcPr>
          <w:p>
            <w:pPr>
              <w:widowControl/>
              <w:snapToGrid w:val="0"/>
              <w:jc w:val="left"/>
              <w:rPr>
                <w:szCs w:val="21"/>
              </w:rPr>
            </w:pPr>
          </w:p>
        </w:tc>
        <w:tc>
          <w:tcPr>
            <w:tcW w:w="1281" w:type="dxa"/>
            <w:vMerge w:val="continue"/>
            <w:noWrap w:val="0"/>
            <w:vAlign w:val="center"/>
          </w:tcPr>
          <w:p>
            <w:pPr>
              <w:widowControl/>
              <w:snapToGrid w:val="0"/>
              <w:jc w:val="left"/>
              <w:rPr>
                <w:szCs w:val="21"/>
              </w:rPr>
            </w:pPr>
          </w:p>
        </w:tc>
        <w:tc>
          <w:tcPr>
            <w:tcW w:w="1404" w:type="dxa"/>
            <w:noWrap w:val="0"/>
            <w:vAlign w:val="center"/>
          </w:tcPr>
          <w:p>
            <w:pPr>
              <w:widowControl/>
              <w:snapToGrid w:val="0"/>
              <w:jc w:val="left"/>
              <w:rPr>
                <w:szCs w:val="21"/>
              </w:rPr>
            </w:pPr>
          </w:p>
        </w:tc>
        <w:tc>
          <w:tcPr>
            <w:tcW w:w="1040" w:type="dxa"/>
            <w:noWrap w:val="0"/>
            <w:vAlign w:val="top"/>
          </w:tcPr>
          <w:p>
            <w:pPr>
              <w:widowControl/>
              <w:snapToGrid w:val="0"/>
              <w:jc w:val="left"/>
              <w:rPr>
                <w:szCs w:val="21"/>
              </w:rPr>
            </w:pPr>
          </w:p>
        </w:tc>
        <w:tc>
          <w:tcPr>
            <w:tcW w:w="1040" w:type="dxa"/>
            <w:noWrap w:val="0"/>
            <w:vAlign w:val="center"/>
          </w:tcPr>
          <w:p>
            <w:pPr>
              <w:widowControl/>
              <w:snapToGrid w:val="0"/>
              <w:jc w:val="left"/>
              <w:rPr>
                <w:szCs w:val="21"/>
              </w:rPr>
            </w:pPr>
          </w:p>
        </w:tc>
        <w:tc>
          <w:tcPr>
            <w:tcW w:w="1559" w:type="dxa"/>
            <w:noWrap w:val="0"/>
            <w:vAlign w:val="center"/>
          </w:tcPr>
          <w:p>
            <w:pPr>
              <w:widowControl/>
              <w:snapToGrid w:val="0"/>
              <w:jc w:val="left"/>
              <w:rPr>
                <w:szCs w:val="21"/>
              </w:rPr>
            </w:pPr>
          </w:p>
        </w:tc>
        <w:tc>
          <w:tcPr>
            <w:tcW w:w="732" w:type="dxa"/>
            <w:noWrap w:val="0"/>
            <w:vAlign w:val="center"/>
          </w:tcPr>
          <w:p>
            <w:pPr>
              <w:widowControl/>
              <w:snapToGrid w:val="0"/>
              <w:jc w:val="left"/>
              <w:rPr>
                <w:szCs w:val="21"/>
              </w:rPr>
            </w:pPr>
          </w:p>
        </w:tc>
        <w:tc>
          <w:tcPr>
            <w:tcW w:w="1218" w:type="dxa"/>
            <w:noWrap w:val="0"/>
            <w:vAlign w:val="center"/>
          </w:tcPr>
          <w:p>
            <w:pPr>
              <w:widowControl/>
              <w:snapToGrid w:val="0"/>
              <w:jc w:val="lef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985" w:type="dxa"/>
            <w:gridSpan w:val="2"/>
            <w:noWrap w:val="0"/>
            <w:vAlign w:val="center"/>
          </w:tcPr>
          <w:p>
            <w:pPr>
              <w:widowControl/>
              <w:snapToGrid w:val="0"/>
              <w:jc w:val="center"/>
              <w:rPr>
                <w:szCs w:val="21"/>
              </w:rPr>
            </w:pPr>
            <w:r>
              <w:rPr>
                <w:szCs w:val="21"/>
              </w:rPr>
              <w:t>总计</w:t>
            </w:r>
          </w:p>
        </w:tc>
        <w:tc>
          <w:tcPr>
            <w:tcW w:w="1404" w:type="dxa"/>
            <w:noWrap w:val="0"/>
            <w:vAlign w:val="center"/>
          </w:tcPr>
          <w:p>
            <w:pPr>
              <w:widowControl/>
              <w:snapToGrid w:val="0"/>
              <w:jc w:val="center"/>
              <w:rPr>
                <w:i/>
                <w:szCs w:val="21"/>
              </w:rPr>
            </w:pPr>
            <w:r>
              <w:rPr>
                <w:i/>
                <w:szCs w:val="21"/>
              </w:rPr>
              <w:t>不填</w:t>
            </w:r>
          </w:p>
        </w:tc>
        <w:tc>
          <w:tcPr>
            <w:tcW w:w="1040" w:type="dxa"/>
            <w:noWrap w:val="0"/>
            <w:vAlign w:val="center"/>
          </w:tcPr>
          <w:p>
            <w:pPr>
              <w:widowControl/>
              <w:snapToGrid w:val="0"/>
              <w:jc w:val="center"/>
              <w:rPr>
                <w:i/>
                <w:szCs w:val="21"/>
              </w:rPr>
            </w:pPr>
            <w:r>
              <w:rPr>
                <w:i/>
                <w:szCs w:val="21"/>
              </w:rPr>
              <w:t>不填</w:t>
            </w:r>
          </w:p>
        </w:tc>
        <w:tc>
          <w:tcPr>
            <w:tcW w:w="1040" w:type="dxa"/>
            <w:noWrap w:val="0"/>
            <w:vAlign w:val="center"/>
          </w:tcPr>
          <w:p>
            <w:pPr>
              <w:widowControl/>
              <w:snapToGrid w:val="0"/>
              <w:jc w:val="center"/>
              <w:rPr>
                <w:i/>
                <w:szCs w:val="21"/>
              </w:rPr>
            </w:pPr>
            <w:r>
              <w:rPr>
                <w:i/>
                <w:szCs w:val="21"/>
              </w:rPr>
              <w:t>不填</w:t>
            </w:r>
          </w:p>
        </w:tc>
        <w:tc>
          <w:tcPr>
            <w:tcW w:w="1559" w:type="dxa"/>
            <w:noWrap w:val="0"/>
            <w:vAlign w:val="center"/>
          </w:tcPr>
          <w:p>
            <w:pPr>
              <w:widowControl/>
              <w:snapToGrid w:val="0"/>
              <w:jc w:val="center"/>
              <w:rPr>
                <w:i/>
                <w:szCs w:val="21"/>
              </w:rPr>
            </w:pPr>
            <w:r>
              <w:rPr>
                <w:i/>
                <w:szCs w:val="21"/>
              </w:rPr>
              <w:t>填总的工作量</w:t>
            </w:r>
          </w:p>
        </w:tc>
        <w:tc>
          <w:tcPr>
            <w:tcW w:w="732" w:type="dxa"/>
            <w:noWrap w:val="0"/>
            <w:vAlign w:val="center"/>
          </w:tcPr>
          <w:p>
            <w:pPr>
              <w:widowControl/>
              <w:snapToGrid w:val="0"/>
              <w:jc w:val="center"/>
              <w:rPr>
                <w:szCs w:val="21"/>
              </w:rPr>
            </w:pPr>
          </w:p>
        </w:tc>
        <w:tc>
          <w:tcPr>
            <w:tcW w:w="1218" w:type="dxa"/>
            <w:noWrap w:val="0"/>
            <w:vAlign w:val="center"/>
          </w:tcPr>
          <w:p>
            <w:pPr>
              <w:widowControl/>
              <w:snapToGrid w:val="0"/>
              <w:jc w:val="center"/>
              <w:rPr>
                <w:szCs w:val="21"/>
              </w:rPr>
            </w:pPr>
            <w:r>
              <w:rPr>
                <w:i/>
                <w:szCs w:val="21"/>
              </w:rPr>
              <w:t>不填</w:t>
            </w:r>
          </w:p>
        </w:tc>
      </w:tr>
    </w:tbl>
    <w:p>
      <w:pPr>
        <w:pStyle w:val="19"/>
        <w:snapToGrid w:val="0"/>
        <w:ind w:firstLine="0" w:firstLineChars="0"/>
        <w:rPr>
          <w:rFonts w:hint="eastAsia"/>
          <w:i/>
          <w:iCs/>
          <w:color w:val="FF0000"/>
        </w:rPr>
      </w:pPr>
    </w:p>
    <w:p>
      <w:pPr>
        <w:snapToGrid w:val="0"/>
        <w:spacing w:line="400" w:lineRule="exact"/>
        <w:ind w:firstLine="482" w:firstLineChars="200"/>
        <w:rPr>
          <w:b/>
          <w:bCs/>
          <w:sz w:val="24"/>
        </w:rPr>
      </w:pPr>
      <w:r>
        <w:rPr>
          <w:b/>
          <w:bCs/>
          <w:sz w:val="24"/>
        </w:rPr>
        <w:t>（</w:t>
      </w:r>
      <w:r>
        <w:rPr>
          <w:rFonts w:hint="eastAsia"/>
          <w:b/>
          <w:bCs/>
          <w:sz w:val="24"/>
        </w:rPr>
        <w:t>二</w:t>
      </w:r>
      <w:r>
        <w:rPr>
          <w:b/>
          <w:bCs/>
          <w:sz w:val="24"/>
        </w:rPr>
        <w:t>）</w:t>
      </w:r>
      <w:r>
        <w:rPr>
          <w:rFonts w:hint="eastAsia"/>
          <w:b/>
          <w:bCs/>
          <w:sz w:val="24"/>
        </w:rPr>
        <w:t>硬件询价单</w:t>
      </w:r>
    </w:p>
    <w:p>
      <w:pPr>
        <w:pStyle w:val="2"/>
        <w:jc w:val="center"/>
      </w:pPr>
      <w:r>
        <w:br w:type="page"/>
      </w:r>
      <w:bookmarkStart w:id="64" w:name="_Toc146111071"/>
      <w:r>
        <w:rPr>
          <w:rFonts w:hint="eastAsia"/>
          <w:sz w:val="40"/>
          <w:szCs w:val="24"/>
        </w:rPr>
        <w:t>第七章 效益分析及绩效</w:t>
      </w:r>
      <w:bookmarkEnd w:id="64"/>
    </w:p>
    <w:p>
      <w:pPr>
        <w:keepNext/>
        <w:keepLines/>
        <w:snapToGrid w:val="0"/>
        <w:spacing w:before="360" w:after="120" w:line="400" w:lineRule="exact"/>
        <w:jc w:val="left"/>
        <w:outlineLvl w:val="1"/>
        <w:rPr>
          <w:rFonts w:ascii="黑体" w:eastAsia="黑体"/>
          <w:sz w:val="30"/>
        </w:rPr>
      </w:pPr>
      <w:bookmarkStart w:id="65" w:name="_Toc146111072"/>
      <w:r>
        <w:rPr>
          <w:rFonts w:hint="eastAsia" w:ascii="黑体" w:eastAsia="黑体"/>
          <w:sz w:val="30"/>
        </w:rPr>
        <w:t>7</w:t>
      </w:r>
      <w:r>
        <w:rPr>
          <w:rFonts w:ascii="黑体" w:eastAsia="黑体"/>
          <w:sz w:val="30"/>
        </w:rPr>
        <w:t xml:space="preserve">.1 </w:t>
      </w:r>
      <w:bookmarkEnd w:id="65"/>
      <w:r>
        <w:rPr>
          <w:rFonts w:hint="eastAsia" w:ascii="黑体" w:eastAsia="黑体"/>
          <w:sz w:val="30"/>
        </w:rPr>
        <w:t>效益预估</w:t>
      </w:r>
    </w:p>
    <w:p>
      <w:pPr>
        <w:pStyle w:val="19"/>
        <w:snapToGrid w:val="0"/>
        <w:ind w:firstLine="480"/>
        <w:rPr>
          <w:i/>
          <w:iCs/>
        </w:rPr>
      </w:pPr>
      <w:r>
        <w:rPr>
          <w:i/>
          <w:iCs/>
        </w:rPr>
        <w:t>（说明：项目建成后产生的经济、社会和生态等</w:t>
      </w:r>
      <w:r>
        <w:rPr>
          <w:rFonts w:hint="eastAsia"/>
          <w:i/>
          <w:iCs/>
        </w:rPr>
        <w:t>效益</w:t>
      </w:r>
      <w:r>
        <w:rPr>
          <w:i/>
          <w:iCs/>
        </w:rPr>
        <w:t>预估。）</w:t>
      </w:r>
    </w:p>
    <w:p>
      <w:pPr>
        <w:snapToGrid w:val="0"/>
        <w:spacing w:line="400" w:lineRule="exact"/>
        <w:ind w:firstLine="480" w:firstLineChars="200"/>
        <w:rPr>
          <w:rFonts w:hint="eastAsia"/>
          <w:sz w:val="24"/>
        </w:rPr>
      </w:pPr>
    </w:p>
    <w:p>
      <w:pPr>
        <w:snapToGrid w:val="0"/>
        <w:spacing w:line="400" w:lineRule="exact"/>
        <w:ind w:firstLine="480" w:firstLineChars="200"/>
        <w:rPr>
          <w:sz w:val="24"/>
        </w:rPr>
      </w:pPr>
    </w:p>
    <w:p>
      <w:pPr>
        <w:keepNext/>
        <w:keepLines/>
        <w:snapToGrid w:val="0"/>
        <w:spacing w:before="360" w:after="120" w:line="400" w:lineRule="exact"/>
        <w:jc w:val="left"/>
        <w:outlineLvl w:val="1"/>
        <w:rPr>
          <w:rFonts w:ascii="黑体" w:eastAsia="黑体"/>
          <w:sz w:val="30"/>
        </w:rPr>
      </w:pPr>
      <w:bookmarkStart w:id="66" w:name="_Toc146111073"/>
      <w:r>
        <w:rPr>
          <w:rFonts w:hint="eastAsia" w:ascii="黑体" w:eastAsia="黑体"/>
          <w:sz w:val="30"/>
        </w:rPr>
        <w:t>7</w:t>
      </w:r>
      <w:r>
        <w:rPr>
          <w:rFonts w:ascii="黑体" w:eastAsia="黑体"/>
          <w:sz w:val="30"/>
        </w:rPr>
        <w:t>.2 项目</w:t>
      </w:r>
      <w:r>
        <w:rPr>
          <w:rFonts w:hint="eastAsia" w:ascii="黑体" w:eastAsia="黑体"/>
          <w:sz w:val="30"/>
        </w:rPr>
        <w:t>绩效</w:t>
      </w:r>
      <w:r>
        <w:rPr>
          <w:rFonts w:ascii="黑体" w:eastAsia="黑体"/>
          <w:sz w:val="30"/>
        </w:rPr>
        <w:t>预估</w:t>
      </w:r>
      <w:bookmarkEnd w:id="66"/>
    </w:p>
    <w:p>
      <w:pPr>
        <w:pStyle w:val="19"/>
        <w:snapToGrid w:val="0"/>
        <w:ind w:firstLine="480"/>
        <w:rPr>
          <w:rFonts w:eastAsia="黑体"/>
          <w:b/>
          <w:kern w:val="2"/>
          <w:sz w:val="52"/>
          <w:szCs w:val="72"/>
        </w:rPr>
      </w:pPr>
      <w:r>
        <w:rPr>
          <w:i/>
          <w:iCs/>
        </w:rPr>
        <w:t>（</w:t>
      </w:r>
      <w:r>
        <w:rPr>
          <w:rFonts w:hint="eastAsia"/>
          <w:i/>
          <w:iCs/>
        </w:rPr>
        <w:t>项目绩效目标预估，应可量化</w:t>
      </w:r>
      <w:r>
        <w:rPr>
          <w:i/>
          <w:iCs/>
        </w:rPr>
        <w:t>）</w:t>
      </w:r>
      <w:bookmarkStart w:id="67" w:name="_Hlk117092677"/>
      <w:bookmarkEnd w:id="67"/>
    </w:p>
    <w:p>
      <w:pPr>
        <w:spacing w:line="590" w:lineRule="exact"/>
        <w:rPr>
          <w:rFonts w:hint="eastAsia" w:ascii="仿宋_GB2312" w:hAnsi="仿宋_GB2312" w:eastAsia="仿宋_GB2312" w:cs="仿宋_GB2312"/>
          <w:sz w:val="32"/>
          <w:szCs w:val="32"/>
        </w:rPr>
      </w:pPr>
      <w:r>
        <w:br w:type="page"/>
      </w:r>
      <w:r>
        <w:rPr>
          <w:rFonts w:hint="eastAsia" w:ascii="仿宋_GB2312" w:hAnsi="仿宋_GB2312" w:eastAsia="仿宋_GB2312" w:cs="仿宋_GB2312"/>
          <w:sz w:val="32"/>
          <w:szCs w:val="32"/>
        </w:rPr>
        <w:t>附件：1.项目业主单位统一社会信用代码证复印件；</w:t>
      </w:r>
    </w:p>
    <w:p>
      <w:pPr>
        <w:spacing w:line="590" w:lineRule="exact"/>
        <w:ind w:firstLine="960" w:firstLineChars="3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2.项目业主单位信用报告（查询平台为“信用中国（四川成都）”“天府蓉易办”等）；</w:t>
      </w:r>
    </w:p>
    <w:p>
      <w:pPr>
        <w:spacing w:line="590" w:lineRule="exact"/>
        <w:ind w:firstLine="960" w:firstLineChars="3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3.项目业主单位法人及经办人身份证复印件；</w:t>
      </w:r>
    </w:p>
    <w:p>
      <w:pPr>
        <w:spacing w:line="590" w:lineRule="exact"/>
        <w:ind w:firstLine="960" w:firstLineChars="3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4.近2年度财务报表；</w:t>
      </w:r>
    </w:p>
    <w:p>
      <w:pPr>
        <w:spacing w:line="590" w:lineRule="exact"/>
        <w:ind w:firstLine="960" w:firstLineChars="3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5.自筹配套资金承诺书；</w:t>
      </w:r>
    </w:p>
    <w:p>
      <w:pPr>
        <w:spacing w:line="590" w:lineRule="exact"/>
        <w:ind w:firstLine="960" w:firstLineChars="3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6.基地（园区）用地合法合规证明材料（涉及用地的项目提供，包括不动产权证书、农村土地承包经营权证、租赁合同、承包合同、流转合同或其他可证明其土地权属的权证）；</w:t>
      </w:r>
    </w:p>
    <w:p>
      <w:pPr>
        <w:spacing w:line="590" w:lineRule="exact"/>
        <w:ind w:firstLine="960" w:firstLineChars="300"/>
        <w:rPr>
          <w:rFonts w:ascii="仿宋_GB2312" w:hAnsi="仿宋_GB2312" w:eastAsia="仿宋_GB2312" w:cs="仿宋_GB2312"/>
          <w:sz w:val="32"/>
          <w:szCs w:val="32"/>
        </w:rPr>
      </w:pPr>
      <w:r>
        <w:rPr>
          <w:rFonts w:hint="eastAsia" w:ascii="仿宋_GB2312" w:hAnsi="仿宋_GB2312" w:eastAsia="仿宋_GB2312" w:cs="仿宋_GB2312"/>
          <w:sz w:val="32"/>
          <w:szCs w:val="32"/>
        </w:rPr>
        <w:t>7.可提供的其他材料</w:t>
      </w:r>
    </w:p>
    <w:p>
      <w:pPr>
        <w:spacing w:line="600" w:lineRule="auto"/>
        <w:rPr>
          <w:rFonts w:ascii="仿宋_GB2312" w:hAnsi="仿宋_GB2312" w:eastAsia="仿宋_GB2312" w:cs="仿宋_GB2312"/>
          <w:sz w:val="32"/>
          <w:szCs w:val="32"/>
        </w:rPr>
      </w:pPr>
      <w:r>
        <w:rPr>
          <w:rFonts w:ascii="仿宋_GB2312" w:hAnsi="仿宋_GB2312" w:eastAsia="仿宋_GB2312" w:cs="仿宋_GB2312"/>
          <w:sz w:val="32"/>
          <w:szCs w:val="32"/>
        </w:rPr>
        <w:br w:type="page"/>
      </w:r>
    </w:p>
    <w:p>
      <w:pPr>
        <w:ind w:firstLine="720"/>
        <w:jc w:val="center"/>
        <w:rPr>
          <w:rFonts w:hint="eastAsia" w:ascii="仿宋_GB2312" w:hAnsi="仿宋_GB2312" w:eastAsia="仿宋_GB2312" w:cs="仿宋_GB2312"/>
          <w:b/>
          <w:bCs/>
          <w:sz w:val="40"/>
          <w:szCs w:val="40"/>
        </w:rPr>
      </w:pPr>
      <w:r>
        <w:rPr>
          <w:rFonts w:hint="eastAsia" w:ascii="仿宋_GB2312" w:hAnsi="仿宋_GB2312" w:eastAsia="仿宋_GB2312" w:cs="仿宋_GB2312"/>
          <w:b/>
          <w:bCs/>
          <w:sz w:val="40"/>
          <w:szCs w:val="40"/>
        </w:rPr>
        <w:t>自筹资金承诺书（模板）</w:t>
      </w:r>
    </w:p>
    <w:p>
      <w:pPr>
        <w:ind w:firstLine="640"/>
        <w:jc w:val="center"/>
        <w:rPr>
          <w:rFonts w:ascii="仿宋_GB2312" w:hAnsi="仿宋_GB2312" w:eastAsia="仿宋_GB2312" w:cs="仿宋_GB2312"/>
          <w:sz w:val="32"/>
          <w:szCs w:val="32"/>
        </w:rPr>
      </w:pPr>
    </w:p>
    <w:p>
      <w:pPr>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XXX项目计划总投资XX万元，为确保本项目顺利实施，本公司保证项目资金落实到位，全额垫付资金后接受验收，验收通过后享受补贴。</w:t>
      </w:r>
    </w:p>
    <w:p>
      <w:pPr>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特此承诺！</w:t>
      </w:r>
    </w:p>
    <w:p>
      <w:pPr>
        <w:spacing w:line="560" w:lineRule="exact"/>
        <w:ind w:firstLine="64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spacing w:line="560" w:lineRule="exact"/>
        <w:ind w:firstLine="640"/>
        <w:jc w:val="left"/>
        <w:rPr>
          <w:rFonts w:ascii="仿宋_GB2312" w:hAnsi="仿宋_GB2312" w:eastAsia="仿宋_GB2312" w:cs="仿宋_GB2312"/>
          <w:sz w:val="32"/>
          <w:szCs w:val="32"/>
        </w:rPr>
      </w:pPr>
    </w:p>
    <w:p>
      <w:pPr>
        <w:wordWrap w:val="0"/>
        <w:spacing w:line="560" w:lineRule="exact"/>
        <w:ind w:firstLine="640"/>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XXXXX有限公司</w:t>
      </w:r>
    </w:p>
    <w:p>
      <w:pPr>
        <w:wordWrap w:val="0"/>
        <w:spacing w:line="60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2026年4月X日</w:t>
      </w:r>
    </w:p>
    <w:p>
      <w:pPr>
        <w:wordWrap w:val="0"/>
        <w:spacing w:line="600" w:lineRule="auto"/>
        <w:rPr>
          <w:rFonts w:ascii="黑体" w:hAnsi="黑体" w:eastAsia="仿宋_GB2312" w:cs="黑体"/>
          <w:sz w:val="32"/>
          <w:szCs w:val="28"/>
        </w:rPr>
      </w:pPr>
    </w:p>
    <w:p/>
    <w:sectPr>
      <w:headerReference r:id="rId8" w:type="default"/>
      <w:footerReference r:id="rId9" w:type="default"/>
      <w:pgSz w:w="11906" w:h="16838"/>
      <w:pgMar w:top="1928" w:right="1304" w:bottom="1531" w:left="1531" w:header="850" w:footer="1247"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2000000000000000000"/>
    <w:charset w:val="86"/>
    <w:family w:val="auto"/>
    <w:pitch w:val="default"/>
    <w:sig w:usb0="A00002BF" w:usb1="184F6CFA" w:usb2="00000012" w:usb3="00000000" w:csb0="00040001" w:csb1="00000000"/>
  </w:font>
  <w:font w:name="方正仿宋简体">
    <w:panose1 w:val="02000000000000000000"/>
    <w:charset w:val="86"/>
    <w:family w:val="auto"/>
    <w:pitch w:val="default"/>
    <w:sig w:usb0="A00002BF" w:usb1="184F6CFA" w:usb2="00000012" w:usb3="00000000" w:csb0="00040001" w:csb1="00000000"/>
  </w:font>
  <w:font w:name="方正黑体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简体">
    <w:panose1 w:val="02000000000000000000"/>
    <w:charset w:val="86"/>
    <w:family w:val="auto"/>
    <w:pitch w:val="default"/>
    <w:sig w:usb0="A00002BF" w:usb1="184F6CFA" w:usb2="00000012" w:usb3="00000000" w:csb0="00040001" w:csb1="00000000"/>
  </w:font>
  <w:font w:name="华文中宋">
    <w:panose1 w:val="02010600040101010101"/>
    <w:charset w:val="86"/>
    <w:family w:val="auto"/>
    <w:pitch w:val="default"/>
    <w:sig w:usb0="00000000" w:usb1="00000000" w:usb2="00000000" w:usb3="00000000" w:csb0="00000000" w:csb1="00000000"/>
  </w:font>
  <w:font w:name="华文仿宋">
    <w:panose1 w:val="02010600040101010101"/>
    <w:charset w:val="86"/>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00000000" w:csb1="00000000"/>
  </w:font>
  <w:font w:name="方正小标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outside" w:y="1"/>
      <w:ind w:right="332" w:rightChars="158" w:firstLine="280" w:firstLineChars="100"/>
      <w:rPr>
        <w:rStyle w:val="16"/>
        <w:rFonts w:hint="eastAsia" w:ascii="宋体" w:hAnsi="宋体"/>
        <w:sz w:val="28"/>
        <w:szCs w:val="28"/>
      </w:rPr>
    </w:pPr>
    <w:r>
      <w:rPr>
        <w:rStyle w:val="16"/>
        <w:rFonts w:hint="eastAsia" w:ascii="宋体" w:hAnsi="宋体"/>
        <w:sz w:val="28"/>
        <w:szCs w:val="28"/>
      </w:rPr>
      <w:t xml:space="preserve">－ </w:t>
    </w:r>
    <w:r>
      <w:rPr>
        <w:rStyle w:val="16"/>
        <w:rFonts w:ascii="宋体" w:hAnsi="宋体"/>
        <w:sz w:val="28"/>
        <w:szCs w:val="28"/>
      </w:rPr>
      <w:fldChar w:fldCharType="begin"/>
    </w:r>
    <w:r>
      <w:rPr>
        <w:rStyle w:val="16"/>
        <w:rFonts w:ascii="宋体" w:hAnsi="宋体"/>
        <w:sz w:val="28"/>
        <w:szCs w:val="28"/>
      </w:rPr>
      <w:instrText xml:space="preserve">PAGE  </w:instrText>
    </w:r>
    <w:r>
      <w:rPr>
        <w:rStyle w:val="16"/>
        <w:rFonts w:ascii="宋体" w:hAnsi="宋体"/>
        <w:sz w:val="28"/>
        <w:szCs w:val="28"/>
      </w:rPr>
      <w:fldChar w:fldCharType="separate"/>
    </w:r>
    <w:r>
      <w:rPr>
        <w:rStyle w:val="16"/>
        <w:rFonts w:ascii="宋体" w:hAnsi="宋体"/>
        <w:sz w:val="28"/>
        <w:szCs w:val="28"/>
      </w:rPr>
      <w:t>2</w:t>
    </w:r>
    <w:r>
      <w:rPr>
        <w:rStyle w:val="16"/>
        <w:rFonts w:ascii="宋体" w:hAnsi="宋体"/>
        <w:sz w:val="28"/>
        <w:szCs w:val="28"/>
      </w:rPr>
      <w:fldChar w:fldCharType="end"/>
    </w:r>
    <w:r>
      <w:rPr>
        <w:rStyle w:val="16"/>
        <w:rFonts w:hint="eastAsia" w:ascii="宋体" w:hAnsi="宋体"/>
        <w:sz w:val="28"/>
        <w:szCs w:val="28"/>
      </w:rPr>
      <w:t xml:space="preserve"> －</w:t>
    </w:r>
  </w:p>
  <w:p>
    <w:pPr>
      <w:pStyle w:val="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outside" w:y="1"/>
      <w:rPr>
        <w:rStyle w:val="16"/>
      </w:rPr>
    </w:pPr>
    <w:r>
      <w:rPr>
        <w:rStyle w:val="16"/>
      </w:rPr>
      <w:fldChar w:fldCharType="begin"/>
    </w:r>
    <w:r>
      <w:rPr>
        <w:rStyle w:val="16"/>
      </w:rPr>
      <w:instrText xml:space="preserve">PAGE  </w:instrText>
    </w:r>
    <w:r>
      <w:rPr>
        <w:rStyle w:val="16"/>
      </w:rPr>
      <w:fldChar w:fldCharType="end"/>
    </w:r>
  </w:p>
  <w:p>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outside" w:y="1"/>
      <w:ind w:right="296" w:rightChars="141" w:firstLine="280" w:firstLineChars="100"/>
      <w:rPr>
        <w:rStyle w:val="16"/>
        <w:rFonts w:hint="eastAsia" w:ascii="宋体" w:hAnsi="宋体"/>
        <w:sz w:val="28"/>
        <w:szCs w:val="28"/>
      </w:rPr>
    </w:pPr>
    <w:r>
      <w:rPr>
        <w:rStyle w:val="16"/>
        <w:rFonts w:hint="eastAsia" w:ascii="宋体" w:hAnsi="宋体"/>
        <w:sz w:val="28"/>
        <w:szCs w:val="28"/>
      </w:rPr>
      <w:t xml:space="preserve">－ </w:t>
    </w:r>
    <w:r>
      <w:rPr>
        <w:rStyle w:val="16"/>
        <w:rFonts w:hint="eastAsia" w:ascii="宋体" w:hAnsi="宋体"/>
        <w:sz w:val="28"/>
        <w:szCs w:val="28"/>
      </w:rPr>
      <w:fldChar w:fldCharType="begin"/>
    </w:r>
    <w:r>
      <w:rPr>
        <w:rStyle w:val="16"/>
        <w:rFonts w:hint="eastAsia" w:ascii="宋体" w:hAnsi="宋体"/>
        <w:sz w:val="28"/>
        <w:szCs w:val="28"/>
      </w:rPr>
      <w:instrText xml:space="preserve">PAGE  </w:instrText>
    </w:r>
    <w:r>
      <w:rPr>
        <w:rStyle w:val="16"/>
        <w:rFonts w:hint="eastAsia" w:ascii="宋体" w:hAnsi="宋体"/>
        <w:sz w:val="28"/>
        <w:szCs w:val="28"/>
      </w:rPr>
      <w:fldChar w:fldCharType="separate"/>
    </w:r>
    <w:r>
      <w:rPr>
        <w:rStyle w:val="16"/>
        <w:rFonts w:ascii="宋体" w:hAnsi="宋体"/>
        <w:sz w:val="28"/>
        <w:szCs w:val="28"/>
      </w:rPr>
      <w:t>19</w:t>
    </w:r>
    <w:r>
      <w:rPr>
        <w:rStyle w:val="16"/>
        <w:rFonts w:hint="eastAsia" w:ascii="宋体" w:hAnsi="宋体"/>
        <w:sz w:val="28"/>
        <w:szCs w:val="28"/>
      </w:rPr>
      <w:fldChar w:fldCharType="end"/>
    </w:r>
    <w:r>
      <w:rPr>
        <w:rStyle w:val="16"/>
        <w:rFonts w:hint="eastAsia" w:ascii="宋体" w:hAnsi="宋体"/>
        <w:sz w:val="28"/>
        <w:szCs w:val="28"/>
      </w:rPr>
      <w:t xml:space="preserve"> －</w:t>
    </w:r>
  </w:p>
  <w:p>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outside" w:y="1"/>
      <w:ind w:right="296" w:rightChars="141" w:firstLine="280" w:firstLineChars="100"/>
      <w:rPr>
        <w:rStyle w:val="16"/>
        <w:rFonts w:hint="eastAsia" w:ascii="宋体" w:hAnsi="宋体"/>
        <w:sz w:val="28"/>
        <w:szCs w:val="28"/>
      </w:rPr>
    </w:pPr>
    <w:r>
      <w:rPr>
        <w:rStyle w:val="16"/>
        <w:rFonts w:hint="eastAsia" w:ascii="宋体" w:hAnsi="宋体"/>
        <w:sz w:val="28"/>
        <w:szCs w:val="28"/>
      </w:rPr>
      <w:t xml:space="preserve">－ </w:t>
    </w:r>
    <w:r>
      <w:rPr>
        <w:rStyle w:val="16"/>
        <w:rFonts w:ascii="宋体" w:hAnsi="宋体"/>
        <w:sz w:val="28"/>
        <w:szCs w:val="28"/>
      </w:rPr>
      <w:fldChar w:fldCharType="begin"/>
    </w:r>
    <w:r>
      <w:rPr>
        <w:rStyle w:val="16"/>
        <w:rFonts w:ascii="宋体" w:hAnsi="宋体"/>
        <w:sz w:val="28"/>
        <w:szCs w:val="28"/>
      </w:rPr>
      <w:instrText xml:space="preserve">PAGE  </w:instrText>
    </w:r>
    <w:r>
      <w:rPr>
        <w:rStyle w:val="16"/>
        <w:rFonts w:ascii="宋体" w:hAnsi="宋体"/>
        <w:sz w:val="28"/>
        <w:szCs w:val="28"/>
      </w:rPr>
      <w:fldChar w:fldCharType="separate"/>
    </w:r>
    <w:r>
      <w:rPr>
        <w:rStyle w:val="16"/>
        <w:rFonts w:ascii="宋体" w:hAnsi="宋体"/>
        <w:sz w:val="28"/>
        <w:szCs w:val="28"/>
      </w:rPr>
      <w:t>27</w:t>
    </w:r>
    <w:r>
      <w:rPr>
        <w:rStyle w:val="16"/>
        <w:rFonts w:ascii="宋体" w:hAnsi="宋体"/>
        <w:sz w:val="28"/>
        <w:szCs w:val="28"/>
      </w:rPr>
      <w:fldChar w:fldCharType="end"/>
    </w:r>
    <w:r>
      <w:rPr>
        <w:rStyle w:val="16"/>
        <w:rFonts w:hint="eastAsia" w:ascii="宋体" w:hAnsi="宋体"/>
        <w:sz w:val="28"/>
        <w:szCs w:val="28"/>
      </w:rPr>
      <w:t xml:space="preserve"> －</w:t>
    </w:r>
  </w:p>
  <w:p>
    <w:pPr>
      <w:pStyle w:val="9"/>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07" w:rightChars="146" w:firstLine="180" w:firstLineChars="100"/>
      <w:jc w:val="cente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084580" cy="2305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84580" cy="230505"/>
                      </a:xfrm>
                      <a:prstGeom prst="rect">
                        <a:avLst/>
                      </a:prstGeom>
                      <a:noFill/>
                      <a:ln>
                        <a:noFill/>
                      </a:ln>
                    </wps:spPr>
                    <wps:txbx>
                      <w:txbxContent>
                        <w:p>
                          <w:pPr>
                            <w:pStyle w:val="9"/>
                            <w:ind w:right="307" w:rightChars="146" w:firstLine="280" w:firstLineChars="100"/>
                            <w:jc w:val="cente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29</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15pt;width:85.4pt;mso-position-horizontal:outside;mso-position-horizontal-relative:margin;mso-wrap-style:none;z-index:251658240;mso-width-relative:page;mso-height-relative:page;" filled="f" stroked="f" coordsize="21600,21600" o:gfxdata="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RtisM0QAA&#10;AAQBAAAPAAAAAAAAAAEAIAAAACIAAABkcnMvZG93bnJldi54bWxQSwECFAAUAAAACACHTuJAhPfN&#10;ebMBAABKAwAADgAAAAAAAAABACAAAAAgAQAAZHJzL2Uyb0RvYy54bWxQSwUGAAAAAAYABgBZAQAA&#10;RQUAAAAA&#10;">
              <v:fill on="f" focussize="0,0"/>
              <v:stroke on="f"/>
              <v:imagedata o:title=""/>
              <o:lock v:ext="edit" aspectratio="f"/>
              <v:textbox inset="0mm,0mm,0mm,0mm" style="mso-fit-shape-to-text:t;">
                <w:txbxContent>
                  <w:p>
                    <w:pPr>
                      <w:pStyle w:val="9"/>
                      <w:ind w:right="307" w:rightChars="146" w:firstLine="280" w:firstLineChars="100"/>
                      <w:jc w:val="cente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A1D2A"/>
    <w:multiLevelType w:val="multilevel"/>
    <w:tmpl w:val="3ECA1D2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7E2B79B2"/>
    <w:multiLevelType w:val="multilevel"/>
    <w:tmpl w:val="7E2B79B2"/>
    <w:lvl w:ilvl="0" w:tentative="0">
      <w:start w:val="1"/>
      <w:numFmt w:val="japaneseCounting"/>
      <w:lvlText w:val="第%1章"/>
      <w:lvlJc w:val="left"/>
      <w:pPr>
        <w:ind w:left="1536" w:hanging="1536"/>
      </w:pPr>
      <w:rPr>
        <w:rFonts w:hint="eastAsia" w:ascii="黑体" w:hAnsi="黑体" w:eastAsia="黑体" w:cs="黑体"/>
        <w:sz w:val="40"/>
        <w:szCs w:val="4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DA7E48"/>
    <w:rsid w:val="70DA7E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styleId="2">
    <w:name w:val="heading 2"/>
    <w:basedOn w:val="1"/>
    <w:next w:val="1"/>
    <w:link w:val="18"/>
    <w:qFormat/>
    <w:uiPriority w:val="0"/>
    <w:pPr>
      <w:keepNext/>
      <w:keepLines/>
      <w:adjustRightInd w:val="0"/>
      <w:spacing w:line="360" w:lineRule="auto"/>
      <w:textAlignment w:val="baseline"/>
      <w:outlineLvl w:val="1"/>
    </w:pPr>
    <w:rPr>
      <w:rFonts w:ascii="黑体" w:eastAsia="黑体"/>
      <w:sz w:val="30"/>
    </w:rPr>
  </w:style>
  <w:style w:type="paragraph" w:styleId="3">
    <w:name w:val="heading 3"/>
    <w:basedOn w:val="1"/>
    <w:next w:val="1"/>
    <w:qFormat/>
    <w:uiPriority w:val="0"/>
    <w:pPr>
      <w:keepNext/>
      <w:keepLines/>
      <w:spacing w:before="260" w:after="260" w:line="416" w:lineRule="atLeast"/>
      <w:outlineLvl w:val="2"/>
    </w:pPr>
    <w:rPr>
      <w:b/>
      <w:bCs/>
      <w:sz w:val="32"/>
      <w:szCs w:val="32"/>
    </w:rPr>
  </w:style>
  <w:style w:type="character" w:default="1" w:styleId="14">
    <w:name w:val="Default Paragraph Font"/>
    <w:semiHidden/>
    <w:uiPriority w:val="0"/>
  </w:style>
  <w:style w:type="table" w:default="1" w:styleId="13">
    <w:name w:val="Normal Table"/>
    <w:semiHidden/>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firstLineChars="200"/>
    </w:pPr>
  </w:style>
  <w:style w:type="paragraph" w:styleId="5">
    <w:name w:val="Body Text"/>
    <w:basedOn w:val="1"/>
    <w:next w:val="6"/>
    <w:qFormat/>
    <w:uiPriority w:val="0"/>
    <w:pPr>
      <w:spacing w:after="120"/>
    </w:pPr>
  </w:style>
  <w:style w:type="paragraph" w:styleId="6">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szCs w:val="24"/>
    </w:rPr>
  </w:style>
  <w:style w:type="paragraph" w:styleId="7">
    <w:name w:val="Body Text Indent"/>
    <w:basedOn w:val="1"/>
    <w:next w:val="4"/>
    <w:qFormat/>
    <w:uiPriority w:val="0"/>
    <w:pPr>
      <w:spacing w:after="120"/>
      <w:ind w:left="420" w:leftChars="200"/>
    </w:pPr>
  </w:style>
  <w:style w:type="paragraph" w:styleId="8">
    <w:name w:val="Plain Text"/>
    <w:basedOn w:val="1"/>
    <w:qFormat/>
    <w:uiPriority w:val="0"/>
    <w:rPr>
      <w:rFonts w:ascii="宋体" w:hAnsi="Courier New"/>
      <w:szCs w:val="21"/>
    </w:rPr>
  </w:style>
  <w:style w:type="paragraph" w:styleId="9">
    <w:name w:val="footer"/>
    <w:basedOn w:val="1"/>
    <w:qFormat/>
    <w:uiPriority w:val="99"/>
    <w:pPr>
      <w:tabs>
        <w:tab w:val="center" w:pos="4153"/>
        <w:tab w:val="right" w:pos="8306"/>
      </w:tabs>
      <w:snapToGrid w:val="0"/>
      <w:jc w:val="left"/>
    </w:pPr>
    <w:rPr>
      <w:sz w:val="18"/>
    </w:rPr>
  </w:style>
  <w:style w:type="paragraph" w:styleId="10">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uiPriority w:val="0"/>
    <w:pPr>
      <w:adjustRightInd/>
      <w:spacing w:line="240" w:lineRule="auto"/>
      <w:jc w:val="left"/>
      <w:textAlignment w:val="auto"/>
    </w:pPr>
    <w:rPr>
      <w:rFonts w:ascii="Arial" w:hAnsi="Arial" w:cs="Arial"/>
      <w:sz w:val="18"/>
      <w:szCs w:val="18"/>
    </w:rPr>
  </w:style>
  <w:style w:type="paragraph" w:styleId="12">
    <w:name w:val="Body Text First Indent 2"/>
    <w:basedOn w:val="7"/>
    <w:next w:val="1"/>
    <w:qFormat/>
    <w:uiPriority w:val="0"/>
    <w:pPr>
      <w:ind w:firstLine="420" w:firstLineChars="200"/>
    </w:pPr>
    <w:rPr>
      <w:rFonts w:ascii="Times New Roman" w:hAnsi="Times New Roman" w:cs="Times New Roman"/>
    </w:rPr>
  </w:style>
  <w:style w:type="character" w:styleId="15">
    <w:name w:val="Strong"/>
    <w:qFormat/>
    <w:uiPriority w:val="0"/>
    <w:rPr>
      <w:b/>
    </w:rPr>
  </w:style>
  <w:style w:type="character" w:styleId="16">
    <w:name w:val="page number"/>
    <w:uiPriority w:val="99"/>
  </w:style>
  <w:style w:type="paragraph" w:customStyle="1" w:styleId="17">
    <w:name w:val="p3 Char"/>
    <w:basedOn w:val="1"/>
    <w:qFormat/>
    <w:uiPriority w:val="0"/>
    <w:pPr>
      <w:widowControl/>
      <w:spacing w:before="100" w:beforeAutospacing="1" w:after="100" w:afterAutospacing="1" w:line="600" w:lineRule="atLeast"/>
      <w:ind w:firstLine="480"/>
      <w:jc w:val="left"/>
    </w:pPr>
    <w:rPr>
      <w:rFonts w:ascii="宋体" w:hAnsi="宋体" w:eastAsia="宋体" w:cs="宋体"/>
      <w:kern w:val="0"/>
      <w:sz w:val="26"/>
      <w:szCs w:val="26"/>
    </w:rPr>
  </w:style>
  <w:style w:type="character" w:customStyle="1" w:styleId="18">
    <w:name w:val=" Char Char11"/>
    <w:link w:val="2"/>
    <w:uiPriority w:val="0"/>
    <w:rPr>
      <w:rFonts w:ascii="黑体" w:eastAsia="黑体"/>
      <w:sz w:val="30"/>
    </w:rPr>
  </w:style>
  <w:style w:type="paragraph" w:customStyle="1" w:styleId="19">
    <w:name w:val="要求正文"/>
    <w:basedOn w:val="1"/>
    <w:qFormat/>
    <w:uiPriority w:val="0"/>
    <w:pPr>
      <w:spacing w:line="400" w:lineRule="exact"/>
      <w:ind w:firstLine="420" w:firstLineChars="200"/>
    </w:pPr>
    <w:rPr>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区农业农村局</Company>
  <Pages>1</Pages>
  <Words>0</Words>
  <Characters>0</Characters>
  <Lines>0</Lines>
  <Paragraphs>0</Paragraphs>
  <TotalTime>3</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2026-04-01T06:59:00Z</dcterms:created>
  <dc:creator>WPS_1522569437</dc:creator>
  <cp:lastModifiedBy>WPS_1522569437</cp:lastModifiedBy>
  <dcterms:modified xsi:type="dcterms:W3CDTF">2026-04-01T07:04:41Z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