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BB6" w:rsidRPr="00BC5B62" w:rsidRDefault="00BC5B62" w:rsidP="00B428CE">
      <w:pPr>
        <w:widowControl/>
        <w:spacing w:line="600" w:lineRule="exact"/>
        <w:jc w:val="center"/>
        <w:rPr>
          <w:rFonts w:ascii="Times New Roman" w:eastAsia="方正小标宋_GBK" w:hAnsi="Times New Roman" w:cs="Times New Roman"/>
          <w:color w:val="000000" w:themeColor="text1"/>
          <w:sz w:val="44"/>
          <w:szCs w:val="44"/>
        </w:rPr>
      </w:pPr>
      <w:bookmarkStart w:id="0" w:name="_GoBack"/>
      <w:bookmarkEnd w:id="0"/>
      <w:r w:rsidRPr="00BC5B62">
        <w:rPr>
          <w:rFonts w:ascii="Times New Roman" w:eastAsia="方正小标宋_GBK" w:hAnsi="Times New Roman" w:cs="Times New Roman"/>
          <w:color w:val="000000" w:themeColor="text1"/>
          <w:w w:val="90"/>
          <w:kern w:val="0"/>
          <w:sz w:val="44"/>
          <w:szCs w:val="44"/>
          <w:shd w:val="clear" w:color="auto" w:fill="FFFFFF"/>
        </w:rPr>
        <w:t>双流区</w:t>
      </w:r>
      <w:r w:rsidRPr="00BC5B62">
        <w:rPr>
          <w:rFonts w:ascii="Times New Roman" w:eastAsia="方正小标宋_GBK" w:hAnsi="Times New Roman" w:cs="Times New Roman"/>
          <w:color w:val="000000" w:themeColor="text1"/>
          <w:w w:val="90"/>
          <w:kern w:val="0"/>
          <w:sz w:val="44"/>
          <w:szCs w:val="44"/>
          <w:shd w:val="clear" w:color="auto" w:fill="FFFFFF"/>
        </w:rPr>
        <w:t>2026</w:t>
      </w:r>
      <w:r w:rsidRPr="00BC5B62">
        <w:rPr>
          <w:rFonts w:ascii="Times New Roman" w:eastAsia="方正小标宋_GBK" w:hAnsi="Times New Roman" w:cs="Times New Roman"/>
          <w:color w:val="000000" w:themeColor="text1"/>
          <w:w w:val="90"/>
          <w:kern w:val="0"/>
          <w:sz w:val="44"/>
          <w:szCs w:val="44"/>
          <w:shd w:val="clear" w:color="auto" w:fill="FFFFFF"/>
        </w:rPr>
        <w:t>年市级供销合作社培育壮大工程</w:t>
      </w:r>
    </w:p>
    <w:p w:rsidR="00283BB6" w:rsidRPr="00BC5B62" w:rsidRDefault="00BC5B62" w:rsidP="00B428CE">
      <w:pPr>
        <w:widowControl/>
        <w:spacing w:line="600" w:lineRule="exact"/>
        <w:jc w:val="center"/>
        <w:rPr>
          <w:rFonts w:ascii="Times New Roman" w:eastAsia="方正小标宋_GBK" w:hAnsi="Times New Roman" w:cs="Times New Roman"/>
          <w:color w:val="000000" w:themeColor="text1"/>
          <w:sz w:val="44"/>
          <w:szCs w:val="44"/>
        </w:rPr>
      </w:pPr>
      <w:r w:rsidRPr="00BC5B62">
        <w:rPr>
          <w:rFonts w:ascii="Times New Roman" w:eastAsia="方正小标宋_GBK" w:hAnsi="Times New Roman" w:cs="Times New Roman"/>
          <w:color w:val="000000" w:themeColor="text1"/>
          <w:kern w:val="0"/>
          <w:sz w:val="44"/>
          <w:szCs w:val="44"/>
          <w:shd w:val="clear" w:color="auto" w:fill="FFFFFF"/>
        </w:rPr>
        <w:t>专项资金项目</w:t>
      </w:r>
      <w:r w:rsidR="006017B0">
        <w:rPr>
          <w:rFonts w:ascii="Times New Roman" w:eastAsia="方正小标宋_GBK" w:hAnsi="Times New Roman" w:cs="Times New Roman" w:hint="eastAsia"/>
          <w:color w:val="000000" w:themeColor="text1"/>
          <w:kern w:val="0"/>
          <w:sz w:val="44"/>
          <w:szCs w:val="44"/>
          <w:shd w:val="clear" w:color="auto" w:fill="FFFFFF"/>
        </w:rPr>
        <w:t>申报</w:t>
      </w:r>
      <w:r w:rsidRPr="00BC5B62">
        <w:rPr>
          <w:rFonts w:ascii="Times New Roman" w:eastAsia="方正小标宋_GBK" w:hAnsi="Times New Roman" w:cs="Times New Roman"/>
          <w:color w:val="000000" w:themeColor="text1"/>
          <w:kern w:val="0"/>
          <w:sz w:val="44"/>
          <w:szCs w:val="44"/>
          <w:shd w:val="clear" w:color="auto" w:fill="FFFFFF"/>
        </w:rPr>
        <w:t>指南</w:t>
      </w:r>
    </w:p>
    <w:p w:rsidR="00283BB6" w:rsidRPr="00BC5B62" w:rsidRDefault="00BC5B62">
      <w:pPr>
        <w:widowControl/>
        <w:spacing w:line="600" w:lineRule="exact"/>
        <w:jc w:val="center"/>
        <w:rPr>
          <w:rFonts w:ascii="Times New Roman" w:eastAsia="方正仿宋_GBK" w:hAnsi="Times New Roman" w:cs="Times New Roman"/>
          <w:color w:val="000000" w:themeColor="text1"/>
          <w:sz w:val="32"/>
          <w:szCs w:val="32"/>
        </w:rPr>
      </w:pPr>
      <w:r w:rsidRPr="00BC5B62">
        <w:rPr>
          <w:rFonts w:ascii="Times New Roman" w:eastAsia="方正仿宋_GBK" w:hAnsi="Times New Roman" w:cs="Times New Roman"/>
          <w:color w:val="000000" w:themeColor="text1"/>
          <w:kern w:val="0"/>
          <w:sz w:val="32"/>
          <w:szCs w:val="32"/>
          <w:shd w:val="clear" w:color="auto" w:fill="FFFFFF"/>
        </w:rPr>
        <w:t> </w:t>
      </w:r>
    </w:p>
    <w:p w:rsidR="00283BB6" w:rsidRPr="00BC5B62" w:rsidRDefault="00BC5B62" w:rsidP="00BC5B62">
      <w:pPr>
        <w:widowControl/>
        <w:spacing w:line="600" w:lineRule="exact"/>
        <w:ind w:firstLineChars="200" w:firstLine="640"/>
        <w:rPr>
          <w:rFonts w:ascii="Times New Roman" w:eastAsia="方正仿宋_GBK" w:hAnsi="Times New Roman" w:cs="Times New Roman"/>
          <w:color w:val="000000" w:themeColor="text1"/>
          <w:kern w:val="0"/>
          <w:sz w:val="32"/>
          <w:szCs w:val="32"/>
          <w:shd w:val="clear" w:color="auto" w:fill="FFFFFF"/>
        </w:rPr>
      </w:pPr>
      <w:r w:rsidRPr="00BC5B62">
        <w:rPr>
          <w:rFonts w:ascii="Times New Roman" w:eastAsia="方正仿宋_GBK" w:hAnsi="Times New Roman" w:cs="Times New Roman"/>
          <w:color w:val="000000" w:themeColor="text1"/>
          <w:kern w:val="0"/>
          <w:sz w:val="32"/>
          <w:szCs w:val="32"/>
          <w:shd w:val="clear" w:color="auto" w:fill="FFFFFF"/>
        </w:rPr>
        <w:t>为认真贯彻落实供销合作社培育壮大工程有关要求，持续深化供销合作社综合改革，按照资源统筹、整体推进的思路，突出基层供销合作社和社有企业的资源统筹能力，重点支持有条件的基层社和社有企业建立完善供销服务体系，推动供销合作社高质量发展，助力乡村全面振兴贡献供销力量。</w:t>
      </w:r>
    </w:p>
    <w:p w:rsidR="00283BB6" w:rsidRPr="00BC5B62" w:rsidRDefault="00BC5B62" w:rsidP="00BC5B62">
      <w:pPr>
        <w:widowControl/>
        <w:spacing w:line="600" w:lineRule="exact"/>
        <w:ind w:firstLineChars="200" w:firstLine="640"/>
        <w:rPr>
          <w:rFonts w:ascii="Times New Roman" w:eastAsia="方正黑体_GBK" w:hAnsi="Times New Roman" w:cs="Times New Roman"/>
          <w:color w:val="000000" w:themeColor="text1"/>
          <w:sz w:val="32"/>
          <w:szCs w:val="32"/>
        </w:rPr>
      </w:pPr>
      <w:r w:rsidRPr="00BC5B62">
        <w:rPr>
          <w:rFonts w:ascii="Times New Roman" w:eastAsia="方正黑体_GBK" w:hAnsi="Times New Roman" w:cs="Times New Roman"/>
          <w:color w:val="000000" w:themeColor="text1"/>
          <w:kern w:val="0"/>
          <w:sz w:val="32"/>
          <w:szCs w:val="32"/>
          <w:shd w:val="clear" w:color="auto" w:fill="FFFFFF"/>
        </w:rPr>
        <w:t>一、申报方向</w:t>
      </w:r>
    </w:p>
    <w:p w:rsidR="00283BB6" w:rsidRPr="00BC5B62" w:rsidRDefault="00BC5B62" w:rsidP="00BC5B62">
      <w:pPr>
        <w:widowControl/>
        <w:spacing w:line="600" w:lineRule="exact"/>
        <w:ind w:firstLineChars="200" w:firstLine="640"/>
        <w:rPr>
          <w:rFonts w:ascii="Times New Roman" w:eastAsia="方正仿宋_GBK" w:hAnsi="Times New Roman" w:cs="Times New Roman"/>
          <w:color w:val="000000" w:themeColor="text1"/>
          <w:kern w:val="0"/>
          <w:sz w:val="32"/>
          <w:szCs w:val="32"/>
          <w:shd w:val="clear" w:color="auto" w:fill="FFFFFF"/>
        </w:rPr>
      </w:pPr>
      <w:r w:rsidRPr="00BC5B62">
        <w:rPr>
          <w:rFonts w:ascii="Times New Roman" w:eastAsia="方正仿宋_GBK" w:hAnsi="Times New Roman" w:cs="Times New Roman"/>
          <w:color w:val="000000" w:themeColor="text1"/>
          <w:kern w:val="0"/>
          <w:sz w:val="32"/>
          <w:szCs w:val="32"/>
          <w:shd w:val="clear" w:color="auto" w:fill="FFFFFF"/>
        </w:rPr>
        <w:t>支持开展县域农资保供体系、基层社高质量发展、县域流通服务体系（农资除外）、再生资源回收利用体系、数字供富体系</w:t>
      </w:r>
      <w:r w:rsidRPr="00BC5B62">
        <w:rPr>
          <w:rFonts w:ascii="Times New Roman" w:eastAsia="方正仿宋_GBK" w:hAnsi="Times New Roman" w:cs="Times New Roman"/>
          <w:color w:val="000000" w:themeColor="text1"/>
          <w:kern w:val="0"/>
          <w:sz w:val="32"/>
          <w:szCs w:val="32"/>
          <w:shd w:val="clear" w:color="auto" w:fill="FFFFFF"/>
        </w:rPr>
        <w:t>5</w:t>
      </w:r>
      <w:r w:rsidRPr="00BC5B62">
        <w:rPr>
          <w:rFonts w:ascii="Times New Roman" w:eastAsia="方正仿宋_GBK" w:hAnsi="Times New Roman" w:cs="Times New Roman"/>
          <w:color w:val="000000" w:themeColor="text1"/>
          <w:kern w:val="0"/>
          <w:sz w:val="32"/>
          <w:szCs w:val="32"/>
          <w:shd w:val="clear" w:color="auto" w:fill="FFFFFF"/>
        </w:rPr>
        <w:t>个方面内容建设，推动完善供销服务体系。</w:t>
      </w:r>
    </w:p>
    <w:p w:rsidR="00283BB6" w:rsidRPr="00BC5B62" w:rsidRDefault="00BC5B62" w:rsidP="00BC5B62">
      <w:pPr>
        <w:widowControl/>
        <w:spacing w:line="600" w:lineRule="exact"/>
        <w:ind w:firstLineChars="200" w:firstLine="640"/>
        <w:rPr>
          <w:rFonts w:ascii="Times New Roman" w:eastAsia="方正黑体_GBK" w:hAnsi="Times New Roman" w:cs="Times New Roman"/>
          <w:color w:val="000000" w:themeColor="text1"/>
          <w:kern w:val="0"/>
          <w:sz w:val="32"/>
          <w:szCs w:val="32"/>
          <w:shd w:val="clear" w:color="auto" w:fill="FFFFFF"/>
        </w:rPr>
      </w:pPr>
      <w:r w:rsidRPr="00BC5B62">
        <w:rPr>
          <w:rFonts w:ascii="Times New Roman" w:eastAsia="方正黑体_GBK" w:hAnsi="Times New Roman" w:cs="Times New Roman"/>
          <w:color w:val="000000" w:themeColor="text1"/>
          <w:kern w:val="0"/>
          <w:sz w:val="32"/>
          <w:szCs w:val="32"/>
          <w:shd w:val="clear" w:color="auto" w:fill="FFFFFF"/>
        </w:rPr>
        <w:t>二、申报要求</w:t>
      </w:r>
    </w:p>
    <w:p w:rsidR="00283BB6" w:rsidRPr="00BC5B62" w:rsidRDefault="00BC5B62" w:rsidP="00BC5B62">
      <w:pPr>
        <w:widowControl/>
        <w:spacing w:line="600" w:lineRule="exact"/>
        <w:ind w:firstLineChars="200" w:firstLine="640"/>
        <w:rPr>
          <w:rFonts w:ascii="Times New Roman" w:eastAsia="方正仿宋_GBK" w:hAnsi="Times New Roman" w:cs="Times New Roman"/>
          <w:color w:val="000000" w:themeColor="text1"/>
          <w:sz w:val="32"/>
          <w:szCs w:val="32"/>
        </w:rPr>
      </w:pPr>
      <w:r w:rsidRPr="00BC5B62">
        <w:rPr>
          <w:rFonts w:ascii="Times New Roman" w:eastAsia="方正仿宋_GBK" w:hAnsi="Times New Roman" w:cs="Times New Roman"/>
          <w:color w:val="000000" w:themeColor="text1"/>
          <w:kern w:val="0"/>
          <w:sz w:val="32"/>
          <w:szCs w:val="32"/>
          <w:shd w:val="clear" w:color="auto" w:fill="FFFFFF"/>
        </w:rPr>
        <w:t>（一）区供销社为项目申报主体，采取项目打包、整体推进方式进行。原则上实行申报答辩、评审打分的形式择优确定。</w:t>
      </w:r>
    </w:p>
    <w:p w:rsidR="00283BB6" w:rsidRPr="00BC5B62" w:rsidRDefault="00BC5B62" w:rsidP="00BC5B62">
      <w:pPr>
        <w:widowControl/>
        <w:spacing w:line="600" w:lineRule="exact"/>
        <w:ind w:firstLineChars="200" w:firstLine="640"/>
        <w:rPr>
          <w:rFonts w:ascii="Times New Roman" w:eastAsia="方正仿宋_GBK" w:hAnsi="Times New Roman" w:cs="Times New Roman"/>
          <w:color w:val="000000" w:themeColor="text1"/>
          <w:sz w:val="32"/>
          <w:szCs w:val="32"/>
        </w:rPr>
      </w:pPr>
      <w:r w:rsidRPr="00BC5B62">
        <w:rPr>
          <w:rFonts w:ascii="Times New Roman" w:eastAsia="方正仿宋_GBK" w:hAnsi="Times New Roman" w:cs="Times New Roman"/>
          <w:color w:val="000000" w:themeColor="text1"/>
          <w:kern w:val="0"/>
          <w:sz w:val="32"/>
          <w:szCs w:val="32"/>
          <w:shd w:val="clear" w:color="auto" w:fill="FFFFFF"/>
        </w:rPr>
        <w:t>（二）项目实施主体为双流区供销系统全资或绝对控股的社有企业和基层社，供销社持股超过</w:t>
      </w:r>
      <w:r w:rsidRPr="00BC5B62">
        <w:rPr>
          <w:rFonts w:ascii="Times New Roman" w:eastAsia="方正仿宋_GBK" w:hAnsi="Times New Roman" w:cs="Times New Roman"/>
          <w:color w:val="000000" w:themeColor="text1"/>
          <w:kern w:val="0"/>
          <w:sz w:val="32"/>
          <w:szCs w:val="32"/>
          <w:shd w:val="clear" w:color="auto" w:fill="FFFFFF"/>
        </w:rPr>
        <w:t>50%</w:t>
      </w:r>
      <w:r w:rsidRPr="00BC5B62">
        <w:rPr>
          <w:rFonts w:ascii="Times New Roman" w:eastAsia="方正仿宋_GBK" w:hAnsi="Times New Roman" w:cs="Times New Roman"/>
          <w:color w:val="000000" w:themeColor="text1"/>
          <w:kern w:val="0"/>
          <w:sz w:val="32"/>
          <w:szCs w:val="32"/>
          <w:shd w:val="clear" w:color="auto" w:fill="FFFFFF"/>
        </w:rPr>
        <w:t>，同时须纳入全国财务直报系统管理。</w:t>
      </w:r>
    </w:p>
    <w:p w:rsidR="00283BB6" w:rsidRPr="00BC5B62" w:rsidRDefault="00BC5B62" w:rsidP="00BC5B62">
      <w:pPr>
        <w:widowControl/>
        <w:spacing w:line="600" w:lineRule="exact"/>
        <w:ind w:firstLineChars="200" w:firstLine="640"/>
        <w:rPr>
          <w:rFonts w:ascii="Times New Roman" w:eastAsia="方正仿宋_GBK" w:hAnsi="Times New Roman" w:cs="Times New Roman"/>
          <w:color w:val="000000" w:themeColor="text1"/>
          <w:kern w:val="0"/>
          <w:sz w:val="32"/>
          <w:szCs w:val="32"/>
          <w:shd w:val="clear" w:color="auto" w:fill="FFFFFF"/>
        </w:rPr>
      </w:pPr>
      <w:r w:rsidRPr="00BC5B62">
        <w:rPr>
          <w:rFonts w:ascii="Times New Roman" w:eastAsia="方正仿宋_GBK" w:hAnsi="Times New Roman" w:cs="Times New Roman"/>
          <w:color w:val="000000" w:themeColor="text1"/>
          <w:kern w:val="0"/>
          <w:sz w:val="32"/>
          <w:szCs w:val="32"/>
          <w:shd w:val="clear" w:color="auto" w:fill="FFFFFF"/>
        </w:rPr>
        <w:t>（三）区供销社作为项目工作主体和责任主体，须健全内部控制制度，建立完善项目管理（申报、审批、监管、验收、绩效评价、运营管护等项目全生命周期）、资金管理和资产管护等制度，严格落实项目主体责任，并对申报材料的真实性、合规性、完整性负责。</w:t>
      </w:r>
    </w:p>
    <w:p w:rsidR="00283BB6" w:rsidRPr="00BC5B62" w:rsidRDefault="00BC5B62" w:rsidP="00BC5B62">
      <w:pPr>
        <w:widowControl/>
        <w:spacing w:line="600" w:lineRule="exact"/>
        <w:ind w:firstLineChars="200" w:firstLine="640"/>
        <w:rPr>
          <w:rFonts w:ascii="Times New Roman" w:eastAsia="方正黑体_GBK" w:hAnsi="Times New Roman" w:cs="Times New Roman"/>
          <w:color w:val="000000" w:themeColor="text1"/>
          <w:sz w:val="32"/>
          <w:szCs w:val="32"/>
        </w:rPr>
      </w:pPr>
      <w:r w:rsidRPr="00BC5B62">
        <w:rPr>
          <w:rFonts w:ascii="Times New Roman" w:eastAsia="方正黑体_GBK" w:hAnsi="Times New Roman" w:cs="Times New Roman"/>
          <w:color w:val="000000" w:themeColor="text1"/>
          <w:kern w:val="0"/>
          <w:sz w:val="32"/>
          <w:szCs w:val="32"/>
          <w:shd w:val="clear" w:color="auto" w:fill="FFFFFF"/>
        </w:rPr>
        <w:lastRenderedPageBreak/>
        <w:t>三、财政资金使用方式</w:t>
      </w:r>
    </w:p>
    <w:p w:rsidR="00283BB6" w:rsidRPr="00BC5B62" w:rsidRDefault="00BC5B62" w:rsidP="00BC5B62">
      <w:pPr>
        <w:pStyle w:val="ad"/>
        <w:widowControl/>
        <w:spacing w:beforeAutospacing="0" w:afterAutospacing="0" w:line="600" w:lineRule="exact"/>
        <w:ind w:firstLineChars="200" w:firstLine="640"/>
        <w:jc w:val="both"/>
        <w:rPr>
          <w:rFonts w:ascii="Times New Roman" w:eastAsia="方正楷体_GBK" w:hAnsi="Times New Roman"/>
          <w:color w:val="000000" w:themeColor="text1"/>
          <w:sz w:val="32"/>
          <w:szCs w:val="32"/>
          <w:shd w:val="clear" w:color="auto" w:fill="FFFFFF"/>
        </w:rPr>
      </w:pPr>
      <w:bookmarkStart w:id="1" w:name="OLE_LINK2"/>
      <w:bookmarkStart w:id="2" w:name="OLE_LINK1"/>
      <w:r w:rsidRPr="00BC5B62">
        <w:rPr>
          <w:rFonts w:ascii="Times New Roman" w:eastAsia="方正楷体_GBK" w:hAnsi="Times New Roman"/>
          <w:bCs/>
          <w:color w:val="000000" w:themeColor="text1"/>
          <w:sz w:val="32"/>
          <w:szCs w:val="32"/>
          <w:shd w:val="clear" w:color="auto" w:fill="FFFFFF"/>
        </w:rPr>
        <w:t>（一）</w:t>
      </w:r>
      <w:r w:rsidRPr="00BC5B62">
        <w:rPr>
          <w:rFonts w:ascii="Times New Roman" w:eastAsia="仿宋_GB2312" w:hAnsi="Times New Roman"/>
          <w:sz w:val="32"/>
          <w:szCs w:val="32"/>
        </w:rPr>
        <w:t>财政资金不得用于行政事业单位日常办公、工资福利等一般性支出；不得用于租赁经营场地、购置办公家具。不得将征地拆迁费、土地使用费、房屋租金（项目建设期内除外）、经营性流动资金（或项目运营管理费用）等列入项目总投资。各单位申报的项目如涉及购置农机具，需提供不再申报农机购置与应用补贴的承诺书，现行农机具目录详见《成都市</w:t>
      </w:r>
      <w:r w:rsidRPr="00BC5B62">
        <w:rPr>
          <w:rFonts w:ascii="Times New Roman" w:eastAsia="仿宋_GB2312" w:hAnsi="Times New Roman"/>
          <w:sz w:val="32"/>
          <w:szCs w:val="32"/>
        </w:rPr>
        <w:t>2024-2026</w:t>
      </w:r>
      <w:r w:rsidRPr="00BC5B62">
        <w:rPr>
          <w:rFonts w:ascii="Times New Roman" w:eastAsia="仿宋_GB2312" w:hAnsi="Times New Roman"/>
          <w:sz w:val="32"/>
          <w:szCs w:val="32"/>
        </w:rPr>
        <w:t>年农机购置与应用补贴实施方案》（成农联发〔</w:t>
      </w:r>
      <w:r w:rsidRPr="00BC5B62">
        <w:rPr>
          <w:rFonts w:ascii="Times New Roman" w:eastAsia="仿宋_GB2312" w:hAnsi="Times New Roman"/>
          <w:sz w:val="32"/>
          <w:szCs w:val="32"/>
        </w:rPr>
        <w:t>2024</w:t>
      </w:r>
      <w:r w:rsidRPr="00BC5B62">
        <w:rPr>
          <w:rFonts w:ascii="Times New Roman" w:eastAsia="仿宋_GB2312" w:hAnsi="Times New Roman"/>
          <w:sz w:val="32"/>
          <w:szCs w:val="32"/>
        </w:rPr>
        <w:t>〕</w:t>
      </w:r>
      <w:r w:rsidRPr="00BC5B62">
        <w:rPr>
          <w:rFonts w:ascii="Times New Roman" w:eastAsia="仿宋_GB2312" w:hAnsi="Times New Roman"/>
          <w:sz w:val="32"/>
          <w:szCs w:val="32"/>
        </w:rPr>
        <w:t>35</w:t>
      </w:r>
      <w:r w:rsidRPr="00BC5B62">
        <w:rPr>
          <w:rFonts w:ascii="Times New Roman" w:eastAsia="仿宋_GB2312" w:hAnsi="Times New Roman"/>
          <w:sz w:val="32"/>
          <w:szCs w:val="32"/>
        </w:rPr>
        <w:t>号）。</w:t>
      </w:r>
      <w:bookmarkEnd w:id="1"/>
      <w:bookmarkEnd w:id="2"/>
      <w:r w:rsidRPr="00BC5B62">
        <w:rPr>
          <w:rFonts w:ascii="Times New Roman" w:eastAsia="仿宋_GB2312" w:hAnsi="Times New Roman"/>
          <w:sz w:val="32"/>
          <w:szCs w:val="32"/>
        </w:rPr>
        <w:t xml:space="preserve">                          </w:t>
      </w:r>
    </w:p>
    <w:p w:rsidR="00283BB6" w:rsidRPr="00BC5B62" w:rsidRDefault="00BC5B62" w:rsidP="00BC5B62">
      <w:pPr>
        <w:pStyle w:val="ad"/>
        <w:widowControl/>
        <w:spacing w:beforeAutospacing="0" w:afterAutospacing="0" w:line="600" w:lineRule="exact"/>
        <w:ind w:firstLineChars="200" w:firstLine="640"/>
        <w:jc w:val="both"/>
        <w:rPr>
          <w:rFonts w:ascii="Times New Roman" w:eastAsia="方正仿宋_GBK" w:hAnsi="Times New Roman"/>
          <w:color w:val="000000" w:themeColor="text1"/>
          <w:sz w:val="32"/>
          <w:szCs w:val="32"/>
          <w:shd w:val="clear" w:color="auto" w:fill="FFFFFF"/>
        </w:rPr>
      </w:pPr>
      <w:r w:rsidRPr="00BC5B62">
        <w:rPr>
          <w:rFonts w:ascii="Times New Roman" w:eastAsia="方正仿宋_GBK" w:hAnsi="Times New Roman"/>
          <w:color w:val="000000" w:themeColor="text1"/>
          <w:sz w:val="32"/>
          <w:szCs w:val="32"/>
          <w:shd w:val="clear" w:color="auto" w:fill="FFFFFF"/>
        </w:rPr>
        <w:t>（二）县域农资保供体系、基层社高质量发展、县域流通服务体系（农资除外）、再生资源回收利用体系和数字供富体系项目，市级财政资金按项目建设期限安排预算当年下达。拟采用</w:t>
      </w:r>
      <w:r w:rsidRPr="00BC5B62">
        <w:rPr>
          <w:rFonts w:ascii="Times New Roman" w:eastAsia="方正仿宋_GBK" w:hAnsi="Times New Roman"/>
          <w:color w:val="000000" w:themeColor="text1"/>
          <w:sz w:val="32"/>
          <w:szCs w:val="32"/>
          <w:shd w:val="clear" w:color="auto" w:fill="FFFFFF"/>
        </w:rPr>
        <w:t>“</w:t>
      </w:r>
      <w:r w:rsidRPr="00BC5B62">
        <w:rPr>
          <w:rFonts w:ascii="Times New Roman" w:eastAsia="方正仿宋_GBK" w:hAnsi="Times New Roman"/>
          <w:color w:val="000000" w:themeColor="text1"/>
          <w:sz w:val="32"/>
          <w:szCs w:val="32"/>
          <w:shd w:val="clear" w:color="auto" w:fill="FFFFFF"/>
        </w:rPr>
        <w:t>先建后补</w:t>
      </w:r>
      <w:r w:rsidRPr="00BC5B62">
        <w:rPr>
          <w:rFonts w:ascii="Times New Roman" w:eastAsia="方正仿宋_GBK" w:hAnsi="Times New Roman"/>
          <w:color w:val="000000" w:themeColor="text1"/>
          <w:sz w:val="32"/>
          <w:szCs w:val="32"/>
          <w:shd w:val="clear" w:color="auto" w:fill="FFFFFF"/>
        </w:rPr>
        <w:t>”</w:t>
      </w:r>
      <w:r w:rsidRPr="00BC5B62">
        <w:rPr>
          <w:rFonts w:ascii="Times New Roman" w:eastAsia="方正仿宋_GBK" w:hAnsi="Times New Roman"/>
          <w:color w:val="000000" w:themeColor="text1"/>
          <w:sz w:val="32"/>
          <w:szCs w:val="32"/>
          <w:shd w:val="clear" w:color="auto" w:fill="FFFFFF"/>
        </w:rPr>
        <w:t>或商区财政按项目进度支付的形式拨付资金，具体方式需在《项目实施方案》中明确。</w:t>
      </w:r>
    </w:p>
    <w:p w:rsidR="00283BB6" w:rsidRPr="00BC5B62" w:rsidRDefault="00BC5B62" w:rsidP="00BC5B62">
      <w:pPr>
        <w:pStyle w:val="ad"/>
        <w:widowControl/>
        <w:spacing w:beforeAutospacing="0" w:afterAutospacing="0" w:line="600" w:lineRule="exact"/>
        <w:ind w:firstLineChars="200" w:firstLine="640"/>
        <w:jc w:val="both"/>
        <w:rPr>
          <w:rFonts w:ascii="Times New Roman" w:eastAsia="方正仿宋_GBK" w:hAnsi="Times New Roman"/>
          <w:color w:val="000000" w:themeColor="text1"/>
          <w:sz w:val="32"/>
          <w:szCs w:val="32"/>
          <w:shd w:val="clear" w:color="auto" w:fill="FFFFFF"/>
        </w:rPr>
      </w:pPr>
      <w:r w:rsidRPr="00BC5B62">
        <w:rPr>
          <w:rFonts w:ascii="Times New Roman" w:eastAsia="方正仿宋_GBK" w:hAnsi="Times New Roman"/>
          <w:bCs/>
          <w:color w:val="000000" w:themeColor="text1"/>
          <w:sz w:val="32"/>
          <w:szCs w:val="32"/>
          <w:shd w:val="clear" w:color="auto" w:fill="FFFFFF"/>
        </w:rPr>
        <w:t>（三）</w:t>
      </w:r>
      <w:r w:rsidRPr="00BC5B62">
        <w:rPr>
          <w:rFonts w:ascii="Times New Roman" w:eastAsia="方正仿宋_GBK" w:hAnsi="Times New Roman"/>
          <w:color w:val="000000" w:themeColor="text1"/>
          <w:sz w:val="32"/>
          <w:szCs w:val="32"/>
          <w:shd w:val="clear" w:color="auto" w:fill="FFFFFF"/>
        </w:rPr>
        <w:t>除多渠道筹资项目外，市级专项资金不重复支持同一项目；同一项目若申报中央、省级补助资金或多项市级专项资金，需说明已获或正在申报的补助资金情况。</w:t>
      </w:r>
    </w:p>
    <w:p w:rsidR="00BC5B62" w:rsidRPr="00BC5B62" w:rsidRDefault="00BC5B62" w:rsidP="00BC5B62">
      <w:pPr>
        <w:pStyle w:val="Default"/>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（四）具体项目财政资金补助标准如下：</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1.</w:t>
      </w:r>
      <w:r w:rsidRPr="00BC5B62">
        <w:rPr>
          <w:rFonts w:ascii="Times New Roman" w:eastAsia="仿宋_GB2312" w:hAnsi="仿宋_GB2312" w:cs="Times New Roman"/>
          <w:sz w:val="32"/>
          <w:szCs w:val="32"/>
        </w:rPr>
        <w:t>县域农资保供体系建设项目。</w:t>
      </w:r>
      <w:r w:rsidRPr="00BC5B62">
        <w:rPr>
          <w:rFonts w:ascii="Times New Roman" w:eastAsia="仿宋_GB2312" w:hAnsi="仿宋_GB2312" w:cs="Times New Roman"/>
          <w:kern w:val="2"/>
          <w:sz w:val="32"/>
          <w:szCs w:val="32"/>
        </w:rPr>
        <w:t>财政资金重点用于支持</w:t>
      </w:r>
      <w:r w:rsidRPr="00BC5B62">
        <w:rPr>
          <w:rFonts w:ascii="Times New Roman" w:eastAsia="仿宋_GB2312" w:hAnsi="仿宋_GB2312" w:cs="Times New Roman"/>
          <w:sz w:val="32"/>
          <w:szCs w:val="32"/>
        </w:rPr>
        <w:t>县域农资仓储配送中心、区域性为农服务中心</w:t>
      </w:r>
      <w:r w:rsidRPr="00BC5B62">
        <w:rPr>
          <w:rFonts w:ascii="Times New Roman" w:eastAsia="仿宋_GB2312" w:hAnsi="仿宋_GB2312" w:cs="Times New Roman"/>
          <w:kern w:val="2"/>
          <w:sz w:val="32"/>
          <w:szCs w:val="32"/>
        </w:rPr>
        <w:t>建设（含新建、改造、提升），</w:t>
      </w:r>
      <w:r w:rsidRPr="00BC5B62">
        <w:rPr>
          <w:rFonts w:ascii="Times New Roman" w:eastAsia="仿宋_GB2312" w:hAnsi="仿宋_GB2312" w:cs="Times New Roman"/>
          <w:sz w:val="32"/>
          <w:szCs w:val="32"/>
        </w:rPr>
        <w:t>财政资金补助比例不高于项目总投资的</w:t>
      </w:r>
      <w:r w:rsidRPr="00BC5B62">
        <w:rPr>
          <w:rFonts w:ascii="Times New Roman" w:eastAsia="仿宋_GB2312" w:hAnsi="Times New Roman" w:cs="Times New Roman"/>
          <w:sz w:val="32"/>
          <w:szCs w:val="32"/>
        </w:rPr>
        <w:t>50%</w:t>
      </w:r>
      <w:r w:rsidRPr="00BC5B62">
        <w:rPr>
          <w:rFonts w:ascii="Times New Roman" w:eastAsia="仿宋_GB2312" w:hAnsi="仿宋_GB2312" w:cs="Times New Roman"/>
          <w:sz w:val="32"/>
          <w:szCs w:val="32"/>
        </w:rPr>
        <w:t>。符合建设标准</w:t>
      </w:r>
      <w:r w:rsidRPr="00BC5B62">
        <w:rPr>
          <w:rFonts w:ascii="Times New Roman" w:eastAsia="仿宋_GB2312" w:hAnsi="仿宋_GB2312" w:cs="Times New Roman"/>
          <w:sz w:val="32"/>
          <w:szCs w:val="32"/>
        </w:rPr>
        <w:lastRenderedPageBreak/>
        <w:t>的项目申报主体市级财政资金补贴金额控制在</w:t>
      </w:r>
      <w:r w:rsidRPr="00BC5B62">
        <w:rPr>
          <w:rFonts w:ascii="Times New Roman" w:eastAsia="仿宋_GB2312" w:hAnsi="Times New Roman" w:cs="Times New Roman"/>
          <w:color w:val="auto"/>
          <w:sz w:val="32"/>
          <w:szCs w:val="32"/>
        </w:rPr>
        <w:t>400</w:t>
      </w:r>
      <w:r w:rsidRPr="00BC5B62">
        <w:rPr>
          <w:rFonts w:ascii="Times New Roman" w:eastAsia="仿宋_GB2312" w:hAnsi="仿宋_GB2312" w:cs="Times New Roman"/>
          <w:color w:val="auto"/>
          <w:sz w:val="32"/>
          <w:szCs w:val="32"/>
        </w:rPr>
        <w:t>万元以内。</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bCs/>
          <w:sz w:val="32"/>
          <w:szCs w:val="32"/>
        </w:rPr>
        <w:t>2.</w:t>
      </w:r>
      <w:r w:rsidRPr="00BC5B62">
        <w:rPr>
          <w:rFonts w:ascii="Times New Roman" w:eastAsia="仿宋_GB2312" w:hAnsi="仿宋_GB2312" w:cs="Times New Roman"/>
          <w:bCs/>
          <w:sz w:val="32"/>
          <w:szCs w:val="32"/>
        </w:rPr>
        <w:t>基层社高质量发展建设项目。</w:t>
      </w:r>
      <w:bookmarkStart w:id="3" w:name="OLE_LINK6"/>
      <w:bookmarkStart w:id="4" w:name="OLE_LINK5"/>
      <w:r w:rsidRPr="00BC5B62">
        <w:rPr>
          <w:rFonts w:ascii="Times New Roman" w:eastAsia="仿宋_GB2312" w:hAnsi="仿宋_GB2312" w:cs="Times New Roman"/>
          <w:sz w:val="32"/>
          <w:szCs w:val="32"/>
        </w:rPr>
        <w:t>财政资金补助比例不高于项目总投资的</w:t>
      </w:r>
      <w:r w:rsidRPr="00BC5B62">
        <w:rPr>
          <w:rFonts w:ascii="Times New Roman" w:eastAsia="仿宋_GB2312" w:hAnsi="Times New Roman" w:cs="Times New Roman"/>
          <w:sz w:val="32"/>
          <w:szCs w:val="32"/>
        </w:rPr>
        <w:t>50%</w:t>
      </w:r>
      <w:r w:rsidRPr="00BC5B62">
        <w:rPr>
          <w:rFonts w:ascii="Times New Roman" w:eastAsia="仿宋_GB2312" w:hAnsi="仿宋_GB2312" w:cs="Times New Roman"/>
          <w:sz w:val="32"/>
          <w:szCs w:val="32"/>
        </w:rPr>
        <w:t>，单个项目申报主体市级财政资金补贴金额控制在</w:t>
      </w:r>
      <w:r w:rsidRPr="00BC5B62">
        <w:rPr>
          <w:rFonts w:ascii="Times New Roman" w:eastAsia="仿宋_GB2312" w:hAnsi="Times New Roman" w:cs="Times New Roman"/>
          <w:sz w:val="32"/>
          <w:szCs w:val="32"/>
        </w:rPr>
        <w:t>150</w:t>
      </w:r>
      <w:r w:rsidRPr="00BC5B62">
        <w:rPr>
          <w:rFonts w:ascii="Times New Roman" w:eastAsia="仿宋_GB2312" w:hAnsi="仿宋_GB2312" w:cs="Times New Roman"/>
          <w:sz w:val="32"/>
          <w:szCs w:val="32"/>
        </w:rPr>
        <w:t>万元以内（不包含土地托管面积服务补贴），补贴资金由项目申报主体在本类型项目中整合使用，但不得跨项目类型使用。</w:t>
      </w:r>
      <w:bookmarkEnd w:id="3"/>
      <w:bookmarkEnd w:id="4"/>
    </w:p>
    <w:p w:rsidR="00BC5B62" w:rsidRPr="00BC5B62" w:rsidRDefault="00BC5B62" w:rsidP="00BC5B62">
      <w:pPr>
        <w:widowControl/>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bCs/>
          <w:color w:val="000000"/>
          <w:kern w:val="0"/>
          <w:sz w:val="32"/>
          <w:szCs w:val="32"/>
        </w:rPr>
        <w:t>3.</w:t>
      </w:r>
      <w:r w:rsidRPr="00BC5B62">
        <w:rPr>
          <w:rFonts w:ascii="Times New Roman" w:eastAsia="仿宋_GB2312" w:hAnsi="仿宋_GB2312" w:cs="Times New Roman"/>
          <w:bCs/>
          <w:color w:val="000000"/>
          <w:kern w:val="0"/>
          <w:sz w:val="32"/>
          <w:szCs w:val="32"/>
        </w:rPr>
        <w:t>县域流通服务体系建设（农资除外）项目。</w:t>
      </w:r>
      <w:r w:rsidRPr="00BC5B62">
        <w:rPr>
          <w:rFonts w:ascii="Times New Roman" w:eastAsia="仿宋_GB2312" w:hAnsi="仿宋_GB2312" w:cs="Times New Roman"/>
          <w:color w:val="000000"/>
          <w:sz w:val="32"/>
          <w:szCs w:val="32"/>
        </w:rPr>
        <w:t>财政资金重点用于支持县域供销社集采集配中心、乡镇综合超市建设。财政资金补助比例不高于项目总投资的</w:t>
      </w:r>
      <w:r w:rsidRPr="00BC5B62">
        <w:rPr>
          <w:rFonts w:ascii="Times New Roman" w:eastAsia="仿宋_GB2312" w:hAnsi="Times New Roman" w:cs="Times New Roman"/>
          <w:color w:val="000000"/>
          <w:sz w:val="32"/>
          <w:szCs w:val="32"/>
        </w:rPr>
        <w:t>50%</w:t>
      </w:r>
      <w:r w:rsidRPr="00BC5B62">
        <w:rPr>
          <w:rFonts w:ascii="Times New Roman" w:eastAsia="仿宋_GB2312" w:hAnsi="仿宋_GB2312" w:cs="Times New Roman"/>
          <w:color w:val="000000"/>
          <w:sz w:val="32"/>
          <w:szCs w:val="32"/>
        </w:rPr>
        <w:t>。符合建设标准的项目</w:t>
      </w:r>
      <w:r w:rsidRPr="00BC5B62">
        <w:rPr>
          <w:rFonts w:ascii="Times New Roman" w:eastAsia="仿宋_GB2312" w:hAnsi="仿宋_GB2312" w:cs="Times New Roman"/>
          <w:color w:val="000000"/>
          <w:kern w:val="0"/>
          <w:sz w:val="32"/>
          <w:szCs w:val="32"/>
        </w:rPr>
        <w:t>申报</w:t>
      </w:r>
      <w:r w:rsidRPr="00BC5B62">
        <w:rPr>
          <w:rFonts w:ascii="Times New Roman" w:eastAsia="仿宋_GB2312" w:hAnsi="仿宋_GB2312" w:cs="Times New Roman"/>
          <w:color w:val="000000"/>
          <w:sz w:val="32"/>
          <w:szCs w:val="32"/>
        </w:rPr>
        <w:t>主体市级财政资金补贴金额控制在</w:t>
      </w:r>
      <w:r w:rsidRPr="00BC5B62">
        <w:rPr>
          <w:rFonts w:ascii="Times New Roman" w:eastAsia="仿宋_GB2312" w:hAnsi="Times New Roman" w:cs="Times New Roman"/>
          <w:color w:val="000000"/>
          <w:sz w:val="32"/>
          <w:szCs w:val="32"/>
        </w:rPr>
        <w:t>300</w:t>
      </w:r>
      <w:r w:rsidRPr="00BC5B62">
        <w:rPr>
          <w:rFonts w:ascii="Times New Roman" w:eastAsia="仿宋_GB2312" w:hAnsi="仿宋_GB2312" w:cs="Times New Roman"/>
          <w:color w:val="000000"/>
          <w:sz w:val="32"/>
          <w:szCs w:val="32"/>
        </w:rPr>
        <w:t>万元以内。</w:t>
      </w:r>
    </w:p>
    <w:p w:rsidR="00BC5B62" w:rsidRPr="00BC5B62" w:rsidRDefault="00BC5B62" w:rsidP="00BC5B62">
      <w:pPr>
        <w:pStyle w:val="Default"/>
        <w:overflowPunct w:val="0"/>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bCs/>
          <w:sz w:val="32"/>
          <w:szCs w:val="32"/>
        </w:rPr>
        <w:t>4.</w:t>
      </w:r>
      <w:r w:rsidRPr="00BC5B62">
        <w:rPr>
          <w:rFonts w:ascii="Times New Roman" w:eastAsia="仿宋_GB2312" w:hAnsi="仿宋_GB2312" w:cs="Times New Roman"/>
          <w:bCs/>
          <w:sz w:val="32"/>
          <w:szCs w:val="32"/>
        </w:rPr>
        <w:t>再生资源回收利用体系建设项目。</w:t>
      </w:r>
      <w:r w:rsidRPr="00BC5B62">
        <w:rPr>
          <w:rFonts w:ascii="Times New Roman" w:eastAsia="仿宋_GB2312" w:hAnsi="Times New Roman" w:cs="Times New Roman"/>
          <w:sz w:val="32"/>
          <w:szCs w:val="32"/>
        </w:rPr>
        <w:t>财政资金重点用于支持分拣中心、标准化规范化回收站点建设（含新建、改造、提升）。财政资金补助比例不高于项目总投资的</w:t>
      </w:r>
      <w:r w:rsidRPr="00BC5B62">
        <w:rPr>
          <w:rFonts w:ascii="Times New Roman" w:eastAsia="仿宋_GB2312" w:hAnsi="Times New Roman" w:cs="Times New Roman"/>
          <w:sz w:val="32"/>
          <w:szCs w:val="32"/>
        </w:rPr>
        <w:t>50%</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符合建设标准的项目</w:t>
      </w:r>
      <w:r w:rsidRPr="00BC5B62">
        <w:rPr>
          <w:rFonts w:ascii="Times New Roman" w:eastAsia="仿宋_GB2312" w:hAnsi="Times New Roman" w:cs="Times New Roman"/>
          <w:sz w:val="32"/>
          <w:szCs w:val="32"/>
        </w:rPr>
        <w:t>申报市级财政资金补贴金额控制在</w:t>
      </w:r>
      <w:r w:rsidRPr="00BC5B62">
        <w:rPr>
          <w:rFonts w:ascii="Times New Roman" w:eastAsia="仿宋_GB2312" w:hAnsi="Times New Roman" w:cs="Times New Roman"/>
          <w:sz w:val="32"/>
          <w:szCs w:val="32"/>
        </w:rPr>
        <w:t>400</w:t>
      </w:r>
      <w:r w:rsidRPr="00BC5B62">
        <w:rPr>
          <w:rFonts w:ascii="Times New Roman" w:eastAsia="仿宋_GB2312" w:hAnsi="Times New Roman" w:cs="Times New Roman"/>
          <w:sz w:val="32"/>
          <w:szCs w:val="32"/>
        </w:rPr>
        <w:t>万元以内。</w:t>
      </w:r>
    </w:p>
    <w:p w:rsidR="00BC5B62" w:rsidRPr="00BC5B62" w:rsidRDefault="00BC5B62" w:rsidP="00BC5B62">
      <w:pPr>
        <w:widowControl/>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Times New Roman" w:cs="Times New Roman"/>
          <w:bCs/>
          <w:color w:val="000000"/>
          <w:kern w:val="0"/>
          <w:sz w:val="32"/>
          <w:szCs w:val="32"/>
        </w:rPr>
        <w:t>5.</w:t>
      </w:r>
      <w:r w:rsidRPr="00BC5B62">
        <w:rPr>
          <w:rFonts w:ascii="Times New Roman" w:eastAsia="仿宋_GB2312" w:hAnsi="仿宋_GB2312" w:cs="Times New Roman"/>
          <w:bCs/>
          <w:color w:val="000000"/>
          <w:kern w:val="0"/>
          <w:sz w:val="32"/>
          <w:szCs w:val="32"/>
        </w:rPr>
        <w:t>数字供富体系建设项目。</w:t>
      </w:r>
      <w:r w:rsidRPr="00BC5B62">
        <w:rPr>
          <w:rFonts w:ascii="Times New Roman" w:eastAsia="仿宋_GB2312" w:hAnsi="仿宋_GB2312" w:cs="Times New Roman"/>
          <w:color w:val="000000"/>
          <w:sz w:val="32"/>
          <w:szCs w:val="32"/>
        </w:rPr>
        <w:t>财政资金补助比例不高于项目总投资的</w:t>
      </w:r>
      <w:r w:rsidRPr="00BC5B62">
        <w:rPr>
          <w:rFonts w:ascii="Times New Roman" w:eastAsia="仿宋_GB2312" w:hAnsi="Times New Roman" w:cs="Times New Roman"/>
          <w:color w:val="000000"/>
          <w:sz w:val="32"/>
          <w:szCs w:val="32"/>
        </w:rPr>
        <w:t>50%</w:t>
      </w:r>
      <w:r w:rsidRPr="00BC5B62">
        <w:rPr>
          <w:rFonts w:ascii="Times New Roman" w:eastAsia="仿宋_GB2312" w:hAnsi="仿宋_GB2312" w:cs="Times New Roman"/>
          <w:color w:val="000000"/>
          <w:sz w:val="32"/>
          <w:szCs w:val="32"/>
        </w:rPr>
        <w:t>。符合建设标准的项目</w:t>
      </w:r>
      <w:r w:rsidRPr="00BC5B62">
        <w:rPr>
          <w:rFonts w:ascii="Times New Roman" w:eastAsia="仿宋_GB2312" w:hAnsi="仿宋_GB2312" w:cs="Times New Roman"/>
          <w:color w:val="000000"/>
          <w:kern w:val="0"/>
          <w:sz w:val="32"/>
          <w:szCs w:val="32"/>
        </w:rPr>
        <w:t>申报</w:t>
      </w:r>
      <w:r w:rsidRPr="00BC5B62">
        <w:rPr>
          <w:rFonts w:ascii="Times New Roman" w:eastAsia="仿宋_GB2312" w:hAnsi="仿宋_GB2312" w:cs="Times New Roman"/>
          <w:color w:val="000000"/>
          <w:sz w:val="32"/>
          <w:szCs w:val="32"/>
        </w:rPr>
        <w:t>主体市级财政资金补贴金额</w:t>
      </w:r>
      <w:r w:rsidRPr="00BC5B62">
        <w:rPr>
          <w:rFonts w:ascii="Times New Roman" w:eastAsia="仿宋_GB2312" w:hAnsi="仿宋_GB2312" w:cs="Times New Roman"/>
          <w:color w:val="000000"/>
          <w:kern w:val="0"/>
          <w:sz w:val="32"/>
          <w:szCs w:val="32"/>
        </w:rPr>
        <w:t>控制在</w:t>
      </w:r>
      <w:r w:rsidRPr="00BC5B62">
        <w:rPr>
          <w:rFonts w:ascii="Times New Roman" w:eastAsia="仿宋_GB2312" w:hAnsi="Times New Roman" w:cs="Times New Roman"/>
          <w:color w:val="000000"/>
          <w:kern w:val="0"/>
          <w:sz w:val="32"/>
          <w:szCs w:val="32"/>
        </w:rPr>
        <w:t>2</w:t>
      </w:r>
      <w:r w:rsidRPr="00BC5B62">
        <w:rPr>
          <w:rFonts w:ascii="Times New Roman" w:eastAsia="仿宋_GB2312" w:hAnsi="Times New Roman" w:cs="Times New Roman"/>
          <w:color w:val="000000"/>
          <w:sz w:val="32"/>
          <w:szCs w:val="32"/>
        </w:rPr>
        <w:t>00</w:t>
      </w:r>
      <w:r w:rsidRPr="00BC5B62">
        <w:rPr>
          <w:rFonts w:ascii="Times New Roman" w:eastAsia="仿宋_GB2312" w:hAnsi="仿宋_GB2312" w:cs="Times New Roman"/>
          <w:color w:val="000000"/>
          <w:sz w:val="32"/>
          <w:szCs w:val="32"/>
        </w:rPr>
        <w:t>万元以内</w:t>
      </w:r>
      <w:r w:rsidRPr="00BC5B62">
        <w:rPr>
          <w:rFonts w:ascii="Times New Roman" w:eastAsia="仿宋_GB2312" w:hAnsi="仿宋_GB2312" w:cs="Times New Roman"/>
          <w:color w:val="000000"/>
          <w:kern w:val="0"/>
          <w:sz w:val="32"/>
          <w:szCs w:val="32"/>
        </w:rPr>
        <w:t>。</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四、建设内容</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楷体_GB2312" w:hAnsi="楷体_GB2312" w:cs="Times New Roman"/>
          <w:sz w:val="32"/>
          <w:szCs w:val="32"/>
        </w:rPr>
        <w:t>（一）县域农资保供体系建设。</w:t>
      </w:r>
      <w:r w:rsidRPr="00BC5B62">
        <w:rPr>
          <w:rFonts w:ascii="Times New Roman" w:eastAsia="仿宋_GB2312" w:hAnsi="仿宋_GB2312" w:cs="Times New Roman"/>
          <w:kern w:val="2"/>
          <w:sz w:val="32"/>
          <w:szCs w:val="32"/>
        </w:rPr>
        <w:t>聚焦增强供销社系统农资企业农资仓储配送能力、开展多种形式农业社会化服务能力等农资供应功能，按照</w:t>
      </w:r>
      <w:r w:rsidRPr="00BC5B62">
        <w:rPr>
          <w:rFonts w:ascii="Times New Roman" w:eastAsia="仿宋_GB2312" w:hAnsi="Times New Roman" w:cs="Times New Roman"/>
          <w:kern w:val="2"/>
          <w:sz w:val="32"/>
          <w:szCs w:val="32"/>
        </w:rPr>
        <w:t>“</w:t>
      </w:r>
      <w:r w:rsidRPr="00BC5B62">
        <w:rPr>
          <w:rFonts w:ascii="Times New Roman" w:eastAsia="仿宋_GB2312" w:hAnsi="仿宋_GB2312" w:cs="Times New Roman"/>
          <w:kern w:val="2"/>
          <w:sz w:val="32"/>
          <w:szCs w:val="32"/>
        </w:rPr>
        <w:t>四有三全五统一</w:t>
      </w:r>
      <w:r w:rsidRPr="00BC5B62">
        <w:rPr>
          <w:rFonts w:ascii="Times New Roman" w:eastAsia="仿宋_GB2312" w:hAnsi="Times New Roman" w:cs="Times New Roman"/>
          <w:kern w:val="2"/>
          <w:sz w:val="32"/>
          <w:szCs w:val="32"/>
        </w:rPr>
        <w:t>”</w:t>
      </w:r>
      <w:r w:rsidRPr="00BC5B62">
        <w:rPr>
          <w:rFonts w:ascii="Times New Roman" w:eastAsia="仿宋_GB2312" w:hAnsi="仿宋_GB2312" w:cs="Times New Roman"/>
          <w:kern w:val="2"/>
          <w:sz w:val="32"/>
          <w:szCs w:val="32"/>
        </w:rPr>
        <w:t>标准〔有农资保供企业、有县域农资仓储配送中心、有</w:t>
      </w:r>
      <w:r w:rsidRPr="00BC5B62">
        <w:rPr>
          <w:rFonts w:ascii="Times New Roman" w:eastAsia="仿宋_GB2312" w:hAnsi="Times New Roman" w:cs="Times New Roman"/>
          <w:kern w:val="2"/>
          <w:sz w:val="32"/>
          <w:szCs w:val="32"/>
        </w:rPr>
        <w:t>3</w:t>
      </w:r>
      <w:r w:rsidRPr="00BC5B62">
        <w:rPr>
          <w:rFonts w:ascii="Times New Roman" w:eastAsia="仿宋_GB2312" w:hAnsi="仿宋_GB2312" w:cs="Times New Roman"/>
          <w:kern w:val="2"/>
          <w:sz w:val="32"/>
          <w:szCs w:val="32"/>
        </w:rPr>
        <w:t>个及以上区域性为农服务中心、有镇村经营服务网点；配送设备、信息管理、内控制度健全；统一标识、</w:t>
      </w:r>
      <w:r w:rsidRPr="00BC5B62">
        <w:rPr>
          <w:rFonts w:ascii="Times New Roman" w:eastAsia="仿宋_GB2312" w:hAnsi="仿宋_GB2312" w:cs="Times New Roman"/>
          <w:kern w:val="2"/>
          <w:sz w:val="32"/>
          <w:szCs w:val="32"/>
        </w:rPr>
        <w:lastRenderedPageBreak/>
        <w:t>采购、配送、服务、标准〕，打造农资保供网络，力争成为本区域内农资供应主渠道。</w:t>
      </w:r>
      <w:r w:rsidRPr="00BC5B62">
        <w:rPr>
          <w:rFonts w:ascii="Times New Roman" w:eastAsia="仿宋_GB2312" w:hAnsi="仿宋_GB2312" w:cs="Times New Roman"/>
          <w:sz w:val="32"/>
          <w:szCs w:val="32"/>
        </w:rPr>
        <w:t>鼓励开展信息化、数字化建设。财政资金重点用于支持县域农资仓储配送中心、区域性为农服务中心建设（含新建、改造、提升）</w:t>
      </w:r>
      <w:r w:rsidRPr="00BC5B62">
        <w:rPr>
          <w:rFonts w:ascii="Times New Roman" w:eastAsia="仿宋_GB2312" w:hAnsi="仿宋_GB2312" w:cs="Times New Roman"/>
          <w:color w:val="auto"/>
          <w:sz w:val="32"/>
          <w:szCs w:val="32"/>
        </w:rPr>
        <w:t>，按照《四川省供销社系统基层农资经营服务网点建设改造标准（试行）》</w:t>
      </w:r>
      <w:r w:rsidRPr="00BC5B62">
        <w:rPr>
          <w:rFonts w:ascii="Times New Roman" w:eastAsia="仿宋_GB2312" w:hAnsi="Times New Roman" w:cs="Times New Roman"/>
          <w:color w:val="auto"/>
          <w:sz w:val="32"/>
          <w:szCs w:val="32"/>
        </w:rPr>
        <w:t>(</w:t>
      </w:r>
      <w:r w:rsidRPr="00BC5B62">
        <w:rPr>
          <w:rFonts w:ascii="Times New Roman" w:eastAsia="仿宋_GB2312" w:hAnsi="仿宋_GB2312" w:cs="Times New Roman"/>
          <w:color w:val="auto"/>
          <w:sz w:val="32"/>
          <w:szCs w:val="32"/>
        </w:rPr>
        <w:t>川供经〔</w:t>
      </w:r>
      <w:r w:rsidRPr="00BC5B62">
        <w:rPr>
          <w:rFonts w:ascii="Times New Roman" w:eastAsia="仿宋_GB2312" w:hAnsi="Times New Roman" w:cs="Times New Roman"/>
          <w:color w:val="auto"/>
          <w:sz w:val="32"/>
          <w:szCs w:val="32"/>
        </w:rPr>
        <w:t>2025</w:t>
      </w:r>
      <w:r w:rsidRPr="00BC5B62">
        <w:rPr>
          <w:rFonts w:ascii="Times New Roman" w:eastAsia="仿宋_GB2312" w:hAnsi="仿宋_GB2312" w:cs="Times New Roman"/>
          <w:color w:val="auto"/>
          <w:sz w:val="32"/>
          <w:szCs w:val="32"/>
        </w:rPr>
        <w:t>〕</w:t>
      </w:r>
      <w:r w:rsidRPr="00BC5B62">
        <w:rPr>
          <w:rFonts w:ascii="Times New Roman" w:eastAsia="仿宋_GB2312" w:hAnsi="Times New Roman" w:cs="Times New Roman"/>
          <w:color w:val="auto"/>
          <w:sz w:val="32"/>
          <w:szCs w:val="32"/>
        </w:rPr>
        <w:t>42</w:t>
      </w:r>
      <w:r w:rsidRPr="00BC5B62">
        <w:rPr>
          <w:rFonts w:ascii="Times New Roman" w:eastAsia="仿宋_GB2312" w:hAnsi="仿宋_GB2312" w:cs="Times New Roman"/>
          <w:color w:val="auto"/>
          <w:sz w:val="32"/>
          <w:szCs w:val="32"/>
        </w:rPr>
        <w:t>号</w:t>
      </w:r>
      <w:r w:rsidRPr="00BC5B62">
        <w:rPr>
          <w:rFonts w:ascii="Times New Roman" w:eastAsia="仿宋_GB2312" w:hAnsi="Times New Roman" w:cs="Times New Roman"/>
          <w:color w:val="auto"/>
          <w:sz w:val="32"/>
          <w:szCs w:val="32"/>
        </w:rPr>
        <w:t>)</w:t>
      </w:r>
      <w:r w:rsidRPr="00BC5B62">
        <w:rPr>
          <w:rFonts w:ascii="Times New Roman" w:eastAsia="仿宋_GB2312" w:hAnsi="仿宋_GB2312" w:cs="Times New Roman"/>
          <w:color w:val="auto"/>
          <w:sz w:val="32"/>
          <w:szCs w:val="32"/>
        </w:rPr>
        <w:t>改造提升规范化基层农资经营服务网点。</w:t>
      </w:r>
      <w:r w:rsidRPr="00BC5B62">
        <w:rPr>
          <w:rFonts w:ascii="Times New Roman" w:eastAsia="仿宋_GB2312" w:hAnsi="仿宋_GB2312" w:cs="Times New Roman"/>
          <w:sz w:val="32"/>
          <w:szCs w:val="32"/>
        </w:rPr>
        <w:t>优先支持全省系统</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绿色农资</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升级行动试点县申报项目</w:t>
      </w:r>
      <w:r w:rsidRPr="00BC5B62">
        <w:rPr>
          <w:rFonts w:ascii="Times New Roman" w:eastAsia="仿宋_GB2312" w:hAnsi="Times New Roman" w:cs="Times New Roman"/>
          <w:sz w:val="32"/>
          <w:szCs w:val="32"/>
        </w:rPr>
        <w:t>。</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（二）基层社高质量发展建设。</w:t>
      </w:r>
      <w:bookmarkStart w:id="5" w:name="OLE_LINK7"/>
      <w:r w:rsidRPr="00BC5B62">
        <w:rPr>
          <w:rFonts w:ascii="Times New Roman" w:eastAsia="仿宋_GB2312" w:hAnsi="仿宋_GB2312" w:cs="Times New Roman"/>
          <w:color w:val="000000"/>
          <w:sz w:val="32"/>
          <w:szCs w:val="32"/>
        </w:rPr>
        <w:t>支持在本区域内开展基层供销社的新建、改造、提升。通过购置或更新改造经营服务设施设备，扩大经营服务规模等方式，拓展再生资源回收、城乡流通服务、社区消费服务、农业全程社会化服务等综合性为农服务功能</w:t>
      </w:r>
      <w:r w:rsidRPr="00BC5B62">
        <w:rPr>
          <w:rFonts w:ascii="Times New Roman" w:eastAsia="仿宋_GB2312" w:hAnsi="仿宋_GB2312" w:cs="Times New Roman"/>
          <w:color w:val="000000"/>
          <w:kern w:val="0"/>
          <w:sz w:val="32"/>
          <w:szCs w:val="32"/>
        </w:rPr>
        <w:t>，</w:t>
      </w:r>
      <w:r w:rsidRPr="00BC5B62">
        <w:rPr>
          <w:rFonts w:ascii="Times New Roman" w:eastAsia="仿宋_GB2312" w:hAnsi="仿宋_GB2312" w:cs="Times New Roman"/>
          <w:color w:val="000000"/>
          <w:sz w:val="32"/>
          <w:szCs w:val="32"/>
        </w:rPr>
        <w:t>促进基层社示范社进一步建实建强、联动发展；新建基层供销社或改造提升薄弱基层供销社，项目建成后应</w:t>
      </w:r>
      <w:r w:rsidRPr="00BC5B62">
        <w:rPr>
          <w:rFonts w:ascii="Times New Roman" w:eastAsia="仿宋_GB2312" w:hAnsi="仿宋_GB2312" w:cs="Times New Roman"/>
          <w:color w:val="000000"/>
          <w:kern w:val="0"/>
          <w:sz w:val="32"/>
          <w:szCs w:val="32"/>
        </w:rPr>
        <w:t>达到《四川省供销合作社联合社关于加强基层供销社建设工作的实施意见》（川供社〔</w:t>
      </w:r>
      <w:r w:rsidRPr="00BC5B62">
        <w:rPr>
          <w:rFonts w:ascii="Times New Roman" w:eastAsia="仿宋_GB2312" w:hAnsi="Times New Roman" w:cs="Times New Roman"/>
          <w:color w:val="000000"/>
          <w:kern w:val="0"/>
          <w:sz w:val="32"/>
          <w:szCs w:val="32"/>
        </w:rPr>
        <w:t>2021</w:t>
      </w: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103</w:t>
      </w:r>
      <w:r w:rsidRPr="00BC5B62">
        <w:rPr>
          <w:rFonts w:ascii="Times New Roman" w:eastAsia="仿宋_GB2312" w:hAnsi="仿宋_GB2312" w:cs="Times New Roman"/>
          <w:color w:val="000000"/>
          <w:kern w:val="0"/>
          <w:sz w:val="32"/>
          <w:szCs w:val="32"/>
        </w:rPr>
        <w:t>号，以下简称</w:t>
      </w:r>
      <w:r w:rsidRPr="00BC5B62">
        <w:rPr>
          <w:rFonts w:ascii="Times New Roman" w:eastAsia="仿宋_GB2312" w:hAnsi="Times New Roman" w:cs="Times New Roman"/>
          <w:color w:val="000000"/>
          <w:kern w:val="0"/>
          <w:sz w:val="32"/>
          <w:szCs w:val="32"/>
        </w:rPr>
        <w:t>“</w:t>
      </w:r>
      <w:r w:rsidRPr="00BC5B62">
        <w:rPr>
          <w:rFonts w:ascii="Times New Roman" w:eastAsia="仿宋_GB2312" w:hAnsi="仿宋_GB2312" w:cs="Times New Roman"/>
          <w:color w:val="000000"/>
          <w:kern w:val="0"/>
          <w:sz w:val="32"/>
          <w:szCs w:val="32"/>
        </w:rPr>
        <w:t>川供社〔</w:t>
      </w:r>
      <w:r w:rsidRPr="00BC5B62">
        <w:rPr>
          <w:rFonts w:ascii="Times New Roman" w:eastAsia="仿宋_GB2312" w:hAnsi="Times New Roman" w:cs="Times New Roman"/>
          <w:color w:val="000000"/>
          <w:kern w:val="0"/>
          <w:sz w:val="32"/>
          <w:szCs w:val="32"/>
        </w:rPr>
        <w:t>2021</w:t>
      </w: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103</w:t>
      </w:r>
      <w:r w:rsidRPr="00BC5B62">
        <w:rPr>
          <w:rFonts w:ascii="Times New Roman" w:eastAsia="仿宋_GB2312" w:hAnsi="仿宋_GB2312" w:cs="Times New Roman"/>
          <w:color w:val="000000"/>
          <w:kern w:val="0"/>
          <w:sz w:val="32"/>
          <w:szCs w:val="32"/>
        </w:rPr>
        <w:t>号文件</w:t>
      </w:r>
      <w:r w:rsidRPr="00BC5B62">
        <w:rPr>
          <w:rFonts w:ascii="Times New Roman" w:eastAsia="仿宋_GB2312" w:hAnsi="Times New Roman" w:cs="Times New Roman"/>
          <w:color w:val="000000"/>
          <w:kern w:val="0"/>
          <w:sz w:val="32"/>
          <w:szCs w:val="32"/>
        </w:rPr>
        <w:t>”</w:t>
      </w:r>
      <w:r w:rsidRPr="00BC5B62">
        <w:rPr>
          <w:rFonts w:ascii="Times New Roman" w:eastAsia="仿宋_GB2312" w:hAnsi="仿宋_GB2312" w:cs="Times New Roman"/>
          <w:color w:val="000000"/>
          <w:kern w:val="0"/>
          <w:sz w:val="32"/>
          <w:szCs w:val="32"/>
        </w:rPr>
        <w:t>）明确的基层社示范社建设内容及标准</w:t>
      </w:r>
      <w:r w:rsidRPr="00BC5B62">
        <w:rPr>
          <w:rFonts w:ascii="Times New Roman" w:eastAsia="仿宋_GB2312" w:hAnsi="仿宋_GB2312" w:cs="Times New Roman"/>
          <w:color w:val="000000"/>
          <w:sz w:val="32"/>
          <w:szCs w:val="32"/>
        </w:rPr>
        <w:t>。优先支持按照《四川省</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千县千社质量提升行动</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实施方案》</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川供农〔</w:t>
      </w:r>
      <w:r w:rsidRPr="00BC5B62">
        <w:rPr>
          <w:rFonts w:ascii="Times New Roman" w:eastAsia="仿宋_GB2312" w:hAnsi="Times New Roman" w:cs="Times New Roman"/>
          <w:color w:val="000000"/>
          <w:sz w:val="32"/>
          <w:szCs w:val="32"/>
        </w:rPr>
        <w:t>2024</w:t>
      </w:r>
      <w:r w:rsidRPr="00BC5B62">
        <w:rPr>
          <w:rFonts w:ascii="Times New Roman" w:eastAsia="仿宋_GB2312" w:hAnsi="仿宋_GB2312" w:cs="Times New Roman"/>
          <w:color w:val="000000"/>
          <w:sz w:val="32"/>
          <w:szCs w:val="32"/>
        </w:rPr>
        <w:t>〕</w:t>
      </w:r>
      <w:r w:rsidRPr="00BC5B62">
        <w:rPr>
          <w:rFonts w:ascii="Times New Roman" w:eastAsia="仿宋_GB2312" w:hAnsi="Times New Roman" w:cs="Times New Roman"/>
          <w:color w:val="000000"/>
          <w:sz w:val="32"/>
          <w:szCs w:val="32"/>
        </w:rPr>
        <w:t>112</w:t>
      </w:r>
      <w:r w:rsidRPr="00BC5B62">
        <w:rPr>
          <w:rFonts w:ascii="Times New Roman" w:eastAsia="仿宋_GB2312" w:hAnsi="仿宋_GB2312" w:cs="Times New Roman"/>
          <w:color w:val="000000"/>
          <w:sz w:val="32"/>
          <w:szCs w:val="32"/>
        </w:rPr>
        <w:t>号</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明确的标准，开展</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千县千社</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示范基层社建设。</w:t>
      </w:r>
    </w:p>
    <w:bookmarkEnd w:id="5"/>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napToGrid w:val="0"/>
          <w:sz w:val="32"/>
          <w:szCs w:val="32"/>
        </w:rPr>
      </w:pPr>
      <w:r w:rsidRPr="00BC5B62">
        <w:rPr>
          <w:rFonts w:ascii="Times New Roman" w:eastAsia="楷体_GB2312" w:hAnsi="楷体_GB2312" w:cs="Times New Roman"/>
          <w:sz w:val="32"/>
          <w:szCs w:val="32"/>
        </w:rPr>
        <w:t>（三）县域流通服务体系建设（农资除外）。</w:t>
      </w:r>
      <w:r w:rsidRPr="00BC5B62">
        <w:rPr>
          <w:rFonts w:ascii="Times New Roman" w:eastAsia="仿宋_GB2312" w:hAnsi="仿宋_GB2312" w:cs="Times New Roman"/>
          <w:sz w:val="32"/>
          <w:szCs w:val="32"/>
        </w:rPr>
        <w:t>聚焦日用消费品和农产品流通服务，按照</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四有五统一</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标准〔有流通企业、县有</w:t>
      </w:r>
      <w:r w:rsidRPr="00BC5B62">
        <w:rPr>
          <w:rFonts w:ascii="Times New Roman" w:eastAsia="仿宋_GB2312" w:hAnsi="Times New Roman" w:cs="Times New Roman"/>
          <w:bCs/>
          <w:sz w:val="32"/>
          <w:szCs w:val="32"/>
        </w:rPr>
        <w:t>集采集配中心（物流配送中心、冷链物流中心，以下统称县域供销社集采集配中心）</w:t>
      </w:r>
      <w:r w:rsidRPr="00BC5B62">
        <w:rPr>
          <w:rFonts w:ascii="Times New Roman" w:eastAsia="仿宋_GB2312" w:hAnsi="仿宋_GB2312" w:cs="Times New Roman"/>
          <w:sz w:val="32"/>
          <w:szCs w:val="32"/>
        </w:rPr>
        <w:t>、乡镇有综合超市、村有综合服务社；统</w:t>
      </w:r>
      <w:r w:rsidRPr="00BC5B62">
        <w:rPr>
          <w:rFonts w:ascii="Times New Roman" w:eastAsia="仿宋_GB2312" w:hAnsi="仿宋_GB2312" w:cs="Times New Roman"/>
          <w:sz w:val="32"/>
          <w:szCs w:val="32"/>
        </w:rPr>
        <w:lastRenderedPageBreak/>
        <w:t>一标识、采购、配送、定价、标准〕，建成</w:t>
      </w:r>
      <w:r w:rsidRPr="00BC5B62">
        <w:rPr>
          <w:rFonts w:ascii="Times New Roman" w:eastAsia="仿宋_GB2312" w:hAnsi="Times New Roman" w:cs="Times New Roman"/>
          <w:bCs/>
          <w:sz w:val="32"/>
          <w:szCs w:val="32"/>
        </w:rPr>
        <w:t>以社有企业为支撑的县镇村三级现代流通服务网络</w:t>
      </w:r>
      <w:r w:rsidRPr="00BC5B62">
        <w:rPr>
          <w:rFonts w:ascii="Times New Roman" w:eastAsia="仿宋_GB2312" w:hAnsi="仿宋_GB2312" w:cs="Times New Roman"/>
          <w:sz w:val="32"/>
          <w:szCs w:val="32"/>
        </w:rPr>
        <w:t>。可整合交通、邮政、商贸物流和快递等企业及社会车辆在内的各类资源，建立物流快递共同配送联盟，发展快递物流共同配送服务。</w:t>
      </w:r>
      <w:r w:rsidRPr="00BC5B62">
        <w:rPr>
          <w:rFonts w:ascii="Times New Roman" w:eastAsia="仿宋_GB2312" w:hAnsi="Times New Roman" w:cs="Times New Roman"/>
          <w:sz w:val="32"/>
          <w:szCs w:val="32"/>
        </w:rPr>
        <w:t>对得到当地党委政府支持，纳入当地县域商业体系建设工作的给予优先支持。</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楷体_GB2312" w:hAnsi="楷体_GB2312" w:cs="Times New Roman"/>
          <w:color w:val="000000"/>
          <w:kern w:val="0"/>
          <w:sz w:val="32"/>
          <w:szCs w:val="32"/>
        </w:rPr>
        <w:t>（四）再生资源回收利用体系建设。</w:t>
      </w:r>
      <w:r w:rsidRPr="00BC5B62">
        <w:rPr>
          <w:rFonts w:ascii="Times New Roman" w:eastAsia="仿宋_GB2312" w:hAnsi="Times New Roman" w:cs="Times New Roman"/>
          <w:bCs/>
          <w:color w:val="000000"/>
          <w:sz w:val="32"/>
          <w:szCs w:val="32"/>
        </w:rPr>
        <w:t>聚焦巩固提升供销社系统再生资源回收利用业务，提高再生资源分拣加工利用水平，按照《再生资源回收站点建设管理规范》（</w:t>
      </w:r>
      <w:r w:rsidRPr="00BC5B62">
        <w:rPr>
          <w:rFonts w:ascii="Times New Roman" w:eastAsia="仿宋_GB2312" w:hAnsi="Times New Roman" w:cs="Times New Roman"/>
          <w:bCs/>
          <w:color w:val="000000"/>
          <w:sz w:val="32"/>
          <w:szCs w:val="32"/>
        </w:rPr>
        <w:t>SB/T10719-2012</w:t>
      </w:r>
      <w:r w:rsidRPr="00BC5B62">
        <w:rPr>
          <w:rFonts w:ascii="Times New Roman" w:eastAsia="仿宋_GB2312" w:hAnsi="Times New Roman" w:cs="Times New Roman"/>
          <w:bCs/>
          <w:color w:val="000000"/>
          <w:sz w:val="32"/>
          <w:szCs w:val="32"/>
        </w:rPr>
        <w:t>）、《再生资源绿色分拣中心建设管理规范》（</w:t>
      </w:r>
      <w:r w:rsidRPr="00BC5B62">
        <w:rPr>
          <w:rFonts w:ascii="Times New Roman" w:eastAsia="仿宋_GB2312" w:hAnsi="Times New Roman" w:cs="Times New Roman"/>
          <w:bCs/>
          <w:color w:val="000000"/>
          <w:sz w:val="32"/>
          <w:szCs w:val="32"/>
        </w:rPr>
        <w:t>SB/T10720-2021</w:t>
      </w:r>
      <w:r w:rsidRPr="00BC5B62">
        <w:rPr>
          <w:rFonts w:ascii="Times New Roman" w:eastAsia="仿宋_GB2312" w:hAnsi="Times New Roman" w:cs="Times New Roman"/>
          <w:bCs/>
          <w:color w:val="000000"/>
          <w:sz w:val="32"/>
          <w:szCs w:val="32"/>
        </w:rPr>
        <w:t>）等相关标准，构建</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县有分拣中心、镇（街道）有中转站、村（社区）有回收网点</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的再生资源回收利用体系，分拣中心不少于</w:t>
      </w:r>
      <w:r w:rsidRPr="00BC5B62">
        <w:rPr>
          <w:rFonts w:ascii="Times New Roman" w:eastAsia="仿宋_GB2312" w:hAnsi="Times New Roman" w:cs="Times New Roman"/>
          <w:bCs/>
          <w:color w:val="000000"/>
          <w:sz w:val="32"/>
          <w:szCs w:val="32"/>
        </w:rPr>
        <w:t>1</w:t>
      </w:r>
      <w:r w:rsidRPr="00BC5B62">
        <w:rPr>
          <w:rFonts w:ascii="Times New Roman" w:eastAsia="仿宋_GB2312" w:hAnsi="Times New Roman" w:cs="Times New Roman"/>
          <w:bCs/>
          <w:color w:val="000000"/>
          <w:sz w:val="32"/>
          <w:szCs w:val="32"/>
        </w:rPr>
        <w:t>个、标准化规范化回收点不少于</w:t>
      </w:r>
      <w:r w:rsidRPr="00BC5B62">
        <w:rPr>
          <w:rFonts w:ascii="Times New Roman" w:eastAsia="仿宋_GB2312" w:hAnsi="Times New Roman" w:cs="Times New Roman"/>
          <w:bCs/>
          <w:color w:val="000000"/>
          <w:sz w:val="32"/>
          <w:szCs w:val="32"/>
        </w:rPr>
        <w:t>5</w:t>
      </w:r>
      <w:r w:rsidRPr="00BC5B62">
        <w:rPr>
          <w:rFonts w:ascii="Times New Roman" w:eastAsia="仿宋_GB2312" w:hAnsi="Times New Roman" w:cs="Times New Roman"/>
          <w:bCs/>
          <w:color w:val="000000"/>
          <w:sz w:val="32"/>
          <w:szCs w:val="32"/>
        </w:rPr>
        <w:t>个，中转站根据各地实际设置。可整合社会资源，通过参股、规范加盟等方式参与建设再生资源回收利用体系。鼓励推进</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互联网</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回收</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新模式，构建线上线下融合的再生资源回收体系。对得到当地党委政府支持，纳入省市县</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两新</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工作总体规划和省社再生资源回收利用体系建设规划（</w:t>
      </w:r>
      <w:r w:rsidRPr="00BC5B62">
        <w:rPr>
          <w:rFonts w:ascii="Times New Roman" w:eastAsia="仿宋_GB2312" w:hAnsi="Times New Roman" w:cs="Times New Roman"/>
          <w:bCs/>
          <w:color w:val="000000"/>
          <w:sz w:val="32"/>
          <w:szCs w:val="32"/>
        </w:rPr>
        <w:t>2024-2025</w:t>
      </w:r>
      <w:r w:rsidRPr="00BC5B62">
        <w:rPr>
          <w:rFonts w:ascii="Times New Roman" w:eastAsia="仿宋_GB2312" w:hAnsi="Times New Roman" w:cs="Times New Roman"/>
          <w:bCs/>
          <w:color w:val="000000"/>
          <w:sz w:val="32"/>
          <w:szCs w:val="32"/>
        </w:rPr>
        <w:t>年）的给予优先支持。</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楷体_GB2312" w:hAnsi="楷体_GB2312" w:cs="Times New Roman"/>
          <w:color w:val="000000"/>
          <w:kern w:val="0"/>
          <w:sz w:val="32"/>
          <w:szCs w:val="32"/>
        </w:rPr>
        <w:t>（五）数字供富体系建设。</w:t>
      </w:r>
      <w:r w:rsidRPr="00BC5B62">
        <w:rPr>
          <w:rFonts w:ascii="Times New Roman" w:eastAsia="仿宋_GB2312" w:hAnsi="Times New Roman" w:cs="Times New Roman"/>
          <w:bCs/>
          <w:color w:val="000000"/>
          <w:sz w:val="32"/>
          <w:szCs w:val="32"/>
        </w:rPr>
        <w:t>支持按照成都市</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数字供富</w:t>
      </w:r>
      <w:r w:rsidRPr="00BC5B62">
        <w:rPr>
          <w:rFonts w:ascii="Times New Roman" w:eastAsia="仿宋_GB2312" w:hAnsi="Times New Roman" w:cs="Times New Roman"/>
          <w:bCs/>
          <w:color w:val="000000"/>
          <w:sz w:val="32"/>
          <w:szCs w:val="32"/>
        </w:rPr>
        <w:t>”</w:t>
      </w:r>
      <w:r w:rsidRPr="00BC5B62">
        <w:rPr>
          <w:rFonts w:ascii="Times New Roman" w:eastAsia="仿宋_GB2312" w:hAnsi="Times New Roman" w:cs="Times New Roman"/>
          <w:bCs/>
          <w:color w:val="000000"/>
          <w:sz w:val="32"/>
          <w:szCs w:val="32"/>
        </w:rPr>
        <w:t>试点建设方案要求，在本区域内</w:t>
      </w:r>
      <w:r w:rsidRPr="00BC5B62">
        <w:rPr>
          <w:rFonts w:ascii="Times New Roman" w:eastAsia="仿宋_GB2312" w:hAnsi="仿宋_GB2312" w:cs="Times New Roman"/>
          <w:color w:val="000000"/>
          <w:sz w:val="32"/>
          <w:szCs w:val="32"/>
        </w:rPr>
        <w:t>开展</w:t>
      </w:r>
      <w:r w:rsidRPr="00BC5B62">
        <w:rPr>
          <w:rFonts w:ascii="Times New Roman" w:eastAsia="仿宋_GB2312" w:hAnsi="Times New Roman" w:cs="Times New Roman"/>
          <w:bCs/>
          <w:color w:val="000000"/>
          <w:sz w:val="32"/>
          <w:szCs w:val="32"/>
        </w:rPr>
        <w:t>4</w:t>
      </w:r>
      <w:r w:rsidRPr="00BC5B62">
        <w:rPr>
          <w:rFonts w:ascii="Times New Roman" w:eastAsia="仿宋_GB2312" w:hAnsi="Times New Roman" w:cs="Times New Roman"/>
          <w:bCs/>
          <w:color w:val="000000"/>
          <w:sz w:val="32"/>
          <w:szCs w:val="32"/>
        </w:rPr>
        <w:t>个及以上数字供富综合服务中心建设。主要围绕系统化积分体系、数字化运行体系、综合性服务体系建设智能化综合服务中心，重点开展农产品销售服务、生活性经营服务</w:t>
      </w:r>
      <w:r w:rsidRPr="00BC5B62">
        <w:rPr>
          <w:rFonts w:ascii="Times New Roman" w:eastAsia="仿宋_GB2312" w:hAnsi="Times New Roman" w:cs="Times New Roman"/>
          <w:bCs/>
          <w:color w:val="000000"/>
          <w:sz w:val="32"/>
          <w:szCs w:val="32"/>
          <w:lang w:val="zh-CN"/>
        </w:rPr>
        <w:t>、</w:t>
      </w:r>
      <w:r w:rsidRPr="00BC5B62">
        <w:rPr>
          <w:rFonts w:ascii="Times New Roman" w:eastAsia="仿宋_GB2312" w:hAnsi="Times New Roman" w:cs="Times New Roman"/>
          <w:bCs/>
          <w:color w:val="000000"/>
          <w:sz w:val="32"/>
          <w:szCs w:val="32"/>
        </w:rPr>
        <w:t>基层数字化党建</w:t>
      </w:r>
      <w:r w:rsidRPr="00BC5B62">
        <w:rPr>
          <w:rFonts w:ascii="Times New Roman" w:eastAsia="仿宋_GB2312" w:hAnsi="Times New Roman" w:cs="Times New Roman"/>
          <w:bCs/>
          <w:color w:val="000000"/>
          <w:sz w:val="32"/>
          <w:szCs w:val="32"/>
          <w:lang w:val="zh-CN"/>
        </w:rPr>
        <w:t>服务、数字化公共服务、农村普</w:t>
      </w:r>
      <w:r w:rsidRPr="00BC5B62">
        <w:rPr>
          <w:rFonts w:ascii="Times New Roman" w:eastAsia="仿宋_GB2312" w:hAnsi="Times New Roman" w:cs="Times New Roman"/>
          <w:bCs/>
          <w:color w:val="000000"/>
          <w:sz w:val="32"/>
          <w:szCs w:val="32"/>
          <w:lang w:val="zh-CN"/>
        </w:rPr>
        <w:lastRenderedPageBreak/>
        <w:t>惠金融服务</w:t>
      </w:r>
      <w:r w:rsidRPr="00BC5B62">
        <w:rPr>
          <w:rFonts w:ascii="Times New Roman" w:eastAsia="仿宋_GB2312" w:hAnsi="Times New Roman" w:cs="Times New Roman"/>
          <w:bCs/>
          <w:color w:val="000000"/>
          <w:sz w:val="32"/>
          <w:szCs w:val="32"/>
        </w:rPr>
        <w:t>等内容。</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五、建设要求</w:t>
      </w:r>
    </w:p>
    <w:p w:rsidR="00BC5B62" w:rsidRPr="00BC5B62" w:rsidRDefault="00BC5B62" w:rsidP="00BC5B62">
      <w:pPr>
        <w:pStyle w:val="Default"/>
        <w:snapToGrid w:val="0"/>
        <w:spacing w:line="590" w:lineRule="exact"/>
        <w:ind w:firstLineChars="200" w:firstLine="640"/>
        <w:jc w:val="both"/>
        <w:rPr>
          <w:rFonts w:ascii="Times New Roman" w:eastAsia="楷体_GB2312" w:hAnsi="Times New Roman" w:cs="Times New Roman"/>
          <w:kern w:val="2"/>
          <w:sz w:val="32"/>
          <w:szCs w:val="32"/>
        </w:rPr>
      </w:pPr>
      <w:r w:rsidRPr="00BC5B62">
        <w:rPr>
          <w:rFonts w:ascii="Times New Roman" w:eastAsia="楷体_GB2312" w:hAnsi="楷体_GB2312" w:cs="Times New Roman"/>
          <w:sz w:val="32"/>
          <w:szCs w:val="32"/>
        </w:rPr>
        <w:t>（一）</w:t>
      </w:r>
      <w:r w:rsidRPr="00BC5B62">
        <w:rPr>
          <w:rFonts w:ascii="Times New Roman" w:eastAsia="楷体_GB2312" w:hAnsi="楷体_GB2312" w:cs="Times New Roman"/>
          <w:kern w:val="2"/>
          <w:sz w:val="32"/>
          <w:szCs w:val="32"/>
        </w:rPr>
        <w:t>县域农资保供体系建设</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县域农资保供体系建设包含县域农资仓储配送中心、</w:t>
      </w:r>
      <w:r w:rsidRPr="00BC5B62">
        <w:rPr>
          <w:rFonts w:ascii="Times New Roman" w:eastAsia="仿宋_GB2312" w:hAnsi="Times New Roman" w:cs="Times New Roman"/>
          <w:sz w:val="32"/>
          <w:szCs w:val="32"/>
        </w:rPr>
        <w:t>3</w:t>
      </w:r>
      <w:r w:rsidRPr="00BC5B62">
        <w:rPr>
          <w:rFonts w:ascii="Times New Roman" w:eastAsia="仿宋_GB2312" w:hAnsi="仿宋_GB2312" w:cs="Times New Roman"/>
          <w:sz w:val="32"/>
          <w:szCs w:val="32"/>
        </w:rPr>
        <w:t>个及以上区域性为农服务中心、</w:t>
      </w:r>
      <w:r w:rsidRPr="00BC5B62">
        <w:rPr>
          <w:rFonts w:ascii="Times New Roman" w:eastAsia="仿宋_GB2312" w:hAnsi="Times New Roman" w:cs="Times New Roman"/>
          <w:sz w:val="32"/>
          <w:szCs w:val="32"/>
        </w:rPr>
        <w:t>50</w:t>
      </w:r>
      <w:r w:rsidRPr="00BC5B62">
        <w:rPr>
          <w:rFonts w:ascii="Times New Roman" w:eastAsia="仿宋_GB2312" w:hAnsi="仿宋_GB2312" w:cs="Times New Roman"/>
          <w:sz w:val="32"/>
          <w:szCs w:val="32"/>
        </w:rPr>
        <w:t>个及以上农资经营服务网点。</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bCs/>
          <w:sz w:val="32"/>
          <w:szCs w:val="32"/>
        </w:rPr>
        <w:t xml:space="preserve">1. </w:t>
      </w:r>
      <w:r w:rsidRPr="00BC5B62">
        <w:rPr>
          <w:rFonts w:ascii="Times New Roman" w:eastAsia="仿宋_GB2312" w:hAnsi="仿宋_GB2312" w:cs="Times New Roman"/>
          <w:bCs/>
          <w:sz w:val="32"/>
          <w:szCs w:val="32"/>
        </w:rPr>
        <w:t>县域农资仓储配送中心。</w:t>
      </w:r>
      <w:r w:rsidRPr="00BC5B62">
        <w:rPr>
          <w:rFonts w:ascii="Times New Roman" w:eastAsia="仿宋_GB2312" w:hAnsi="仿宋_GB2312" w:cs="Times New Roman"/>
          <w:sz w:val="32"/>
          <w:szCs w:val="32"/>
        </w:rPr>
        <w:t>县域农资仓储配送中心应具有枢纽作用，具备对镇村级网点的连锁配送功能。新建、改造、提升的县域农资仓储配送中心建筑总面积不少于</w:t>
      </w:r>
      <w:r w:rsidRPr="00BC5B62">
        <w:rPr>
          <w:rFonts w:ascii="Times New Roman" w:eastAsia="仿宋_GB2312" w:hAnsi="Times New Roman" w:cs="Times New Roman"/>
          <w:sz w:val="32"/>
          <w:szCs w:val="32"/>
        </w:rPr>
        <w:t>2000</w:t>
      </w:r>
      <w:r w:rsidRPr="00BC5B62">
        <w:rPr>
          <w:rFonts w:ascii="Times New Roman" w:eastAsia="仿宋_GB2312" w:hAnsi="仿宋_GB2312" w:cs="Times New Roman"/>
          <w:sz w:val="32"/>
          <w:szCs w:val="32"/>
        </w:rPr>
        <w:t>平方米或化肥存储库容不少于</w:t>
      </w:r>
      <w:r w:rsidRPr="00BC5B62">
        <w:rPr>
          <w:rFonts w:ascii="Times New Roman" w:eastAsia="仿宋_GB2312" w:hAnsi="Times New Roman" w:cs="Times New Roman"/>
          <w:sz w:val="32"/>
          <w:szCs w:val="32"/>
        </w:rPr>
        <w:t>3000</w:t>
      </w:r>
      <w:r w:rsidRPr="00BC5B62">
        <w:rPr>
          <w:rFonts w:ascii="Times New Roman" w:eastAsia="仿宋_GB2312" w:hAnsi="仿宋_GB2312" w:cs="Times New Roman"/>
          <w:sz w:val="32"/>
          <w:szCs w:val="32"/>
        </w:rPr>
        <w:t>吨；合理设置储存、配装、收货、发货、办公等农资仓储配送所需的功能区域；有完善的商品购进、库存、销售及门店经营的信息化管理系统；配备符合企业经营服务所需的农资运输车辆。</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bCs/>
          <w:sz w:val="32"/>
          <w:szCs w:val="32"/>
        </w:rPr>
        <w:t xml:space="preserve">2. </w:t>
      </w:r>
      <w:r w:rsidRPr="00BC5B62">
        <w:rPr>
          <w:rFonts w:ascii="Times New Roman" w:eastAsia="仿宋_GB2312" w:hAnsi="仿宋_GB2312" w:cs="Times New Roman"/>
          <w:bCs/>
          <w:sz w:val="32"/>
          <w:szCs w:val="32"/>
        </w:rPr>
        <w:t>区域性为农服务中心。</w:t>
      </w:r>
      <w:r w:rsidRPr="00BC5B62">
        <w:rPr>
          <w:rFonts w:ascii="Times New Roman" w:eastAsia="仿宋_GB2312" w:hAnsi="仿宋_GB2312" w:cs="Times New Roman"/>
          <w:sz w:val="32"/>
          <w:szCs w:val="32"/>
        </w:rPr>
        <w:t>在农村（涉农）片区建设具备满足区域性农业生产服务需要的为农服务中心，推动整合区域内农资、农机、农技、信息、人才等生产要素和服务主体，打造一体化经营服务体系，提供全程农业生产社会化服务，服务打造更高水平</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天府粮仓</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w:t>
      </w:r>
      <w:r w:rsidRPr="00BC5B62">
        <w:rPr>
          <w:rFonts w:ascii="Times New Roman" w:eastAsia="仿宋_GB2312" w:hAnsi="Times New Roman" w:cs="Times New Roman"/>
          <w:sz w:val="32"/>
          <w:szCs w:val="32"/>
        </w:rPr>
        <w:t>1</w:t>
      </w:r>
      <w:r w:rsidRPr="00BC5B62">
        <w:rPr>
          <w:rFonts w:ascii="Times New Roman" w:eastAsia="仿宋_GB2312" w:hAnsi="仿宋_GB2312" w:cs="Times New Roman"/>
          <w:sz w:val="32"/>
          <w:szCs w:val="32"/>
        </w:rPr>
        <w:t>）建设标准。根据区域内农业生产需要，在服务中心内部单独或合并设置农资销售区、农机具放置区、农技培训区、综合服务区等基本功能区，总面积不低于</w:t>
      </w:r>
      <w:r w:rsidRPr="00BC5B62">
        <w:rPr>
          <w:rFonts w:ascii="Times New Roman" w:eastAsia="仿宋_GB2312" w:hAnsi="Times New Roman" w:cs="Times New Roman"/>
          <w:sz w:val="32"/>
          <w:szCs w:val="32"/>
        </w:rPr>
        <w:t>300</w:t>
      </w:r>
      <w:r w:rsidRPr="00BC5B62">
        <w:rPr>
          <w:rFonts w:ascii="Times New Roman" w:eastAsia="仿宋_GB2312" w:hAnsi="仿宋_GB2312" w:cs="Times New Roman"/>
          <w:sz w:val="32"/>
          <w:szCs w:val="32"/>
        </w:rPr>
        <w:t>平方米。具备满足区域性农业生产社会化服务的旋耕机、无人机、收割机等农业机械及必要的配套设施，统一规范悬挂和使用市供销社发布的为农服务中</w:t>
      </w:r>
      <w:r w:rsidRPr="00BC5B62">
        <w:rPr>
          <w:rFonts w:ascii="Times New Roman" w:eastAsia="仿宋_GB2312" w:hAnsi="仿宋_GB2312" w:cs="Times New Roman"/>
          <w:sz w:val="32"/>
          <w:szCs w:val="32"/>
        </w:rPr>
        <w:lastRenderedPageBreak/>
        <w:t>心标牌模板。悬挂社会化服务内容并公示服务收费标准，建立完善并上墙土地托管服务、农业机械、农资服务、粮食烘干收储及合同档案等管理制度，明确各服务环节工作流程及基本要求。具备从事农业生产社会化服务工作所需专业能力的从业人员</w:t>
      </w:r>
      <w:r w:rsidRPr="00BC5B62">
        <w:rPr>
          <w:rFonts w:ascii="Times New Roman" w:eastAsia="仿宋_GB2312" w:hAnsi="Times New Roman" w:cs="Times New Roman"/>
          <w:sz w:val="32"/>
          <w:szCs w:val="32"/>
        </w:rPr>
        <w:t>3</w:t>
      </w:r>
      <w:r w:rsidRPr="00BC5B62">
        <w:rPr>
          <w:rFonts w:ascii="Times New Roman" w:eastAsia="仿宋_GB2312" w:hAnsi="仿宋_GB2312" w:cs="Times New Roman"/>
          <w:sz w:val="32"/>
          <w:szCs w:val="32"/>
        </w:rPr>
        <w:t>名及以上。</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w:t>
      </w:r>
      <w:r w:rsidRPr="00BC5B62">
        <w:rPr>
          <w:rFonts w:ascii="Times New Roman" w:eastAsia="仿宋_GB2312" w:hAnsi="Times New Roman" w:cs="Times New Roman"/>
          <w:sz w:val="32"/>
          <w:szCs w:val="32"/>
        </w:rPr>
        <w:t>2</w:t>
      </w:r>
      <w:r w:rsidRPr="00BC5B62">
        <w:rPr>
          <w:rFonts w:ascii="Times New Roman" w:eastAsia="仿宋_GB2312" w:hAnsi="仿宋_GB2312" w:cs="Times New Roman"/>
          <w:sz w:val="32"/>
          <w:szCs w:val="32"/>
        </w:rPr>
        <w:t>）服务标准。根据区域性农业生产需要，整合相关服务资源，提供综合性、规模化、可持续、便利化的农业生产社会化服务，主要包括智能配肥、代耕代种、农机作业、土地托管、农资供应、统防统治、农技培训、仓储烘干</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或冷藏加工</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、燃油供应等，各区域根据实际至少提供</w:t>
      </w:r>
      <w:r w:rsidRPr="00BC5B62">
        <w:rPr>
          <w:rFonts w:ascii="Times New Roman" w:eastAsia="仿宋_GB2312" w:hAnsi="Times New Roman" w:cs="Times New Roman"/>
          <w:sz w:val="32"/>
          <w:szCs w:val="32"/>
        </w:rPr>
        <w:t>4</w:t>
      </w:r>
      <w:r w:rsidRPr="00BC5B62">
        <w:rPr>
          <w:rFonts w:ascii="Times New Roman" w:eastAsia="仿宋_GB2312" w:hAnsi="仿宋_GB2312" w:cs="Times New Roman"/>
          <w:sz w:val="32"/>
          <w:szCs w:val="32"/>
        </w:rPr>
        <w:t>项服务，推动区域内开展土地托管服务面积</w:t>
      </w:r>
      <w:r w:rsidRPr="00BC5B62">
        <w:rPr>
          <w:rFonts w:ascii="Times New Roman" w:eastAsia="仿宋_GB2312" w:hAnsi="Times New Roman" w:cs="Times New Roman"/>
          <w:sz w:val="32"/>
          <w:szCs w:val="32"/>
        </w:rPr>
        <w:t>2000</w:t>
      </w:r>
      <w:r w:rsidRPr="00BC5B62">
        <w:rPr>
          <w:rFonts w:ascii="Times New Roman" w:eastAsia="仿宋_GB2312" w:hAnsi="仿宋_GB2312" w:cs="Times New Roman"/>
          <w:sz w:val="32"/>
          <w:szCs w:val="32"/>
        </w:rPr>
        <w:t>亩及以上或社会化服务面积</w:t>
      </w:r>
      <w:r w:rsidRPr="00BC5B62">
        <w:rPr>
          <w:rFonts w:ascii="Times New Roman" w:eastAsia="仿宋_GB2312" w:hAnsi="Times New Roman" w:cs="Times New Roman"/>
          <w:sz w:val="32"/>
          <w:szCs w:val="32"/>
        </w:rPr>
        <w:t>5000</w:t>
      </w:r>
      <w:r w:rsidRPr="00BC5B62">
        <w:rPr>
          <w:rFonts w:ascii="Times New Roman" w:eastAsia="仿宋_GB2312" w:hAnsi="仿宋_GB2312" w:cs="Times New Roman"/>
          <w:sz w:val="32"/>
          <w:szCs w:val="32"/>
        </w:rPr>
        <w:t>亩次及以上。</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color w:val="auto"/>
          <w:sz w:val="32"/>
          <w:szCs w:val="32"/>
        </w:rPr>
      </w:pPr>
      <w:r w:rsidRPr="00BC5B62">
        <w:rPr>
          <w:rFonts w:ascii="Times New Roman" w:eastAsia="仿宋_GB2312" w:hAnsi="Times New Roman" w:cs="Times New Roman"/>
          <w:color w:val="auto"/>
          <w:sz w:val="32"/>
          <w:szCs w:val="32"/>
        </w:rPr>
        <w:t xml:space="preserve">3. </w:t>
      </w:r>
      <w:r w:rsidRPr="00BC5B62">
        <w:rPr>
          <w:rFonts w:ascii="Times New Roman" w:eastAsia="仿宋_GB2312" w:hAnsi="仿宋_GB2312" w:cs="Times New Roman"/>
          <w:color w:val="auto"/>
          <w:sz w:val="32"/>
          <w:szCs w:val="32"/>
        </w:rPr>
        <w:t>规范化基层农资经营服务网点。改造提升后应当符合《四川省供销社系统基层农资经营服务网点建设改造标准（试行）》</w:t>
      </w:r>
      <w:r w:rsidRPr="00BC5B62">
        <w:rPr>
          <w:rFonts w:ascii="Times New Roman" w:eastAsia="仿宋_GB2312" w:hAnsi="Times New Roman" w:cs="Times New Roman"/>
          <w:color w:val="auto"/>
          <w:sz w:val="32"/>
          <w:szCs w:val="32"/>
        </w:rPr>
        <w:t>(</w:t>
      </w:r>
      <w:r w:rsidRPr="00BC5B62">
        <w:rPr>
          <w:rFonts w:ascii="Times New Roman" w:eastAsia="仿宋_GB2312" w:hAnsi="仿宋_GB2312" w:cs="Times New Roman"/>
          <w:color w:val="auto"/>
          <w:sz w:val="32"/>
          <w:szCs w:val="32"/>
        </w:rPr>
        <w:t>川供经〔</w:t>
      </w:r>
      <w:r w:rsidRPr="00BC5B62">
        <w:rPr>
          <w:rFonts w:ascii="Times New Roman" w:eastAsia="仿宋_GB2312" w:hAnsi="Times New Roman" w:cs="Times New Roman"/>
          <w:color w:val="auto"/>
          <w:sz w:val="32"/>
          <w:szCs w:val="32"/>
        </w:rPr>
        <w:t>2025</w:t>
      </w:r>
      <w:r w:rsidRPr="00BC5B62">
        <w:rPr>
          <w:rFonts w:ascii="Times New Roman" w:eastAsia="仿宋_GB2312" w:hAnsi="仿宋_GB2312" w:cs="Times New Roman"/>
          <w:color w:val="auto"/>
          <w:sz w:val="32"/>
          <w:szCs w:val="32"/>
        </w:rPr>
        <w:t>〕</w:t>
      </w:r>
      <w:r w:rsidRPr="00BC5B62">
        <w:rPr>
          <w:rFonts w:ascii="Times New Roman" w:eastAsia="仿宋_GB2312" w:hAnsi="Times New Roman" w:cs="Times New Roman"/>
          <w:color w:val="auto"/>
          <w:sz w:val="32"/>
          <w:szCs w:val="32"/>
        </w:rPr>
        <w:t>42</w:t>
      </w:r>
      <w:r w:rsidRPr="00BC5B62">
        <w:rPr>
          <w:rFonts w:ascii="Times New Roman" w:eastAsia="仿宋_GB2312" w:hAnsi="仿宋_GB2312" w:cs="Times New Roman"/>
          <w:color w:val="auto"/>
          <w:sz w:val="32"/>
          <w:szCs w:val="32"/>
        </w:rPr>
        <w:t>号</w:t>
      </w:r>
      <w:r w:rsidRPr="00BC5B62">
        <w:rPr>
          <w:rFonts w:ascii="Times New Roman" w:eastAsia="仿宋_GB2312" w:hAnsi="Times New Roman" w:cs="Times New Roman"/>
          <w:color w:val="auto"/>
          <w:sz w:val="32"/>
          <w:szCs w:val="32"/>
        </w:rPr>
        <w:t>)</w:t>
      </w:r>
      <w:r w:rsidRPr="00BC5B62">
        <w:rPr>
          <w:rFonts w:ascii="Times New Roman" w:eastAsia="仿宋_GB2312" w:hAnsi="仿宋_GB2312" w:cs="Times New Roman"/>
          <w:color w:val="auto"/>
          <w:sz w:val="32"/>
          <w:szCs w:val="32"/>
        </w:rPr>
        <w:t>明确的内容及标准。</w:t>
      </w:r>
    </w:p>
    <w:p w:rsidR="00BC5B62" w:rsidRPr="00BC5B62" w:rsidRDefault="00BC5B62" w:rsidP="00BC5B62">
      <w:pPr>
        <w:pStyle w:val="Default"/>
        <w:snapToGrid w:val="0"/>
        <w:spacing w:line="590" w:lineRule="exact"/>
        <w:ind w:firstLineChars="200" w:firstLine="640"/>
        <w:jc w:val="both"/>
        <w:rPr>
          <w:rFonts w:ascii="Times New Roman" w:eastAsia="楷体_GB2312" w:hAnsi="Times New Roman" w:cs="Times New Roman"/>
          <w:color w:val="auto"/>
          <w:kern w:val="2"/>
          <w:sz w:val="32"/>
          <w:szCs w:val="32"/>
        </w:rPr>
      </w:pPr>
      <w:r w:rsidRPr="00BC5B62">
        <w:rPr>
          <w:rFonts w:ascii="Times New Roman" w:eastAsia="楷体_GB2312" w:hAnsi="楷体_GB2312" w:cs="Times New Roman"/>
          <w:color w:val="auto"/>
          <w:kern w:val="2"/>
          <w:sz w:val="32"/>
          <w:szCs w:val="32"/>
        </w:rPr>
        <w:t>（二）基层社高质量发展建设</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color w:val="auto"/>
          <w:sz w:val="32"/>
          <w:szCs w:val="32"/>
        </w:rPr>
      </w:pPr>
      <w:bookmarkStart w:id="6" w:name="OLE_LINK10"/>
      <w:r w:rsidRPr="00BC5B62">
        <w:rPr>
          <w:rFonts w:ascii="Times New Roman" w:eastAsia="仿宋_GB2312" w:hAnsi="Times New Roman" w:cs="Times New Roman"/>
          <w:color w:val="auto"/>
          <w:sz w:val="32"/>
          <w:szCs w:val="32"/>
        </w:rPr>
        <w:t xml:space="preserve">1. </w:t>
      </w:r>
      <w:r w:rsidRPr="00BC5B62">
        <w:rPr>
          <w:rFonts w:ascii="Times New Roman" w:eastAsia="仿宋_GB2312" w:hAnsi="仿宋_GB2312" w:cs="Times New Roman"/>
          <w:color w:val="auto"/>
          <w:sz w:val="32"/>
          <w:szCs w:val="32"/>
        </w:rPr>
        <w:t>对已评定为基层社示范社进行改造提升的，项目建成后须自主开展符合示范社标准的多项经营业务，在基层社原有经营服务基础上，服务功能更加完备、实现可持续发展盈利。</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color w:val="000000"/>
          <w:sz w:val="32"/>
          <w:szCs w:val="32"/>
        </w:rPr>
        <w:t xml:space="preserve">2. </w:t>
      </w:r>
      <w:r w:rsidRPr="00BC5B62">
        <w:rPr>
          <w:rFonts w:ascii="Times New Roman" w:eastAsia="仿宋_GB2312" w:hAnsi="仿宋_GB2312" w:cs="Times New Roman"/>
          <w:color w:val="000000"/>
          <w:sz w:val="32"/>
          <w:szCs w:val="32"/>
        </w:rPr>
        <w:t>对新建基层社或改造提升薄弱基层社的，要按照</w:t>
      </w:r>
      <w:r w:rsidRPr="00BC5B62">
        <w:rPr>
          <w:rFonts w:ascii="Times New Roman" w:eastAsia="仿宋_GB2312" w:hAnsi="仿宋_GB2312" w:cs="Times New Roman"/>
          <w:color w:val="000000"/>
          <w:kern w:val="0"/>
          <w:sz w:val="32"/>
          <w:szCs w:val="32"/>
        </w:rPr>
        <w:t>川供社〔</w:t>
      </w:r>
      <w:r w:rsidRPr="00BC5B62">
        <w:rPr>
          <w:rFonts w:ascii="Times New Roman" w:eastAsia="仿宋_GB2312" w:hAnsi="Times New Roman" w:cs="Times New Roman"/>
          <w:color w:val="000000"/>
          <w:kern w:val="0"/>
          <w:sz w:val="32"/>
          <w:szCs w:val="32"/>
        </w:rPr>
        <w:t>2021</w:t>
      </w: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103</w:t>
      </w:r>
      <w:r w:rsidRPr="00BC5B62">
        <w:rPr>
          <w:rFonts w:ascii="Times New Roman" w:eastAsia="仿宋_GB2312" w:hAnsi="仿宋_GB2312" w:cs="Times New Roman"/>
          <w:color w:val="000000"/>
          <w:kern w:val="0"/>
          <w:sz w:val="32"/>
          <w:szCs w:val="32"/>
        </w:rPr>
        <w:t>号文件明确的基层社示范社</w:t>
      </w:r>
      <w:r w:rsidRPr="00BC5B62">
        <w:rPr>
          <w:rFonts w:ascii="Times New Roman" w:eastAsia="仿宋_GB2312" w:hAnsi="仿宋_GB2312" w:cs="Times New Roman"/>
          <w:color w:val="000000"/>
          <w:sz w:val="32"/>
          <w:szCs w:val="32"/>
        </w:rPr>
        <w:t>建设内容及标准进行建设或改造提升；要按照《省供销社省市场监管局关于规范基层供销合作社登记注册工作的通知》（川供发〔</w:t>
      </w:r>
      <w:r w:rsidRPr="00BC5B62">
        <w:rPr>
          <w:rFonts w:ascii="Times New Roman" w:eastAsia="仿宋_GB2312" w:hAnsi="Times New Roman" w:cs="Times New Roman"/>
          <w:color w:val="000000"/>
          <w:sz w:val="32"/>
          <w:szCs w:val="32"/>
        </w:rPr>
        <w:t>2021</w:t>
      </w:r>
      <w:r w:rsidRPr="00BC5B62">
        <w:rPr>
          <w:rFonts w:ascii="Times New Roman" w:eastAsia="仿宋_GB2312" w:hAnsi="仿宋_GB2312" w:cs="Times New Roman"/>
          <w:color w:val="000000"/>
          <w:sz w:val="32"/>
          <w:szCs w:val="32"/>
        </w:rPr>
        <w:t>〕</w:t>
      </w:r>
      <w:r w:rsidRPr="00BC5B62">
        <w:rPr>
          <w:rFonts w:ascii="Times New Roman" w:eastAsia="仿宋_GB2312" w:hAnsi="Times New Roman" w:cs="Times New Roman"/>
          <w:color w:val="000000"/>
          <w:sz w:val="32"/>
          <w:szCs w:val="32"/>
        </w:rPr>
        <w:t>24</w:t>
      </w:r>
      <w:r w:rsidRPr="00BC5B62">
        <w:rPr>
          <w:rFonts w:ascii="Times New Roman" w:eastAsia="仿宋_GB2312" w:hAnsi="仿宋_GB2312" w:cs="Times New Roman"/>
          <w:color w:val="000000"/>
          <w:sz w:val="32"/>
          <w:szCs w:val="32"/>
        </w:rPr>
        <w:t>号）要求，规范</w:t>
      </w:r>
      <w:r w:rsidRPr="00BC5B62">
        <w:rPr>
          <w:rFonts w:ascii="Times New Roman" w:eastAsia="仿宋_GB2312" w:hAnsi="仿宋_GB2312" w:cs="Times New Roman"/>
          <w:color w:val="000000"/>
          <w:sz w:val="32"/>
          <w:szCs w:val="32"/>
        </w:rPr>
        <w:lastRenderedPageBreak/>
        <w:t>登记注册。</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color w:val="000000"/>
          <w:sz w:val="32"/>
          <w:szCs w:val="32"/>
        </w:rPr>
        <w:t xml:space="preserve">3. </w:t>
      </w:r>
      <w:r w:rsidRPr="00BC5B62">
        <w:rPr>
          <w:rFonts w:ascii="Times New Roman" w:eastAsia="仿宋_GB2312" w:hAnsi="仿宋_GB2312" w:cs="Times New Roman"/>
          <w:color w:val="000000"/>
          <w:sz w:val="32"/>
          <w:szCs w:val="32"/>
        </w:rPr>
        <w:t>新组建基层社应当实行独立核算，并对供销合作社投入的资金进行股份量化。</w:t>
      </w:r>
      <w:r w:rsidRPr="00BC5B62">
        <w:rPr>
          <w:rFonts w:ascii="Times New Roman" w:eastAsia="仿宋_GB2312" w:hAnsi="仿宋_GB2312" w:cs="Times New Roman"/>
          <w:color w:val="000000"/>
          <w:kern w:val="0"/>
          <w:sz w:val="32"/>
          <w:szCs w:val="32"/>
        </w:rPr>
        <w:t>采用股权投入形式支持的项目，应当在县级方案中明确出资到位时间。</w:t>
      </w:r>
      <w:r w:rsidRPr="00BC5B62">
        <w:rPr>
          <w:rFonts w:ascii="Times New Roman" w:eastAsia="仿宋_GB2312" w:hAnsi="仿宋_GB2312" w:cs="Times New Roman"/>
          <w:color w:val="000000"/>
          <w:sz w:val="32"/>
          <w:szCs w:val="32"/>
        </w:rPr>
        <w:t>与村（社区）集体经济组织、农民专业合作社等主体合作建设的，要按照股份合作制或合作制原则进行治理，各合作方应产权归属清晰、权责明确。</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color w:val="000000"/>
          <w:sz w:val="32"/>
          <w:szCs w:val="32"/>
        </w:rPr>
        <w:t xml:space="preserve">4. </w:t>
      </w:r>
      <w:r w:rsidRPr="00BC5B62">
        <w:rPr>
          <w:rFonts w:ascii="Times New Roman" w:eastAsia="仿宋_GB2312" w:hAnsi="仿宋_GB2312" w:cs="Times New Roman"/>
          <w:color w:val="000000"/>
          <w:sz w:val="32"/>
          <w:szCs w:val="32"/>
        </w:rPr>
        <w:t>县级联合社应当加强对基层社建设所形成资产、股份的监督管理，完善内部管理及资产管护制度，确保供销合作社资产资源有效运转；应当依法依规履行供销合作社的行业指导和对基层社的监管职责，加强新组建基层社的财务监督，规范财务统计数据报送等。</w:t>
      </w:r>
      <w:bookmarkEnd w:id="6"/>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（三）县域流通服务体系建设（农资除外）</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仿宋_GB2312" w:cs="Times New Roman"/>
          <w:color w:val="000000"/>
          <w:sz w:val="32"/>
          <w:szCs w:val="32"/>
        </w:rPr>
        <w:t>县域流通服务体系建设包含县域供销社集采集配中心、乡镇综合超市和农村（城市社区）综合服务社（中心）。县域供销社集采集配中心应具有枢纽作用，具有对镇村网点的连锁配送功能，实现</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统一标识（统一悬挂中国供销合作社标识和企业标志）、统一采购、统一配送、统一定价、统一标准</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的五统一管理体系；对乡镇综合超市、综合服务社（中心）主要商品的统一配送率须分别达到</w:t>
      </w:r>
      <w:r w:rsidRPr="00BC5B62">
        <w:rPr>
          <w:rFonts w:ascii="Times New Roman" w:eastAsia="仿宋_GB2312" w:hAnsi="Times New Roman" w:cs="Times New Roman"/>
          <w:color w:val="000000"/>
          <w:sz w:val="32"/>
          <w:szCs w:val="32"/>
        </w:rPr>
        <w:t>50%</w:t>
      </w:r>
      <w:r w:rsidRPr="00BC5B62">
        <w:rPr>
          <w:rFonts w:ascii="Times New Roman" w:eastAsia="仿宋_GB2312" w:hAnsi="仿宋_GB2312" w:cs="Times New Roman"/>
          <w:color w:val="000000"/>
          <w:sz w:val="32"/>
          <w:szCs w:val="32"/>
        </w:rPr>
        <w:t>、</w:t>
      </w:r>
      <w:r w:rsidRPr="00BC5B62">
        <w:rPr>
          <w:rFonts w:ascii="Times New Roman" w:eastAsia="仿宋_GB2312" w:hAnsi="Times New Roman" w:cs="Times New Roman"/>
          <w:color w:val="000000"/>
          <w:sz w:val="32"/>
          <w:szCs w:val="32"/>
        </w:rPr>
        <w:t>30%</w:t>
      </w:r>
      <w:r w:rsidRPr="00BC5B62">
        <w:rPr>
          <w:rFonts w:ascii="Times New Roman" w:eastAsia="仿宋_GB2312" w:hAnsi="仿宋_GB2312" w:cs="Times New Roman"/>
          <w:color w:val="000000"/>
          <w:sz w:val="32"/>
          <w:szCs w:val="32"/>
        </w:rPr>
        <w:t>以上。符合国家食品安全及经营场所安全生产要求，建有商品经营质量管理制度，实现质量可追溯。须进行信息化、数字化建设。</w:t>
      </w:r>
    </w:p>
    <w:p w:rsidR="00BC5B62" w:rsidRPr="00BC5B62" w:rsidRDefault="00BC5B62" w:rsidP="00BC5B62">
      <w:pPr>
        <w:pStyle w:val="Default"/>
        <w:snapToGrid w:val="0"/>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bCs/>
          <w:sz w:val="32"/>
          <w:szCs w:val="32"/>
        </w:rPr>
        <w:t xml:space="preserve">1. </w:t>
      </w:r>
      <w:r w:rsidRPr="00BC5B62">
        <w:rPr>
          <w:rFonts w:ascii="Times New Roman" w:eastAsia="仿宋_GB2312" w:hAnsi="仿宋_GB2312" w:cs="Times New Roman"/>
          <w:bCs/>
          <w:sz w:val="32"/>
          <w:szCs w:val="32"/>
        </w:rPr>
        <w:t>县域供销社集采集配中心。</w:t>
      </w:r>
      <w:r w:rsidRPr="00BC5B62">
        <w:rPr>
          <w:rFonts w:ascii="Times New Roman" w:eastAsia="仿宋_GB2312" w:hAnsi="仿宋_GB2312" w:cs="Times New Roman"/>
          <w:sz w:val="32"/>
          <w:szCs w:val="32"/>
        </w:rPr>
        <w:t>建筑面积：不少于</w:t>
      </w:r>
      <w:r w:rsidRPr="00BC5B62">
        <w:rPr>
          <w:rFonts w:ascii="Times New Roman" w:eastAsia="仿宋_GB2312" w:hAnsi="Times New Roman" w:cs="Times New Roman"/>
          <w:sz w:val="32"/>
          <w:szCs w:val="32"/>
        </w:rPr>
        <w:t>500</w:t>
      </w:r>
      <w:r w:rsidRPr="00BC5B62">
        <w:rPr>
          <w:rFonts w:ascii="Times New Roman" w:eastAsia="仿宋_GB2312" w:hAnsi="仿宋_GB2312" w:cs="Times New Roman"/>
          <w:sz w:val="32"/>
          <w:szCs w:val="32"/>
        </w:rPr>
        <w:t>平方米（可</w:t>
      </w:r>
      <w:r w:rsidRPr="00BC5B62">
        <w:rPr>
          <w:rFonts w:ascii="Times New Roman" w:eastAsia="仿宋_GB2312" w:hAnsi="仿宋_GB2312" w:cs="Times New Roman"/>
          <w:sz w:val="32"/>
          <w:szCs w:val="32"/>
        </w:rPr>
        <w:lastRenderedPageBreak/>
        <w:t>整合县域内物流资源、或租赁具备一定条件的物流仓储基地进行升级改造）。功能区及设施设备：应当根据实际运营需要，设置办公区、收货区、理货区、仓储区、流通加工区、分选区（包括废弃物处理系统）、发货区、仓储设备、普通物流车辆、仓储管理软件、物流配送管理系统。服务功能：应当提供常温储存、冷藏冷冻储存、多渠道收单、代发服务、物流分拨、流通加工、产地低温直销、信息服务、日用消费品物流配送、农产品电子商务（农村直播电商）等十项功能中的至少</w:t>
      </w:r>
      <w:r w:rsidRPr="00BC5B62">
        <w:rPr>
          <w:rFonts w:ascii="Times New Roman" w:eastAsia="仿宋_GB2312" w:hAnsi="Times New Roman" w:cs="Times New Roman"/>
          <w:sz w:val="32"/>
          <w:szCs w:val="32"/>
        </w:rPr>
        <w:t>3</w:t>
      </w:r>
      <w:r w:rsidRPr="00BC5B62">
        <w:rPr>
          <w:rFonts w:ascii="Times New Roman" w:eastAsia="仿宋_GB2312" w:hAnsi="仿宋_GB2312" w:cs="Times New Roman"/>
          <w:sz w:val="32"/>
          <w:szCs w:val="32"/>
        </w:rPr>
        <w:t>项。</w:t>
      </w:r>
    </w:p>
    <w:p w:rsidR="00BC5B62" w:rsidRPr="00BC5B62" w:rsidRDefault="00BC5B62" w:rsidP="00BC5B62">
      <w:pPr>
        <w:pStyle w:val="Default"/>
        <w:snapToGrid w:val="0"/>
        <w:spacing w:line="590" w:lineRule="exact"/>
        <w:ind w:firstLine="640"/>
        <w:jc w:val="both"/>
        <w:rPr>
          <w:rFonts w:ascii="Times New Roman" w:eastAsia="仿宋_GB2312" w:hAnsi="Times New Roman" w:cs="Times New Roman"/>
          <w:sz w:val="32"/>
          <w:szCs w:val="32"/>
        </w:rPr>
      </w:pPr>
      <w:r w:rsidRPr="00BC5B62">
        <w:rPr>
          <w:rFonts w:ascii="Times New Roman" w:eastAsia="仿宋_GB2312" w:hAnsi="Times New Roman" w:cs="Times New Roman"/>
          <w:bCs/>
          <w:sz w:val="32"/>
          <w:szCs w:val="32"/>
        </w:rPr>
        <w:t xml:space="preserve">2. </w:t>
      </w:r>
      <w:r w:rsidRPr="00BC5B62">
        <w:rPr>
          <w:rFonts w:ascii="Times New Roman" w:eastAsia="仿宋_GB2312" w:hAnsi="仿宋_GB2312" w:cs="Times New Roman"/>
          <w:bCs/>
          <w:sz w:val="32"/>
          <w:szCs w:val="32"/>
        </w:rPr>
        <w:t>乡镇综合超市。</w:t>
      </w:r>
      <w:r w:rsidRPr="00BC5B62">
        <w:rPr>
          <w:rFonts w:ascii="Times New Roman" w:eastAsia="仿宋_GB2312" w:hAnsi="仿宋_GB2312" w:cs="Times New Roman"/>
          <w:sz w:val="32"/>
          <w:szCs w:val="32"/>
        </w:rPr>
        <w:t>经营面积：</w:t>
      </w:r>
      <w:r w:rsidRPr="00BC5B62">
        <w:rPr>
          <w:rFonts w:ascii="Times New Roman" w:eastAsia="仿宋_GB2312" w:hAnsi="Times New Roman" w:cs="Times New Roman"/>
          <w:sz w:val="32"/>
          <w:szCs w:val="32"/>
        </w:rPr>
        <w:t>50</w:t>
      </w:r>
      <w:r w:rsidRPr="00BC5B62">
        <w:rPr>
          <w:rFonts w:ascii="Times New Roman" w:eastAsia="仿宋_GB2312" w:hAnsi="仿宋_GB2312" w:cs="Times New Roman"/>
          <w:sz w:val="32"/>
          <w:szCs w:val="32"/>
        </w:rPr>
        <w:t>平方米以上。服务功能：以日用品销售、农副产品经营为主要内容，拓展快递收发、普惠金融、电子商务等生活性服务，以及农产品收购和销售功能，根据实际至少提供三项服务。服务项目：日用消费品品种</w:t>
      </w:r>
      <w:r w:rsidRPr="00BC5B62">
        <w:rPr>
          <w:rFonts w:ascii="Times New Roman" w:eastAsia="仿宋_GB2312" w:hAnsi="Times New Roman" w:cs="Times New Roman"/>
          <w:sz w:val="32"/>
          <w:szCs w:val="32"/>
        </w:rPr>
        <w:t>200</w:t>
      </w:r>
      <w:r w:rsidRPr="00BC5B62">
        <w:rPr>
          <w:rFonts w:ascii="Times New Roman" w:eastAsia="仿宋_GB2312" w:hAnsi="仿宋_GB2312" w:cs="Times New Roman"/>
          <w:sz w:val="32"/>
          <w:szCs w:val="32"/>
        </w:rPr>
        <w:t>个以上、生鲜农产品品种根据实际设置。商品陈列：按照品类摆放、陈列整洁美观。</w:t>
      </w:r>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（四）再生资源回收利用体系建设</w:t>
      </w:r>
    </w:p>
    <w:p w:rsidR="00BC5B62" w:rsidRPr="00BC5B62" w:rsidRDefault="00BC5B62" w:rsidP="00BC5B62">
      <w:p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Times New Roman" w:cs="Times New Roman"/>
          <w:color w:val="000000"/>
          <w:sz w:val="32"/>
          <w:szCs w:val="32"/>
        </w:rPr>
        <w:t xml:space="preserve">1. </w:t>
      </w:r>
      <w:r w:rsidRPr="00BC5B62">
        <w:rPr>
          <w:rFonts w:ascii="Times New Roman" w:eastAsia="仿宋_GB2312" w:hAnsi="仿宋_GB2312" w:cs="Times New Roman"/>
          <w:bCs/>
          <w:kern w:val="0"/>
          <w:sz w:val="32"/>
          <w:szCs w:val="32"/>
        </w:rPr>
        <w:t>标准化规范化回收点建设。</w:t>
      </w:r>
      <w:r w:rsidRPr="00BC5B62">
        <w:rPr>
          <w:rFonts w:ascii="Times New Roman" w:eastAsia="仿宋_GB2312" w:hAnsi="Times New Roman" w:cs="Times New Roman"/>
          <w:sz w:val="32"/>
          <w:szCs w:val="32"/>
        </w:rPr>
        <w:t>回收点建设标准参照《再生资源回收站点建设管理规范》（</w:t>
      </w:r>
      <w:r w:rsidRPr="00BC5B62">
        <w:rPr>
          <w:rFonts w:ascii="Times New Roman" w:eastAsia="仿宋_GB2312" w:hAnsi="Times New Roman" w:cs="Times New Roman"/>
          <w:sz w:val="32"/>
          <w:szCs w:val="32"/>
        </w:rPr>
        <w:t>SB/T10719-2012</w:t>
      </w:r>
      <w:r w:rsidRPr="00BC5B62">
        <w:rPr>
          <w:rFonts w:ascii="Times New Roman" w:eastAsia="仿宋_GB2312" w:hAnsi="Times New Roman" w:cs="Times New Roman"/>
          <w:sz w:val="32"/>
          <w:szCs w:val="32"/>
        </w:rPr>
        <w:t>）执行。城区每</w:t>
      </w:r>
      <w:r w:rsidRPr="00BC5B62">
        <w:rPr>
          <w:rFonts w:ascii="Times New Roman" w:eastAsia="仿宋_GB2312" w:hAnsi="Times New Roman" w:cs="Times New Roman"/>
          <w:sz w:val="32"/>
          <w:szCs w:val="32"/>
        </w:rPr>
        <w:t>2000</w:t>
      </w:r>
      <w:r w:rsidRPr="00BC5B62">
        <w:rPr>
          <w:rFonts w:ascii="Times New Roman" w:eastAsia="仿宋_GB2312" w:hAnsi="Times New Roman" w:cs="Times New Roman"/>
          <w:sz w:val="32"/>
          <w:szCs w:val="32"/>
        </w:rPr>
        <w:t>户居民设置</w:t>
      </w:r>
      <w:r w:rsidRPr="00BC5B62">
        <w:rPr>
          <w:rFonts w:ascii="Times New Roman" w:eastAsia="仿宋_GB2312" w:hAnsi="Times New Roman" w:cs="Times New Roman"/>
          <w:sz w:val="32"/>
          <w:szCs w:val="32"/>
        </w:rPr>
        <w:t>1</w:t>
      </w:r>
      <w:r w:rsidRPr="00BC5B62">
        <w:rPr>
          <w:rFonts w:ascii="Times New Roman" w:eastAsia="仿宋_GB2312" w:hAnsi="Times New Roman" w:cs="Times New Roman"/>
          <w:sz w:val="32"/>
          <w:szCs w:val="32"/>
        </w:rPr>
        <w:t>个回收站（点）；乡镇每</w:t>
      </w:r>
      <w:r w:rsidRPr="00BC5B62">
        <w:rPr>
          <w:rFonts w:ascii="Times New Roman" w:eastAsia="仿宋_GB2312" w:hAnsi="Times New Roman" w:cs="Times New Roman"/>
          <w:sz w:val="32"/>
          <w:szCs w:val="32"/>
        </w:rPr>
        <w:t>2500</w:t>
      </w:r>
      <w:r w:rsidRPr="00BC5B62">
        <w:rPr>
          <w:rFonts w:ascii="Times New Roman" w:eastAsia="仿宋_GB2312" w:hAnsi="Times New Roman" w:cs="Times New Roman"/>
          <w:sz w:val="32"/>
          <w:szCs w:val="32"/>
        </w:rPr>
        <w:t>户居民设置一个回收站（点），条件不具备的地区可设立流动回收车。固定回收站点的营业面积原则上不少于</w:t>
      </w:r>
      <w:r w:rsidRPr="00BC5B62">
        <w:rPr>
          <w:rFonts w:ascii="Times New Roman" w:eastAsia="仿宋_GB2312" w:hAnsi="Times New Roman" w:cs="Times New Roman"/>
          <w:sz w:val="32"/>
          <w:szCs w:val="32"/>
        </w:rPr>
        <w:t>10</w:t>
      </w:r>
      <w:r w:rsidRPr="00BC5B62">
        <w:rPr>
          <w:rFonts w:ascii="Times New Roman" w:eastAsia="仿宋_GB2312" w:hAnsi="Times New Roman" w:cs="Times New Roman"/>
          <w:sz w:val="32"/>
          <w:szCs w:val="32"/>
        </w:rPr>
        <w:t>平方米，条件不具备地区可以放宽至</w:t>
      </w:r>
      <w:r w:rsidRPr="00BC5B62">
        <w:rPr>
          <w:rFonts w:ascii="Times New Roman" w:eastAsia="仿宋_GB2312" w:hAnsi="Times New Roman" w:cs="Times New Roman"/>
          <w:sz w:val="32"/>
          <w:szCs w:val="32"/>
        </w:rPr>
        <w:t>6</w:t>
      </w:r>
      <w:r w:rsidRPr="00BC5B62">
        <w:rPr>
          <w:rFonts w:ascii="Times New Roman" w:eastAsia="仿宋_GB2312" w:hAnsi="Times New Roman" w:cs="Times New Roman"/>
          <w:sz w:val="32"/>
          <w:szCs w:val="32"/>
        </w:rPr>
        <w:t>平方米。固定回收点应为封闭站点或装配式建筑，流动回收点应为厢式回收车</w:t>
      </w:r>
      <w:r w:rsidRPr="00BC5B62">
        <w:rPr>
          <w:rFonts w:ascii="Times New Roman" w:eastAsia="仿宋_GB2312" w:hAnsi="Times New Roman" w:cs="Times New Roman"/>
          <w:sz w:val="32"/>
          <w:szCs w:val="32"/>
        </w:rPr>
        <w:t>“</w:t>
      </w:r>
      <w:r w:rsidRPr="00BC5B62">
        <w:rPr>
          <w:rFonts w:ascii="Times New Roman" w:eastAsia="仿宋_GB2312" w:hAnsi="Times New Roman" w:cs="Times New Roman"/>
          <w:sz w:val="32"/>
          <w:szCs w:val="32"/>
        </w:rPr>
        <w:t>以车代库</w:t>
      </w:r>
      <w:r w:rsidRPr="00BC5B62">
        <w:rPr>
          <w:rFonts w:ascii="Times New Roman" w:eastAsia="仿宋_GB2312" w:hAnsi="Times New Roman" w:cs="Times New Roman"/>
          <w:sz w:val="32"/>
          <w:szCs w:val="32"/>
        </w:rPr>
        <w:t>”</w:t>
      </w:r>
      <w:r w:rsidRPr="00BC5B62">
        <w:rPr>
          <w:rFonts w:ascii="Times New Roman" w:eastAsia="仿宋_GB2312" w:hAnsi="Times New Roman" w:cs="Times New Roman"/>
          <w:sz w:val="32"/>
          <w:szCs w:val="32"/>
        </w:rPr>
        <w:t>。门面招牌采用统一规范的站名和设计。</w:t>
      </w:r>
      <w:r w:rsidRPr="00BC5B62">
        <w:rPr>
          <w:rFonts w:ascii="Times New Roman" w:eastAsia="仿宋_GB2312" w:hAnsi="Times New Roman" w:cs="Times New Roman"/>
          <w:sz w:val="32"/>
          <w:szCs w:val="32"/>
        </w:rPr>
        <w:lastRenderedPageBreak/>
        <w:t>回收站点内部应悬挂《再生资源回收经营者备案登记证明》、收购品种及价格表，服务公约和公安部门严令禁止收购的物品名称，履行民事要求。提倡</w:t>
      </w:r>
      <w:r w:rsidRPr="00BC5B62">
        <w:rPr>
          <w:rFonts w:ascii="Times New Roman" w:eastAsia="仿宋_GB2312" w:hAnsi="Times New Roman" w:cs="Times New Roman"/>
          <w:sz w:val="32"/>
          <w:szCs w:val="32"/>
        </w:rPr>
        <w:t>“</w:t>
      </w:r>
      <w:r w:rsidRPr="00BC5B62">
        <w:rPr>
          <w:rFonts w:ascii="Times New Roman" w:eastAsia="仿宋_GB2312" w:hAnsi="Times New Roman" w:cs="Times New Roman"/>
          <w:sz w:val="32"/>
          <w:szCs w:val="32"/>
        </w:rPr>
        <w:t>七统一、一规范</w:t>
      </w:r>
      <w:r w:rsidRPr="00BC5B62">
        <w:rPr>
          <w:rFonts w:ascii="Times New Roman" w:eastAsia="仿宋_GB2312" w:hAnsi="Times New Roman" w:cs="Times New Roman"/>
          <w:sz w:val="32"/>
          <w:szCs w:val="32"/>
        </w:rPr>
        <w:t>”</w:t>
      </w:r>
      <w:r w:rsidRPr="00BC5B62">
        <w:rPr>
          <w:rFonts w:ascii="Times New Roman" w:eastAsia="仿宋_GB2312" w:hAnsi="Times New Roman" w:cs="Times New Roman"/>
          <w:sz w:val="32"/>
          <w:szCs w:val="32"/>
        </w:rPr>
        <w:t>，即统一规划、统一标识、统一着装、统一价格、统一计量、统一车辆、统一管理和经营规范。依法取得消防验收和备案，按照消防安全管理规定要求配置消防设施、器材，设置消防安全标志，并定期组织检验、维修。应保证回收站再生资源能及时运出，避免造成新的环境污染和火灾隐患。</w:t>
      </w:r>
    </w:p>
    <w:p w:rsidR="00BC5B62" w:rsidRPr="00BC5B62" w:rsidRDefault="00BC5B62" w:rsidP="00BC5B62">
      <w:p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 xml:space="preserve">2. </w:t>
      </w:r>
      <w:r w:rsidRPr="00BC5B62">
        <w:rPr>
          <w:rFonts w:ascii="Times New Roman" w:eastAsia="仿宋_GB2312" w:hAnsi="仿宋_GB2312" w:cs="Times New Roman"/>
          <w:bCs/>
          <w:kern w:val="0"/>
          <w:sz w:val="32"/>
          <w:szCs w:val="32"/>
        </w:rPr>
        <w:t>中转站建设。</w:t>
      </w:r>
      <w:r w:rsidRPr="00BC5B62">
        <w:rPr>
          <w:rFonts w:ascii="Times New Roman" w:eastAsia="仿宋_GB2312" w:hAnsi="Times New Roman" w:cs="Times New Roman"/>
          <w:sz w:val="32"/>
          <w:szCs w:val="32"/>
        </w:rPr>
        <w:t>中转站建设标准参照《再生资源回收站点建设管理规范》（</w:t>
      </w:r>
      <w:r w:rsidRPr="00BC5B62">
        <w:rPr>
          <w:rFonts w:ascii="Times New Roman" w:eastAsia="仿宋_GB2312" w:hAnsi="Times New Roman" w:cs="Times New Roman"/>
          <w:sz w:val="32"/>
          <w:szCs w:val="32"/>
        </w:rPr>
        <w:t>SB/T10719-2012</w:t>
      </w:r>
      <w:r w:rsidRPr="00BC5B62">
        <w:rPr>
          <w:rFonts w:ascii="Times New Roman" w:eastAsia="仿宋_GB2312" w:hAnsi="Times New Roman" w:cs="Times New Roman"/>
          <w:sz w:val="32"/>
          <w:szCs w:val="32"/>
        </w:rPr>
        <w:t>）执行。每个街道（乡镇）办事处辖区内设置</w:t>
      </w:r>
      <w:r w:rsidRPr="00BC5B62">
        <w:rPr>
          <w:rFonts w:ascii="Times New Roman" w:eastAsia="仿宋_GB2312" w:hAnsi="Times New Roman" w:cs="Times New Roman"/>
          <w:sz w:val="32"/>
          <w:szCs w:val="32"/>
        </w:rPr>
        <w:t>1</w:t>
      </w:r>
      <w:r w:rsidRPr="00BC5B62">
        <w:rPr>
          <w:rFonts w:ascii="Times New Roman" w:eastAsia="仿宋_GB2312" w:hAnsi="Times New Roman" w:cs="Times New Roman"/>
          <w:sz w:val="32"/>
          <w:szCs w:val="32"/>
        </w:rPr>
        <w:t>个中转站。每个中转站营业面积原则上不少于</w:t>
      </w:r>
      <w:r w:rsidRPr="00BC5B62">
        <w:rPr>
          <w:rFonts w:ascii="Times New Roman" w:eastAsia="仿宋_GB2312" w:hAnsi="Times New Roman" w:cs="Times New Roman"/>
          <w:sz w:val="32"/>
          <w:szCs w:val="32"/>
        </w:rPr>
        <w:t>500</w:t>
      </w:r>
      <w:r w:rsidRPr="00BC5B62">
        <w:rPr>
          <w:rFonts w:ascii="Times New Roman" w:eastAsia="仿宋_GB2312" w:hAnsi="Times New Roman" w:cs="Times New Roman"/>
          <w:sz w:val="32"/>
          <w:szCs w:val="32"/>
        </w:rPr>
        <w:t>平方米，条件不具备地区可以放宽至</w:t>
      </w:r>
      <w:r w:rsidRPr="00BC5B62">
        <w:rPr>
          <w:rFonts w:ascii="Times New Roman" w:eastAsia="仿宋_GB2312" w:hAnsi="Times New Roman" w:cs="Times New Roman"/>
          <w:sz w:val="32"/>
          <w:szCs w:val="32"/>
        </w:rPr>
        <w:t>150</w:t>
      </w:r>
      <w:r w:rsidRPr="00BC5B62">
        <w:rPr>
          <w:rFonts w:ascii="Times New Roman" w:eastAsia="仿宋_GB2312" w:hAnsi="Times New Roman" w:cs="Times New Roman"/>
          <w:sz w:val="32"/>
          <w:szCs w:val="32"/>
        </w:rPr>
        <w:t>平方米。应为封闭厂房，地面防渗漏，并安装视频监控设备。建筑物耐火等级、防火间距应符合</w:t>
      </w:r>
      <w:r w:rsidRPr="00BC5B62">
        <w:rPr>
          <w:rFonts w:ascii="Times New Roman" w:eastAsia="仿宋_GB2312" w:hAnsi="Times New Roman" w:cs="Times New Roman"/>
          <w:sz w:val="32"/>
          <w:szCs w:val="32"/>
        </w:rPr>
        <w:t>GB 50016</w:t>
      </w:r>
      <w:r w:rsidRPr="00BC5B62">
        <w:rPr>
          <w:rFonts w:ascii="Times New Roman" w:eastAsia="仿宋_GB2312" w:hAnsi="Times New Roman" w:cs="Times New Roman"/>
          <w:sz w:val="32"/>
          <w:szCs w:val="32"/>
        </w:rPr>
        <w:t>要求。应按</w:t>
      </w:r>
      <w:r w:rsidRPr="00BC5B62">
        <w:rPr>
          <w:rFonts w:ascii="Times New Roman" w:eastAsia="仿宋_GB2312" w:hAnsi="Times New Roman" w:cs="Times New Roman"/>
          <w:sz w:val="32"/>
          <w:szCs w:val="32"/>
        </w:rPr>
        <w:t>GB 50140</w:t>
      </w:r>
      <w:r w:rsidRPr="00BC5B62">
        <w:rPr>
          <w:rFonts w:ascii="Times New Roman" w:eastAsia="仿宋_GB2312" w:hAnsi="Times New Roman" w:cs="Times New Roman"/>
          <w:sz w:val="32"/>
          <w:szCs w:val="32"/>
        </w:rPr>
        <w:t>要求配备消防安全设备。应按</w:t>
      </w:r>
      <w:r w:rsidRPr="00BC5B62">
        <w:rPr>
          <w:rFonts w:ascii="Times New Roman" w:eastAsia="仿宋_GB2312" w:hAnsi="Times New Roman" w:cs="Times New Roman"/>
          <w:sz w:val="32"/>
          <w:szCs w:val="32"/>
        </w:rPr>
        <w:t>GB/T 2893.5</w:t>
      </w:r>
      <w:r w:rsidRPr="00BC5B62">
        <w:rPr>
          <w:rFonts w:ascii="Times New Roman" w:eastAsia="仿宋_GB2312" w:hAnsi="Times New Roman" w:cs="Times New Roman"/>
          <w:sz w:val="32"/>
          <w:szCs w:val="32"/>
        </w:rPr>
        <w:t>、</w:t>
      </w:r>
      <w:r w:rsidRPr="00BC5B62">
        <w:rPr>
          <w:rFonts w:ascii="Times New Roman" w:eastAsia="仿宋_GB2312" w:hAnsi="Times New Roman" w:cs="Times New Roman"/>
          <w:sz w:val="32"/>
          <w:szCs w:val="32"/>
        </w:rPr>
        <w:t>GB 2894</w:t>
      </w:r>
      <w:r w:rsidRPr="00BC5B62">
        <w:rPr>
          <w:rFonts w:ascii="Times New Roman" w:eastAsia="仿宋_GB2312" w:hAnsi="Times New Roman" w:cs="Times New Roman"/>
          <w:sz w:val="32"/>
          <w:szCs w:val="32"/>
        </w:rPr>
        <w:t>的要求设置安全标志。应建立机械安全操作规程，做到规范作业。特种设备应有特种设备使用登记证和检验合格证书，并建立台账，由专人管理。不应配备金属切割、破碎设备。消防设施、器材符合要求。门面招牌采用统一规范的站名和设计，应在显著的位置设置公示牌，公示内容包括但不限于：负责区域；运营单位及联系信息；管理单位及联系信息；操作流程；再生资源价目表；服务时间；责任人证照。工作人员宜有地区或企业统一的服装和标识。</w:t>
      </w:r>
    </w:p>
    <w:p w:rsidR="00BC5B62" w:rsidRPr="00BC5B62" w:rsidRDefault="00BC5B62" w:rsidP="00BC5B62">
      <w:pPr>
        <w:spacing w:line="590" w:lineRule="exact"/>
        <w:ind w:firstLineChars="200" w:firstLine="640"/>
        <w:rPr>
          <w:rFonts w:ascii="Times New Roman" w:eastAsia="仿宋_GB2312" w:hAnsi="Times New Roman" w:cs="Times New Roman"/>
          <w:bCs/>
          <w:kern w:val="0"/>
          <w:sz w:val="32"/>
          <w:szCs w:val="32"/>
        </w:rPr>
      </w:pPr>
      <w:r w:rsidRPr="00BC5B62">
        <w:rPr>
          <w:rFonts w:ascii="Times New Roman" w:eastAsia="仿宋_GB2312" w:hAnsi="Times New Roman" w:cs="Times New Roman"/>
          <w:sz w:val="32"/>
          <w:szCs w:val="32"/>
        </w:rPr>
        <w:lastRenderedPageBreak/>
        <w:t xml:space="preserve">3. </w:t>
      </w:r>
      <w:r w:rsidRPr="00BC5B62">
        <w:rPr>
          <w:rFonts w:ascii="Times New Roman" w:eastAsia="仿宋_GB2312" w:hAnsi="仿宋_GB2312" w:cs="Times New Roman"/>
          <w:bCs/>
          <w:kern w:val="0"/>
          <w:sz w:val="32"/>
          <w:szCs w:val="32"/>
        </w:rPr>
        <w:t>分拣中心建设。</w:t>
      </w:r>
    </w:p>
    <w:p w:rsidR="00BC5B62" w:rsidRPr="00BC5B62" w:rsidRDefault="00BC5B62" w:rsidP="00BC5B62">
      <w:p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w:t>
      </w:r>
      <w:r w:rsidRPr="00BC5B62">
        <w:rPr>
          <w:rFonts w:ascii="Times New Roman" w:eastAsia="仿宋_GB2312" w:hAnsi="Times New Roman" w:cs="Times New Roman"/>
          <w:sz w:val="32"/>
          <w:szCs w:val="32"/>
        </w:rPr>
        <w:t>1</w:t>
      </w:r>
      <w:r w:rsidRPr="00BC5B62">
        <w:rPr>
          <w:rFonts w:ascii="Times New Roman" w:eastAsia="仿宋_GB2312" w:hAnsi="Times New Roman" w:cs="Times New Roman"/>
          <w:sz w:val="32"/>
          <w:szCs w:val="32"/>
        </w:rPr>
        <w:t>）分拣中心建设标准按照《再生资源绿色分拣中心建设管理规范》（</w:t>
      </w:r>
      <w:r w:rsidRPr="00BC5B62">
        <w:rPr>
          <w:rFonts w:ascii="Times New Roman" w:eastAsia="仿宋_GB2312" w:hAnsi="Times New Roman" w:cs="Times New Roman"/>
          <w:sz w:val="32"/>
          <w:szCs w:val="32"/>
        </w:rPr>
        <w:t>SB/T10720-2021</w:t>
      </w:r>
      <w:r w:rsidRPr="00BC5B62">
        <w:rPr>
          <w:rFonts w:ascii="Times New Roman" w:eastAsia="仿宋_GB2312" w:hAnsi="Times New Roman" w:cs="Times New Roman"/>
          <w:sz w:val="32"/>
          <w:szCs w:val="32"/>
        </w:rPr>
        <w:t>）执行。分拣中心应进行建设项目备案，土地性质为建设用地，每个区县设置</w:t>
      </w:r>
      <w:r w:rsidRPr="00BC5B62">
        <w:rPr>
          <w:rFonts w:ascii="Times New Roman" w:eastAsia="仿宋_GB2312" w:hAnsi="Times New Roman" w:cs="Times New Roman"/>
          <w:sz w:val="32"/>
          <w:szCs w:val="32"/>
        </w:rPr>
        <w:t>1</w:t>
      </w:r>
      <w:r w:rsidRPr="00BC5B62">
        <w:rPr>
          <w:rFonts w:ascii="Times New Roman" w:eastAsia="仿宋_GB2312" w:hAnsi="Times New Roman" w:cs="Times New Roman"/>
          <w:sz w:val="32"/>
          <w:szCs w:val="32"/>
        </w:rPr>
        <w:t>个。厂区面积原则上不低于</w:t>
      </w:r>
      <w:r w:rsidRPr="00BC5B62">
        <w:rPr>
          <w:rFonts w:ascii="Times New Roman" w:eastAsia="仿宋_GB2312" w:hAnsi="Times New Roman" w:cs="Times New Roman"/>
          <w:sz w:val="32"/>
          <w:szCs w:val="32"/>
        </w:rPr>
        <w:t>5000</w:t>
      </w:r>
      <w:r w:rsidRPr="00BC5B62">
        <w:rPr>
          <w:rFonts w:ascii="Times New Roman" w:eastAsia="仿宋_GB2312" w:hAnsi="Times New Roman" w:cs="Times New Roman"/>
          <w:sz w:val="32"/>
          <w:szCs w:val="32"/>
        </w:rPr>
        <w:t>平方米。建筑物耐火等级、防火间距应符合</w:t>
      </w:r>
      <w:r w:rsidRPr="00BC5B62">
        <w:rPr>
          <w:rFonts w:ascii="Times New Roman" w:eastAsia="仿宋_GB2312" w:hAnsi="Times New Roman" w:cs="Times New Roman"/>
          <w:sz w:val="32"/>
          <w:szCs w:val="32"/>
        </w:rPr>
        <w:t>GB 50016</w:t>
      </w:r>
      <w:r w:rsidRPr="00BC5B62">
        <w:rPr>
          <w:rFonts w:ascii="Times New Roman" w:eastAsia="仿宋_GB2312" w:hAnsi="Times New Roman" w:cs="Times New Roman"/>
          <w:sz w:val="32"/>
          <w:szCs w:val="32"/>
        </w:rPr>
        <w:t>要求。厂区应具备消防安全设备、地下水、电管网及排水系统。必须通过消防验收，消防设备设施符合国家标准要求，具备专职安全管理人员。按要求完成环境影响评价。加工区应为封闭厂房，厂房应有液体截流、收集、泄水等设备设施，地面应作防水、防渗漏处理，有特殊要求的地面应作防腐蚀处理，一般地面应为混凝土地面。配备防雷、防火、防爆、防毒设备设施，配备低噪声设施。分拣加工车间内配置强制排气设施、防尘设施，一般工业固体废物、拆解产生的危险废物应单独收集。</w:t>
      </w:r>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（五）数字供富体系建设</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color w:val="000000"/>
          <w:sz w:val="32"/>
          <w:szCs w:val="32"/>
        </w:rPr>
        <w:t xml:space="preserve">1. </w:t>
      </w:r>
      <w:r w:rsidRPr="00BC5B62">
        <w:rPr>
          <w:rFonts w:ascii="Times New Roman" w:eastAsia="仿宋_GB2312" w:hAnsi="仿宋_GB2312" w:cs="Times New Roman"/>
          <w:color w:val="000000"/>
          <w:sz w:val="32"/>
          <w:szCs w:val="32"/>
        </w:rPr>
        <w:t>建立与村（社区）的良好合作关系，开展村（社区）治理积分的运用服务。</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color w:val="000000"/>
          <w:sz w:val="32"/>
          <w:szCs w:val="32"/>
        </w:rPr>
        <w:t xml:space="preserve">2. </w:t>
      </w:r>
      <w:r w:rsidRPr="00BC5B62">
        <w:rPr>
          <w:rFonts w:ascii="Times New Roman" w:eastAsia="仿宋_GB2312" w:hAnsi="仿宋_GB2312" w:cs="Times New Roman"/>
          <w:color w:val="000000"/>
          <w:sz w:val="32"/>
          <w:szCs w:val="32"/>
        </w:rPr>
        <w:t>协助村（社区），结合实际，制定形成积分量化、积分评定、积分运用等管理办法，构建一套符合村民意愿、具有带动作用的积分制度体系。协助村（社区）完善线上</w:t>
      </w:r>
      <w:r w:rsidRPr="00BC5B62">
        <w:rPr>
          <w:rFonts w:ascii="Times New Roman" w:eastAsia="仿宋_GB2312" w:hAnsi="仿宋_GB2312" w:cs="Times New Roman"/>
          <w:color w:val="000000"/>
          <w:sz w:val="32"/>
          <w:szCs w:val="32"/>
          <w:lang w:val="zh-CN"/>
        </w:rPr>
        <w:t>数字乡村治理平台，</w:t>
      </w:r>
      <w:r w:rsidRPr="00BC5B62">
        <w:rPr>
          <w:rFonts w:ascii="Times New Roman" w:eastAsia="仿宋_GB2312" w:hAnsi="仿宋_GB2312" w:cs="Times New Roman"/>
          <w:color w:val="000000"/>
          <w:sz w:val="32"/>
          <w:szCs w:val="32"/>
        </w:rPr>
        <w:t>实现积分量化、评定、公示、运用等环节的数字化运行。</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lang w:val="zh-CN"/>
        </w:rPr>
      </w:pPr>
      <w:r w:rsidRPr="00BC5B62">
        <w:rPr>
          <w:rFonts w:ascii="Times New Roman" w:eastAsia="仿宋_GB2312" w:hAnsi="Times New Roman" w:cs="Times New Roman"/>
          <w:bCs/>
          <w:color w:val="000000"/>
          <w:sz w:val="32"/>
          <w:szCs w:val="32"/>
        </w:rPr>
        <w:t xml:space="preserve">3. </w:t>
      </w:r>
      <w:r w:rsidRPr="00BC5B62">
        <w:rPr>
          <w:rFonts w:ascii="Times New Roman" w:eastAsia="仿宋_GB2312" w:hAnsi="Times New Roman" w:cs="Times New Roman"/>
          <w:bCs/>
          <w:color w:val="000000"/>
          <w:sz w:val="32"/>
          <w:szCs w:val="32"/>
        </w:rPr>
        <w:t>数字供富综合服务中心</w:t>
      </w:r>
      <w:r w:rsidRPr="00BC5B62">
        <w:rPr>
          <w:rFonts w:ascii="Times New Roman" w:eastAsia="仿宋_GB2312" w:hAnsi="仿宋_GB2312" w:cs="Times New Roman"/>
          <w:color w:val="000000"/>
          <w:sz w:val="32"/>
          <w:szCs w:val="32"/>
        </w:rPr>
        <w:t>须具备</w:t>
      </w:r>
      <w:r w:rsidRPr="00BC5B62">
        <w:rPr>
          <w:rFonts w:ascii="Times New Roman" w:eastAsia="仿宋_GB2312" w:hAnsi="仿宋_GB2312" w:cs="Times New Roman"/>
          <w:color w:val="000000"/>
          <w:sz w:val="32"/>
          <w:szCs w:val="32"/>
          <w:lang w:val="zh-CN"/>
        </w:rPr>
        <w:t>乡村综合运营平台和</w:t>
      </w:r>
      <w:r w:rsidRPr="00BC5B62">
        <w:rPr>
          <w:rFonts w:ascii="Times New Roman" w:eastAsia="仿宋_GB2312" w:hAnsi="仿宋_GB2312" w:cs="Times New Roman"/>
          <w:color w:val="000000"/>
          <w:sz w:val="32"/>
          <w:szCs w:val="32"/>
        </w:rPr>
        <w:t>服务村（社区）线上</w:t>
      </w:r>
      <w:r w:rsidRPr="00BC5B62">
        <w:rPr>
          <w:rFonts w:ascii="Times New Roman" w:eastAsia="仿宋_GB2312" w:hAnsi="仿宋_GB2312" w:cs="Times New Roman"/>
          <w:color w:val="000000"/>
          <w:sz w:val="32"/>
          <w:szCs w:val="32"/>
          <w:lang w:val="zh-CN"/>
        </w:rPr>
        <w:t>数字乡村治理平台能力</w:t>
      </w:r>
      <w:r w:rsidRPr="00BC5B62">
        <w:rPr>
          <w:rFonts w:ascii="Times New Roman" w:eastAsia="仿宋_GB2312" w:hAnsi="仿宋_GB2312" w:cs="Times New Roman"/>
          <w:color w:val="000000"/>
          <w:sz w:val="32"/>
          <w:szCs w:val="32"/>
        </w:rPr>
        <w:t>。</w:t>
      </w:r>
      <w:r w:rsidRPr="00BC5B62">
        <w:rPr>
          <w:rFonts w:ascii="Times New Roman" w:eastAsia="仿宋_GB2312" w:hAnsi="仿宋_GB2312" w:cs="Times New Roman"/>
          <w:color w:val="000000"/>
          <w:sz w:val="32"/>
          <w:szCs w:val="32"/>
          <w:lang w:val="zh-CN"/>
        </w:rPr>
        <w:t>乡村综合运营平台</w:t>
      </w:r>
      <w:r w:rsidRPr="00BC5B62">
        <w:rPr>
          <w:rFonts w:ascii="Times New Roman" w:eastAsia="仿宋_GB2312" w:hAnsi="仿宋_GB2312" w:cs="Times New Roman"/>
          <w:color w:val="000000"/>
          <w:sz w:val="32"/>
          <w:szCs w:val="32"/>
        </w:rPr>
        <w:t>可实现</w:t>
      </w:r>
      <w:r w:rsidRPr="00BC5B62">
        <w:rPr>
          <w:rFonts w:ascii="Times New Roman" w:eastAsia="仿宋_GB2312" w:hAnsi="仿宋_GB2312" w:cs="Times New Roman"/>
          <w:color w:val="000000"/>
          <w:sz w:val="32"/>
          <w:szCs w:val="32"/>
        </w:rPr>
        <w:lastRenderedPageBreak/>
        <w:t>对村（社区）治理积分的兑换、消费、基层党建、公共服务、农村普惠金融等服务，服务功能结合各地实际设置</w:t>
      </w:r>
      <w:r w:rsidRPr="00BC5B62">
        <w:rPr>
          <w:rFonts w:ascii="Times New Roman" w:eastAsia="仿宋_GB2312" w:hAnsi="仿宋_GB2312" w:cs="Times New Roman"/>
          <w:color w:val="000000"/>
          <w:sz w:val="32"/>
          <w:szCs w:val="32"/>
          <w:lang w:val="zh-CN"/>
        </w:rPr>
        <w:t>；吸引</w:t>
      </w:r>
      <w:r w:rsidRPr="00BC5B62">
        <w:rPr>
          <w:rFonts w:ascii="Times New Roman" w:eastAsia="仿宋_GB2312" w:hAnsi="仿宋_GB2312" w:cs="Times New Roman"/>
          <w:color w:val="000000"/>
          <w:sz w:val="32"/>
          <w:szCs w:val="32"/>
        </w:rPr>
        <w:t>带动村（社区）</w:t>
      </w:r>
      <w:r w:rsidRPr="00BC5B62">
        <w:rPr>
          <w:rFonts w:ascii="Times New Roman" w:eastAsia="仿宋_GB2312" w:hAnsi="仿宋_GB2312" w:cs="Times New Roman"/>
          <w:color w:val="000000"/>
          <w:sz w:val="32"/>
          <w:szCs w:val="32"/>
          <w:lang w:val="zh-CN"/>
        </w:rPr>
        <w:t>数字乡村治理平台</w:t>
      </w:r>
      <w:r w:rsidRPr="00BC5B62">
        <w:rPr>
          <w:rFonts w:ascii="Times New Roman" w:eastAsia="仿宋_GB2312" w:hAnsi="仿宋_GB2312" w:cs="Times New Roman"/>
          <w:color w:val="000000"/>
          <w:sz w:val="32"/>
          <w:szCs w:val="32"/>
        </w:rPr>
        <w:t>注册居民（含常住居民）达到居民总数的</w:t>
      </w:r>
      <w:r w:rsidRPr="00BC5B62">
        <w:rPr>
          <w:rFonts w:ascii="Times New Roman" w:eastAsia="仿宋_GB2312" w:hAnsi="Times New Roman" w:cs="Times New Roman"/>
          <w:color w:val="000000"/>
          <w:sz w:val="32"/>
          <w:szCs w:val="32"/>
        </w:rPr>
        <w:t>50%</w:t>
      </w:r>
      <w:r w:rsidRPr="00BC5B62">
        <w:rPr>
          <w:rFonts w:ascii="Times New Roman" w:eastAsia="仿宋_GB2312" w:hAnsi="仿宋_GB2312" w:cs="Times New Roman"/>
          <w:color w:val="000000"/>
          <w:sz w:val="32"/>
          <w:szCs w:val="32"/>
        </w:rPr>
        <w:t>以上。</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color w:val="000000"/>
          <w:sz w:val="32"/>
          <w:szCs w:val="32"/>
        </w:rPr>
        <w:t xml:space="preserve">4. </w:t>
      </w:r>
      <w:r w:rsidRPr="00BC5B62">
        <w:rPr>
          <w:rFonts w:ascii="Times New Roman" w:eastAsia="仿宋_GB2312" w:hAnsi="仿宋_GB2312" w:cs="Times New Roman"/>
          <w:color w:val="000000"/>
          <w:sz w:val="32"/>
          <w:szCs w:val="32"/>
        </w:rPr>
        <w:t>数字供富体系</w:t>
      </w:r>
      <w:r w:rsidRPr="00BC5B62">
        <w:rPr>
          <w:rFonts w:ascii="Times New Roman" w:eastAsia="仿宋_GB2312" w:hAnsi="仿宋_GB2312" w:cs="Times New Roman"/>
          <w:color w:val="000000"/>
          <w:sz w:val="32"/>
          <w:szCs w:val="32"/>
          <w:lang w:val="zh-CN"/>
        </w:rPr>
        <w:t>建成后，当年至少开展一次积分兑换活动。鼓</w:t>
      </w:r>
      <w:r w:rsidRPr="00BC5B62">
        <w:rPr>
          <w:rFonts w:ascii="Times New Roman" w:eastAsia="仿宋_GB2312" w:hAnsi="仿宋_GB2312" w:cs="Times New Roman"/>
          <w:color w:val="000000"/>
          <w:sz w:val="32"/>
          <w:szCs w:val="32"/>
        </w:rPr>
        <w:t>励根据积分运营相关管理办法，开展村民个人积分交易，促进邻里互助，提升乡村治理能力。</w:t>
      </w:r>
    </w:p>
    <w:p w:rsidR="00BC5B62" w:rsidRPr="00BC5B62" w:rsidRDefault="00BC5B62" w:rsidP="00BC5B62">
      <w:pPr>
        <w:pStyle w:val="BodyText"/>
        <w:spacing w:line="590" w:lineRule="exact"/>
        <w:ind w:firstLineChars="200" w:firstLine="640"/>
        <w:rPr>
          <w:rFonts w:ascii="Times New Roman" w:hAnsi="Times New Roman" w:cs="Times New Roman"/>
        </w:rPr>
      </w:pPr>
      <w:r w:rsidRPr="00BC5B62">
        <w:rPr>
          <w:rFonts w:ascii="Times New Roman" w:eastAsia="仿宋_GB2312" w:hAnsi="Times New Roman" w:cs="Times New Roman"/>
          <w:color w:val="000000"/>
          <w:sz w:val="32"/>
          <w:szCs w:val="32"/>
        </w:rPr>
        <w:t xml:space="preserve">5. </w:t>
      </w:r>
      <w:r w:rsidRPr="00BC5B62">
        <w:rPr>
          <w:rFonts w:ascii="Times New Roman" w:eastAsia="仿宋_GB2312" w:hAnsi="仿宋_GB2312" w:cs="Times New Roman"/>
          <w:color w:val="000000"/>
          <w:sz w:val="32"/>
          <w:szCs w:val="32"/>
        </w:rPr>
        <w:t>能以市场化方式开展持续经营，提升供销社经营服务能力，助力村集体经济发展壮大。</w:t>
      </w:r>
    </w:p>
    <w:p w:rsidR="00BC5B62" w:rsidRPr="00BC5B62" w:rsidRDefault="00BC5B62" w:rsidP="00BC5B62">
      <w:pPr>
        <w:pStyle w:val="Default"/>
        <w:spacing w:line="590" w:lineRule="exact"/>
        <w:ind w:firstLineChars="200" w:firstLine="640"/>
        <w:jc w:val="both"/>
        <w:rPr>
          <w:rFonts w:ascii="Times New Roman" w:hAnsi="Times New Roman" w:cs="Times New Roman"/>
        </w:rPr>
      </w:pPr>
      <w:r w:rsidRPr="00BC5B62">
        <w:rPr>
          <w:rFonts w:ascii="Times New Roman" w:eastAsia="黑体" w:hAnsi="黑体" w:cs="Times New Roman"/>
          <w:sz w:val="32"/>
          <w:szCs w:val="32"/>
        </w:rPr>
        <w:t>六、建成后的绩效要求</w:t>
      </w:r>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sz w:val="32"/>
          <w:szCs w:val="32"/>
        </w:rPr>
      </w:pPr>
      <w:r w:rsidRPr="00BC5B62">
        <w:rPr>
          <w:rFonts w:ascii="Times New Roman" w:eastAsia="楷体_GB2312" w:hAnsi="楷体_GB2312" w:cs="Times New Roman"/>
          <w:color w:val="000000"/>
          <w:sz w:val="32"/>
          <w:szCs w:val="32"/>
        </w:rPr>
        <w:t>（一）县域农资保供体系建设</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1. </w:t>
      </w:r>
      <w:r w:rsidRPr="00BC5B62">
        <w:rPr>
          <w:rFonts w:ascii="Times New Roman" w:eastAsia="仿宋_GB2312" w:hAnsi="Times New Roman" w:cs="Times New Roman"/>
          <w:bCs/>
          <w:color w:val="000000"/>
          <w:sz w:val="32"/>
          <w:szCs w:val="32"/>
        </w:rPr>
        <w:t>数量指标：建成</w:t>
      </w:r>
      <w:r w:rsidRPr="00BC5B62">
        <w:rPr>
          <w:rFonts w:ascii="Times New Roman" w:eastAsia="仿宋_GB2312" w:hAnsi="Times New Roman" w:cs="Times New Roman"/>
          <w:bCs/>
          <w:color w:val="000000"/>
          <w:sz w:val="32"/>
          <w:szCs w:val="32"/>
        </w:rPr>
        <w:t>1</w:t>
      </w:r>
      <w:r w:rsidRPr="00BC5B62">
        <w:rPr>
          <w:rFonts w:ascii="Times New Roman" w:eastAsia="仿宋_GB2312" w:hAnsi="Times New Roman" w:cs="Times New Roman"/>
          <w:bCs/>
          <w:color w:val="000000"/>
          <w:sz w:val="32"/>
          <w:szCs w:val="32"/>
        </w:rPr>
        <w:t>个以上县域农资仓储配送中心，供销社系统</w:t>
      </w:r>
      <w:r w:rsidRPr="00BC5B62">
        <w:rPr>
          <w:rFonts w:ascii="Times New Roman" w:eastAsia="仿宋_GB2312" w:hAnsi="仿宋_GB2312" w:cs="Times New Roman"/>
          <w:color w:val="000000"/>
          <w:sz w:val="32"/>
          <w:szCs w:val="32"/>
        </w:rPr>
        <w:t>区域性为农服务中心达到</w:t>
      </w:r>
      <w:r w:rsidRPr="00BC5B62">
        <w:rPr>
          <w:rFonts w:ascii="Times New Roman" w:eastAsia="仿宋_GB2312" w:hAnsi="Times New Roman" w:cs="Times New Roman"/>
          <w:color w:val="000000"/>
          <w:sz w:val="32"/>
          <w:szCs w:val="32"/>
        </w:rPr>
        <w:t>3</w:t>
      </w:r>
      <w:r w:rsidRPr="00BC5B62">
        <w:rPr>
          <w:rFonts w:ascii="Times New Roman" w:eastAsia="仿宋_GB2312" w:hAnsi="仿宋_GB2312" w:cs="Times New Roman"/>
          <w:color w:val="000000"/>
          <w:sz w:val="32"/>
          <w:szCs w:val="32"/>
        </w:rPr>
        <w:t>个及以上，</w:t>
      </w:r>
      <w:r w:rsidRPr="00BC5B62">
        <w:rPr>
          <w:rFonts w:ascii="Times New Roman" w:eastAsia="仿宋_GB2312" w:hAnsi="Times New Roman" w:cs="Times New Roman"/>
          <w:bCs/>
          <w:color w:val="000000"/>
          <w:sz w:val="32"/>
          <w:szCs w:val="32"/>
        </w:rPr>
        <w:t>发展</w:t>
      </w:r>
      <w:r w:rsidRPr="00BC5B62">
        <w:rPr>
          <w:rFonts w:ascii="Times New Roman" w:eastAsia="仿宋_GB2312" w:hAnsi="Times New Roman" w:cs="Times New Roman"/>
          <w:bCs/>
          <w:color w:val="000000"/>
          <w:sz w:val="32"/>
          <w:szCs w:val="32"/>
        </w:rPr>
        <w:t>50</w:t>
      </w:r>
      <w:r w:rsidRPr="00BC5B62">
        <w:rPr>
          <w:rFonts w:ascii="Times New Roman" w:eastAsia="仿宋_GB2312" w:hAnsi="Times New Roman" w:cs="Times New Roman"/>
          <w:bCs/>
          <w:color w:val="000000"/>
          <w:sz w:val="32"/>
          <w:szCs w:val="32"/>
        </w:rPr>
        <w:t>个及以上农资经营服务网点。</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2. </w:t>
      </w:r>
      <w:r w:rsidRPr="00BC5B62">
        <w:rPr>
          <w:rFonts w:ascii="Times New Roman" w:eastAsia="仿宋_GB2312" w:hAnsi="Times New Roman" w:cs="Times New Roman"/>
          <w:bCs/>
          <w:color w:val="000000"/>
          <w:sz w:val="32"/>
          <w:szCs w:val="32"/>
        </w:rPr>
        <w:t>质量指标：县域农资仓储配送中心建筑总面积不少于</w:t>
      </w:r>
      <w:r w:rsidRPr="00BC5B62">
        <w:rPr>
          <w:rFonts w:ascii="Times New Roman" w:eastAsia="仿宋_GB2312" w:hAnsi="Times New Roman" w:cs="Times New Roman"/>
          <w:bCs/>
          <w:color w:val="000000"/>
          <w:sz w:val="32"/>
          <w:szCs w:val="32"/>
        </w:rPr>
        <w:t>2000</w:t>
      </w:r>
      <w:r w:rsidRPr="00BC5B62">
        <w:rPr>
          <w:rFonts w:ascii="Times New Roman" w:eastAsia="仿宋_GB2312" w:hAnsi="Times New Roman" w:cs="Times New Roman"/>
          <w:bCs/>
          <w:color w:val="000000"/>
          <w:sz w:val="32"/>
          <w:szCs w:val="32"/>
        </w:rPr>
        <w:t>平方米或</w:t>
      </w:r>
      <w:r w:rsidRPr="00BC5B62">
        <w:rPr>
          <w:rFonts w:ascii="Times New Roman" w:eastAsia="仿宋_GB2312" w:hAnsi="仿宋_GB2312" w:cs="Times New Roman"/>
          <w:color w:val="000000"/>
          <w:sz w:val="32"/>
          <w:szCs w:val="32"/>
        </w:rPr>
        <w:t>化肥</w:t>
      </w:r>
      <w:r w:rsidRPr="00BC5B62">
        <w:rPr>
          <w:rFonts w:ascii="Times New Roman" w:eastAsia="仿宋_GB2312" w:hAnsi="Times New Roman" w:cs="Times New Roman"/>
          <w:bCs/>
          <w:color w:val="000000"/>
          <w:sz w:val="32"/>
          <w:szCs w:val="32"/>
        </w:rPr>
        <w:t>存储库容不少于</w:t>
      </w:r>
      <w:r w:rsidRPr="00BC5B62">
        <w:rPr>
          <w:rFonts w:ascii="Times New Roman" w:eastAsia="仿宋_GB2312" w:hAnsi="Times New Roman" w:cs="Times New Roman"/>
          <w:bCs/>
          <w:color w:val="000000"/>
          <w:sz w:val="32"/>
          <w:szCs w:val="32"/>
        </w:rPr>
        <w:t>3000</w:t>
      </w:r>
      <w:r w:rsidRPr="00BC5B62">
        <w:rPr>
          <w:rFonts w:ascii="Times New Roman" w:eastAsia="仿宋_GB2312" w:hAnsi="Times New Roman" w:cs="Times New Roman"/>
          <w:bCs/>
          <w:color w:val="000000"/>
          <w:sz w:val="32"/>
          <w:szCs w:val="32"/>
        </w:rPr>
        <w:t>吨；满足</w:t>
      </w:r>
      <w:r w:rsidRPr="00BC5B62">
        <w:rPr>
          <w:rFonts w:ascii="Times New Roman" w:eastAsia="仿宋_GB2312" w:hAnsi="仿宋_GB2312" w:cs="Times New Roman"/>
          <w:color w:val="000000"/>
          <w:sz w:val="32"/>
          <w:szCs w:val="32"/>
        </w:rPr>
        <w:t>区域性为农服务中心建设要求。</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3. </w:t>
      </w:r>
      <w:r w:rsidRPr="00BC5B62">
        <w:rPr>
          <w:rFonts w:ascii="Times New Roman" w:eastAsia="仿宋_GB2312" w:hAnsi="Times New Roman" w:cs="Times New Roman"/>
          <w:bCs/>
          <w:color w:val="000000"/>
          <w:sz w:val="32"/>
          <w:szCs w:val="32"/>
        </w:rPr>
        <w:t>经营效益指标：实施主体财务报表年营业收入增幅不低于</w:t>
      </w:r>
      <w:r w:rsidRPr="00BC5B62">
        <w:rPr>
          <w:rFonts w:ascii="Times New Roman" w:eastAsia="仿宋_GB2312" w:hAnsi="Times New Roman" w:cs="Times New Roman"/>
          <w:bCs/>
          <w:color w:val="000000"/>
          <w:sz w:val="32"/>
          <w:szCs w:val="32"/>
        </w:rPr>
        <w:t>5%</w:t>
      </w:r>
      <w:r w:rsidRPr="00BC5B62">
        <w:rPr>
          <w:rFonts w:ascii="Times New Roman" w:eastAsia="仿宋_GB2312" w:hAnsi="Times New Roman" w:cs="Times New Roman"/>
          <w:bCs/>
          <w:color w:val="000000"/>
          <w:sz w:val="32"/>
          <w:szCs w:val="32"/>
        </w:rPr>
        <w:t>。</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bCs/>
          <w:color w:val="000000"/>
          <w:sz w:val="32"/>
          <w:szCs w:val="32"/>
        </w:rPr>
        <w:t xml:space="preserve">4. </w:t>
      </w:r>
      <w:r w:rsidRPr="00BC5B62">
        <w:rPr>
          <w:rFonts w:ascii="Times New Roman" w:eastAsia="仿宋_GB2312" w:hAnsi="Times New Roman" w:cs="Times New Roman"/>
          <w:bCs/>
          <w:color w:val="000000"/>
          <w:sz w:val="32"/>
          <w:szCs w:val="32"/>
        </w:rPr>
        <w:t>社会效益指标：纳入市级及以上系统农资保供重点企业；</w:t>
      </w:r>
      <w:r w:rsidRPr="00BC5B62">
        <w:rPr>
          <w:rFonts w:ascii="Times New Roman" w:eastAsia="仿宋_GB2312" w:hAnsi="仿宋_GB2312" w:cs="Times New Roman"/>
          <w:color w:val="000000"/>
          <w:sz w:val="32"/>
          <w:szCs w:val="32"/>
        </w:rPr>
        <w:t>带动周边居民不低于</w:t>
      </w:r>
      <w:r w:rsidRPr="00BC5B62">
        <w:rPr>
          <w:rFonts w:ascii="Times New Roman" w:eastAsia="仿宋_GB2312" w:hAnsi="Times New Roman" w:cs="Times New Roman"/>
          <w:color w:val="000000"/>
          <w:sz w:val="32"/>
          <w:szCs w:val="32"/>
        </w:rPr>
        <w:t>50</w:t>
      </w:r>
      <w:r w:rsidRPr="00BC5B62">
        <w:rPr>
          <w:rFonts w:ascii="Times New Roman" w:eastAsia="仿宋_GB2312" w:hAnsi="仿宋_GB2312" w:cs="Times New Roman"/>
          <w:color w:val="000000"/>
          <w:sz w:val="32"/>
          <w:szCs w:val="32"/>
        </w:rPr>
        <w:t>户、推动区域内开展土地托管服务面积不低于</w:t>
      </w:r>
      <w:r w:rsidRPr="00BC5B62">
        <w:rPr>
          <w:rFonts w:ascii="Times New Roman" w:eastAsia="仿宋_GB2312" w:hAnsi="Times New Roman" w:cs="Times New Roman"/>
          <w:color w:val="000000"/>
          <w:sz w:val="32"/>
          <w:szCs w:val="32"/>
        </w:rPr>
        <w:t>6000</w:t>
      </w:r>
      <w:r w:rsidRPr="00BC5B62">
        <w:rPr>
          <w:rFonts w:ascii="Times New Roman" w:eastAsia="仿宋_GB2312" w:hAnsi="仿宋_GB2312" w:cs="Times New Roman"/>
          <w:color w:val="000000"/>
          <w:sz w:val="32"/>
          <w:szCs w:val="32"/>
        </w:rPr>
        <w:t>亩或社会化服务面积不低于</w:t>
      </w:r>
      <w:r w:rsidRPr="00BC5B62">
        <w:rPr>
          <w:rFonts w:ascii="Times New Roman" w:eastAsia="仿宋_GB2312" w:hAnsi="Times New Roman" w:cs="Times New Roman"/>
          <w:color w:val="000000"/>
          <w:sz w:val="32"/>
          <w:szCs w:val="32"/>
        </w:rPr>
        <w:t>1.5</w:t>
      </w:r>
      <w:r w:rsidRPr="00BC5B62">
        <w:rPr>
          <w:rFonts w:ascii="Times New Roman" w:eastAsia="仿宋_GB2312" w:hAnsi="仿宋_GB2312" w:cs="Times New Roman"/>
          <w:color w:val="000000"/>
          <w:sz w:val="32"/>
          <w:szCs w:val="32"/>
        </w:rPr>
        <w:t>万亩次。</w:t>
      </w:r>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sz w:val="32"/>
          <w:szCs w:val="32"/>
        </w:rPr>
      </w:pPr>
      <w:r w:rsidRPr="00BC5B62">
        <w:rPr>
          <w:rFonts w:ascii="Times New Roman" w:eastAsia="仿宋_GB2312" w:hAnsi="Times New Roman" w:cs="Times New Roman"/>
          <w:bCs/>
          <w:color w:val="000000"/>
          <w:sz w:val="32"/>
          <w:szCs w:val="32"/>
        </w:rPr>
        <w:lastRenderedPageBreak/>
        <w:t xml:space="preserve">5. </w:t>
      </w:r>
      <w:r w:rsidRPr="00BC5B62">
        <w:rPr>
          <w:rFonts w:ascii="Times New Roman" w:eastAsia="仿宋_GB2312" w:hAnsi="Times New Roman" w:cs="Times New Roman"/>
          <w:bCs/>
          <w:color w:val="000000"/>
          <w:sz w:val="32"/>
          <w:szCs w:val="32"/>
        </w:rPr>
        <w:t>满意度指标：服务对象的满意度不低于</w:t>
      </w:r>
      <w:r w:rsidRPr="00BC5B62">
        <w:rPr>
          <w:rFonts w:ascii="Times New Roman" w:eastAsia="仿宋_GB2312" w:hAnsi="Times New Roman" w:cs="Times New Roman"/>
          <w:bCs/>
          <w:color w:val="000000"/>
          <w:sz w:val="32"/>
          <w:szCs w:val="32"/>
        </w:rPr>
        <w:t>80%</w:t>
      </w:r>
      <w:r w:rsidRPr="00BC5B62">
        <w:rPr>
          <w:rFonts w:ascii="Times New Roman" w:eastAsia="仿宋_GB2312" w:hAnsi="Times New Roman" w:cs="Times New Roman"/>
          <w:bCs/>
          <w:color w:val="000000"/>
          <w:sz w:val="32"/>
          <w:szCs w:val="32"/>
        </w:rPr>
        <w:t>。</w:t>
      </w:r>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（二）基层社高质量发展建设</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bookmarkStart w:id="7" w:name="OLE_LINK13"/>
      <w:bookmarkStart w:id="8" w:name="OLE_LINK14"/>
      <w:r w:rsidRPr="00BC5B62">
        <w:rPr>
          <w:rFonts w:ascii="Times New Roman" w:eastAsia="仿宋_GB2312" w:hAnsi="Times New Roman" w:cs="Times New Roman"/>
          <w:bCs/>
          <w:color w:val="000000"/>
          <w:sz w:val="32"/>
          <w:szCs w:val="32"/>
        </w:rPr>
        <w:t xml:space="preserve">1. </w:t>
      </w:r>
      <w:r w:rsidRPr="00BC5B62">
        <w:rPr>
          <w:rFonts w:ascii="Times New Roman" w:eastAsia="仿宋_GB2312" w:hAnsi="Times New Roman" w:cs="Times New Roman"/>
          <w:bCs/>
          <w:color w:val="000000"/>
          <w:sz w:val="32"/>
          <w:szCs w:val="32"/>
        </w:rPr>
        <w:t>数量指标：区域内基层社示范社数量达到</w:t>
      </w:r>
      <w:r w:rsidRPr="00BC5B62">
        <w:rPr>
          <w:rFonts w:ascii="Times New Roman" w:eastAsia="仿宋_GB2312" w:hAnsi="Times New Roman" w:cs="Times New Roman"/>
          <w:bCs/>
          <w:color w:val="000000"/>
          <w:sz w:val="32"/>
          <w:szCs w:val="32"/>
        </w:rPr>
        <w:t>4</w:t>
      </w:r>
      <w:r w:rsidRPr="00BC5B62">
        <w:rPr>
          <w:rFonts w:ascii="Times New Roman" w:eastAsia="仿宋_GB2312" w:hAnsi="Times New Roman" w:cs="Times New Roman"/>
          <w:bCs/>
          <w:color w:val="000000"/>
          <w:sz w:val="32"/>
          <w:szCs w:val="32"/>
        </w:rPr>
        <w:t>个及以上。</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2. </w:t>
      </w:r>
      <w:r w:rsidRPr="00BC5B62">
        <w:rPr>
          <w:rFonts w:ascii="Times New Roman" w:eastAsia="仿宋_GB2312" w:hAnsi="Times New Roman" w:cs="Times New Roman"/>
          <w:bCs/>
          <w:color w:val="000000"/>
          <w:sz w:val="32"/>
          <w:szCs w:val="32"/>
        </w:rPr>
        <w:t>质量指标：项目内基层社建成并运营后达到</w:t>
      </w:r>
      <w:r w:rsidRPr="00BC5B62">
        <w:rPr>
          <w:rFonts w:ascii="Times New Roman" w:eastAsia="仿宋_GB2312" w:hAnsi="仿宋_GB2312" w:cs="Times New Roman"/>
          <w:color w:val="000000"/>
          <w:kern w:val="0"/>
          <w:sz w:val="32"/>
          <w:szCs w:val="32"/>
        </w:rPr>
        <w:t>川供社〔</w:t>
      </w:r>
      <w:r w:rsidRPr="00BC5B62">
        <w:rPr>
          <w:rFonts w:ascii="Times New Roman" w:eastAsia="仿宋_GB2312" w:hAnsi="Times New Roman" w:cs="Times New Roman"/>
          <w:color w:val="000000"/>
          <w:kern w:val="0"/>
          <w:sz w:val="32"/>
          <w:szCs w:val="32"/>
        </w:rPr>
        <w:t>2021</w:t>
      </w: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103</w:t>
      </w:r>
      <w:r w:rsidRPr="00BC5B62">
        <w:rPr>
          <w:rFonts w:ascii="Times New Roman" w:eastAsia="仿宋_GB2312" w:hAnsi="仿宋_GB2312" w:cs="Times New Roman"/>
          <w:color w:val="000000"/>
          <w:kern w:val="0"/>
          <w:sz w:val="32"/>
          <w:szCs w:val="32"/>
        </w:rPr>
        <w:t>号文件明确的基层社示范社</w:t>
      </w:r>
      <w:r w:rsidRPr="00BC5B62">
        <w:rPr>
          <w:rFonts w:ascii="Times New Roman" w:eastAsia="仿宋_GB2312" w:hAnsi="仿宋_GB2312" w:cs="Times New Roman"/>
          <w:color w:val="000000"/>
          <w:sz w:val="32"/>
          <w:szCs w:val="32"/>
        </w:rPr>
        <w:t>建设内容及标准</w:t>
      </w:r>
      <w:r w:rsidRPr="00BC5B62">
        <w:rPr>
          <w:rFonts w:ascii="Times New Roman" w:eastAsia="仿宋_GB2312" w:hAnsi="Times New Roman" w:cs="Times New Roman"/>
          <w:bCs/>
          <w:color w:val="000000"/>
          <w:sz w:val="32"/>
          <w:szCs w:val="32"/>
        </w:rPr>
        <w:t>。</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3. </w:t>
      </w:r>
      <w:r w:rsidRPr="00BC5B62">
        <w:rPr>
          <w:rFonts w:ascii="Times New Roman" w:eastAsia="仿宋_GB2312" w:hAnsi="Times New Roman" w:cs="Times New Roman"/>
          <w:bCs/>
          <w:color w:val="000000"/>
          <w:sz w:val="32"/>
          <w:szCs w:val="32"/>
        </w:rPr>
        <w:t>经营效益指标：提升后基层社财务报表年营业收入增幅不低于</w:t>
      </w:r>
      <w:r w:rsidRPr="00BC5B62">
        <w:rPr>
          <w:rFonts w:ascii="Times New Roman" w:eastAsia="仿宋_GB2312" w:hAnsi="Times New Roman" w:cs="Times New Roman"/>
          <w:bCs/>
          <w:color w:val="000000"/>
          <w:sz w:val="32"/>
          <w:szCs w:val="32"/>
        </w:rPr>
        <w:t>5%</w:t>
      </w:r>
      <w:r w:rsidRPr="00BC5B62">
        <w:rPr>
          <w:rFonts w:ascii="Times New Roman" w:eastAsia="仿宋_GB2312" w:hAnsi="Times New Roman" w:cs="Times New Roman"/>
          <w:bCs/>
          <w:color w:val="000000"/>
          <w:sz w:val="32"/>
          <w:szCs w:val="32"/>
        </w:rPr>
        <w:t>（新组建的基层社当年应当实现营收）。</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4. </w:t>
      </w:r>
      <w:r w:rsidRPr="00BC5B62">
        <w:rPr>
          <w:rFonts w:ascii="Times New Roman" w:eastAsia="仿宋_GB2312" w:hAnsi="Times New Roman" w:cs="Times New Roman"/>
          <w:bCs/>
          <w:color w:val="000000"/>
          <w:sz w:val="32"/>
          <w:szCs w:val="32"/>
        </w:rPr>
        <w:t>社会效益指标：农民社员（城镇居民）占成员总数不低于</w:t>
      </w:r>
      <w:r w:rsidRPr="00BC5B62">
        <w:rPr>
          <w:rFonts w:ascii="Times New Roman" w:eastAsia="仿宋_GB2312" w:hAnsi="Times New Roman" w:cs="Times New Roman"/>
          <w:bCs/>
          <w:color w:val="000000"/>
          <w:sz w:val="32"/>
          <w:szCs w:val="32"/>
        </w:rPr>
        <w:t>80%</w:t>
      </w:r>
      <w:r w:rsidRPr="00BC5B62">
        <w:rPr>
          <w:rFonts w:ascii="Times New Roman" w:eastAsia="仿宋_GB2312" w:hAnsi="Times New Roman" w:cs="Times New Roman"/>
          <w:bCs/>
          <w:color w:val="000000"/>
          <w:sz w:val="32"/>
          <w:szCs w:val="32"/>
        </w:rPr>
        <w:t>、社员（城镇居民）数不低于</w:t>
      </w:r>
      <w:r w:rsidRPr="00BC5B62">
        <w:rPr>
          <w:rFonts w:ascii="Times New Roman" w:eastAsia="仿宋_GB2312" w:hAnsi="Times New Roman" w:cs="Times New Roman"/>
          <w:bCs/>
          <w:color w:val="000000"/>
          <w:sz w:val="32"/>
          <w:szCs w:val="32"/>
        </w:rPr>
        <w:t>100</w:t>
      </w:r>
      <w:r w:rsidRPr="00BC5B62">
        <w:rPr>
          <w:rFonts w:ascii="Times New Roman" w:eastAsia="仿宋_GB2312" w:hAnsi="Times New Roman" w:cs="Times New Roman"/>
          <w:bCs/>
          <w:color w:val="000000"/>
          <w:sz w:val="32"/>
          <w:szCs w:val="32"/>
        </w:rPr>
        <w:t>人或组织领办农民专业合作社。</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5. </w:t>
      </w:r>
      <w:r w:rsidRPr="00BC5B62">
        <w:rPr>
          <w:rFonts w:ascii="Times New Roman" w:eastAsia="仿宋_GB2312" w:hAnsi="Times New Roman" w:cs="Times New Roman"/>
          <w:bCs/>
          <w:color w:val="000000"/>
          <w:sz w:val="32"/>
          <w:szCs w:val="32"/>
        </w:rPr>
        <w:t>满意度指标：服务对象的满意度不低于</w:t>
      </w:r>
      <w:r w:rsidRPr="00BC5B62">
        <w:rPr>
          <w:rFonts w:ascii="Times New Roman" w:eastAsia="仿宋_GB2312" w:hAnsi="Times New Roman" w:cs="Times New Roman"/>
          <w:bCs/>
          <w:color w:val="000000"/>
          <w:sz w:val="32"/>
          <w:szCs w:val="32"/>
        </w:rPr>
        <w:t>80%</w:t>
      </w:r>
      <w:r w:rsidRPr="00BC5B62">
        <w:rPr>
          <w:rFonts w:ascii="Times New Roman" w:eastAsia="仿宋_GB2312" w:hAnsi="Times New Roman" w:cs="Times New Roman"/>
          <w:bCs/>
          <w:color w:val="000000"/>
          <w:sz w:val="32"/>
          <w:szCs w:val="32"/>
        </w:rPr>
        <w:t>。</w:t>
      </w:r>
    </w:p>
    <w:bookmarkEnd w:id="7"/>
    <w:bookmarkEnd w:id="8"/>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sz w:val="32"/>
          <w:szCs w:val="32"/>
        </w:rPr>
        <w:t>（三）</w:t>
      </w:r>
      <w:r w:rsidRPr="00BC5B62">
        <w:rPr>
          <w:rFonts w:ascii="Times New Roman" w:eastAsia="楷体_GB2312" w:hAnsi="楷体_GB2312" w:cs="Times New Roman"/>
          <w:color w:val="000000"/>
          <w:kern w:val="0"/>
          <w:sz w:val="32"/>
          <w:szCs w:val="32"/>
        </w:rPr>
        <w:t>县域流通服务体系建设（农资除外）</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1. </w:t>
      </w:r>
      <w:r w:rsidRPr="00BC5B62">
        <w:rPr>
          <w:rFonts w:ascii="Times New Roman" w:eastAsia="仿宋_GB2312" w:hAnsi="Times New Roman" w:cs="Times New Roman"/>
          <w:bCs/>
          <w:color w:val="000000"/>
          <w:sz w:val="32"/>
          <w:szCs w:val="32"/>
        </w:rPr>
        <w:t>数量指标：建成</w:t>
      </w:r>
      <w:r w:rsidRPr="00BC5B62">
        <w:rPr>
          <w:rFonts w:ascii="Times New Roman" w:eastAsia="仿宋_GB2312" w:hAnsi="Times New Roman" w:cs="Times New Roman"/>
          <w:bCs/>
          <w:color w:val="000000"/>
          <w:sz w:val="32"/>
          <w:szCs w:val="32"/>
        </w:rPr>
        <w:t>1</w:t>
      </w:r>
      <w:r w:rsidRPr="00BC5B62">
        <w:rPr>
          <w:rFonts w:ascii="Times New Roman" w:eastAsia="仿宋_GB2312" w:hAnsi="Times New Roman" w:cs="Times New Roman"/>
          <w:bCs/>
          <w:color w:val="000000"/>
          <w:sz w:val="32"/>
          <w:szCs w:val="32"/>
        </w:rPr>
        <w:t>个以上县域供销社集采集配中心，</w:t>
      </w:r>
      <w:r w:rsidRPr="00BC5B62">
        <w:rPr>
          <w:rFonts w:ascii="Times New Roman" w:eastAsia="仿宋_GB2312" w:hAnsi="仿宋_GB2312" w:cs="Times New Roman"/>
          <w:color w:val="000000"/>
          <w:sz w:val="32"/>
          <w:szCs w:val="32"/>
        </w:rPr>
        <w:t>乡镇综合超市、农村（城市社区）综合服务社（中心）</w:t>
      </w:r>
      <w:r w:rsidRPr="00BC5B62">
        <w:rPr>
          <w:rFonts w:ascii="Times New Roman" w:eastAsia="仿宋_GB2312" w:hAnsi="Times New Roman" w:cs="Times New Roman"/>
          <w:bCs/>
          <w:color w:val="000000"/>
          <w:sz w:val="32"/>
          <w:szCs w:val="32"/>
        </w:rPr>
        <w:t>根据建设规模设定。</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2. </w:t>
      </w:r>
      <w:r w:rsidRPr="00BC5B62">
        <w:rPr>
          <w:rFonts w:ascii="Times New Roman" w:eastAsia="仿宋_GB2312" w:hAnsi="Times New Roman" w:cs="Times New Roman"/>
          <w:bCs/>
          <w:color w:val="000000"/>
          <w:sz w:val="32"/>
          <w:szCs w:val="32"/>
        </w:rPr>
        <w:t>质量指标：县域供销社集采集配中心</w:t>
      </w:r>
      <w:r w:rsidRPr="00BC5B62">
        <w:rPr>
          <w:rFonts w:ascii="Times New Roman" w:eastAsia="仿宋_GB2312" w:hAnsi="仿宋_GB2312" w:cs="Times New Roman"/>
          <w:color w:val="000000"/>
          <w:sz w:val="32"/>
          <w:szCs w:val="32"/>
        </w:rPr>
        <w:t>对乡镇综合超市、综合服务社（中心）主要商品的统一配送率分别达到</w:t>
      </w:r>
      <w:r w:rsidRPr="00BC5B62">
        <w:rPr>
          <w:rFonts w:ascii="Times New Roman" w:eastAsia="仿宋_GB2312" w:hAnsi="Times New Roman" w:cs="Times New Roman"/>
          <w:color w:val="000000"/>
          <w:sz w:val="32"/>
          <w:szCs w:val="32"/>
        </w:rPr>
        <w:t>50%</w:t>
      </w:r>
      <w:r w:rsidRPr="00BC5B62">
        <w:rPr>
          <w:rFonts w:ascii="Times New Roman" w:eastAsia="仿宋_GB2312" w:hAnsi="仿宋_GB2312" w:cs="Times New Roman"/>
          <w:color w:val="000000"/>
          <w:sz w:val="32"/>
          <w:szCs w:val="32"/>
        </w:rPr>
        <w:t>、</w:t>
      </w:r>
      <w:r w:rsidRPr="00BC5B62">
        <w:rPr>
          <w:rFonts w:ascii="Times New Roman" w:eastAsia="仿宋_GB2312" w:hAnsi="Times New Roman" w:cs="Times New Roman"/>
          <w:color w:val="000000"/>
          <w:sz w:val="32"/>
          <w:szCs w:val="32"/>
        </w:rPr>
        <w:t>30%</w:t>
      </w:r>
      <w:r w:rsidRPr="00BC5B62">
        <w:rPr>
          <w:rFonts w:ascii="Times New Roman" w:eastAsia="仿宋_GB2312" w:hAnsi="仿宋_GB2312" w:cs="Times New Roman"/>
          <w:color w:val="000000"/>
          <w:sz w:val="32"/>
          <w:szCs w:val="32"/>
        </w:rPr>
        <w:t>以上</w:t>
      </w:r>
      <w:r w:rsidRPr="00BC5B62">
        <w:rPr>
          <w:rFonts w:ascii="Times New Roman" w:eastAsia="仿宋_GB2312" w:hAnsi="Times New Roman" w:cs="Times New Roman"/>
          <w:bCs/>
          <w:color w:val="000000"/>
          <w:sz w:val="32"/>
          <w:szCs w:val="32"/>
        </w:rPr>
        <w:t>。</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u w:val="single"/>
        </w:rPr>
      </w:pPr>
      <w:r w:rsidRPr="00BC5B62">
        <w:rPr>
          <w:rFonts w:ascii="Times New Roman" w:eastAsia="仿宋_GB2312" w:hAnsi="Times New Roman" w:cs="Times New Roman"/>
          <w:bCs/>
          <w:color w:val="000000"/>
          <w:sz w:val="32"/>
          <w:szCs w:val="32"/>
        </w:rPr>
        <w:t xml:space="preserve">3. </w:t>
      </w:r>
      <w:r w:rsidRPr="00BC5B62">
        <w:rPr>
          <w:rFonts w:ascii="Times New Roman" w:eastAsia="仿宋_GB2312" w:hAnsi="Times New Roman" w:cs="Times New Roman"/>
          <w:bCs/>
          <w:color w:val="000000"/>
          <w:sz w:val="32"/>
          <w:szCs w:val="32"/>
        </w:rPr>
        <w:t>经营效益指标：实施主体财务报表年营业收入增幅不低于</w:t>
      </w:r>
      <w:r w:rsidRPr="00BC5B62">
        <w:rPr>
          <w:rFonts w:ascii="Times New Roman" w:eastAsia="仿宋_GB2312" w:hAnsi="Times New Roman" w:cs="Times New Roman"/>
          <w:bCs/>
          <w:color w:val="000000"/>
          <w:sz w:val="32"/>
          <w:szCs w:val="32"/>
        </w:rPr>
        <w:t>5%</w:t>
      </w:r>
      <w:r w:rsidRPr="00BC5B62">
        <w:rPr>
          <w:rFonts w:ascii="Times New Roman" w:eastAsia="仿宋_GB2312" w:hAnsi="Times New Roman" w:cs="Times New Roman"/>
          <w:bCs/>
          <w:color w:val="000000"/>
          <w:sz w:val="32"/>
          <w:szCs w:val="32"/>
        </w:rPr>
        <w:t>；从事相关行业的</w:t>
      </w:r>
      <w:r w:rsidRPr="00BC5B62">
        <w:rPr>
          <w:rFonts w:ascii="Times New Roman" w:eastAsia="仿宋_GB2312" w:hAnsi="Times New Roman" w:cs="Times New Roman"/>
          <w:bCs/>
          <w:color w:val="000000"/>
          <w:sz w:val="32"/>
          <w:szCs w:val="32"/>
        </w:rPr>
        <w:t>“</w:t>
      </w:r>
      <w:r w:rsidRPr="00BC5B62">
        <w:rPr>
          <w:rFonts w:ascii="Times New Roman" w:eastAsia="仿宋_GB2312" w:hAnsi="仿宋_GB2312" w:cs="Times New Roman"/>
          <w:color w:val="000000"/>
          <w:sz w:val="32"/>
          <w:szCs w:val="32"/>
        </w:rPr>
        <w:t>从农业生产者购进的农产品</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乡村消费品零售额</w:t>
      </w:r>
      <w:r w:rsidRPr="00BC5B62">
        <w:rPr>
          <w:rFonts w:ascii="Times New Roman" w:eastAsia="仿宋_GB2312" w:hAnsi="Times New Roman" w:cs="Times New Roman"/>
          <w:color w:val="000000"/>
          <w:sz w:val="32"/>
          <w:szCs w:val="32"/>
        </w:rPr>
        <w:t>”</w:t>
      </w:r>
      <w:r w:rsidRPr="00BC5B62">
        <w:rPr>
          <w:rFonts w:ascii="Times New Roman" w:eastAsia="仿宋_GB2312" w:hAnsi="仿宋_GB2312" w:cs="Times New Roman"/>
          <w:color w:val="000000"/>
          <w:sz w:val="32"/>
          <w:szCs w:val="32"/>
        </w:rPr>
        <w:t>统计指标年均增长不低于</w:t>
      </w:r>
      <w:r w:rsidRPr="00BC5B62">
        <w:rPr>
          <w:rFonts w:ascii="Times New Roman" w:eastAsia="仿宋_GB2312" w:hAnsi="Times New Roman" w:cs="Times New Roman"/>
          <w:color w:val="000000"/>
          <w:sz w:val="32"/>
          <w:szCs w:val="32"/>
        </w:rPr>
        <w:t>7%</w:t>
      </w:r>
      <w:r w:rsidRPr="00BC5B62">
        <w:rPr>
          <w:rFonts w:ascii="Times New Roman" w:eastAsia="仿宋_GB2312" w:hAnsi="仿宋_GB2312" w:cs="Times New Roman"/>
          <w:color w:val="000000"/>
          <w:sz w:val="32"/>
          <w:szCs w:val="32"/>
        </w:rPr>
        <w:t>（自</w:t>
      </w:r>
      <w:r w:rsidRPr="00BC5B62">
        <w:rPr>
          <w:rFonts w:ascii="Times New Roman" w:eastAsia="仿宋_GB2312" w:hAnsi="Times New Roman" w:cs="Times New Roman"/>
          <w:color w:val="000000"/>
          <w:sz w:val="32"/>
          <w:szCs w:val="32"/>
        </w:rPr>
        <w:t>2025</w:t>
      </w:r>
      <w:r w:rsidRPr="00BC5B62">
        <w:rPr>
          <w:rFonts w:ascii="Times New Roman" w:eastAsia="仿宋_GB2312" w:hAnsi="仿宋_GB2312" w:cs="Times New Roman"/>
          <w:color w:val="000000"/>
          <w:sz w:val="32"/>
          <w:szCs w:val="32"/>
        </w:rPr>
        <w:t>年起计算，</w:t>
      </w:r>
      <w:r w:rsidRPr="00BC5B62">
        <w:rPr>
          <w:rFonts w:ascii="Times New Roman" w:eastAsia="仿宋_GB2312" w:hAnsi="Times New Roman" w:cs="Times New Roman"/>
          <w:color w:val="000000"/>
          <w:sz w:val="32"/>
          <w:szCs w:val="32"/>
        </w:rPr>
        <w:t>2025</w:t>
      </w:r>
      <w:r w:rsidRPr="00BC5B62">
        <w:rPr>
          <w:rFonts w:ascii="Times New Roman" w:eastAsia="仿宋_GB2312" w:hAnsi="仿宋_GB2312" w:cs="Times New Roman"/>
          <w:color w:val="000000"/>
          <w:sz w:val="32"/>
          <w:szCs w:val="32"/>
        </w:rPr>
        <w:t>年仅计算当年数值）。</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lastRenderedPageBreak/>
        <w:t xml:space="preserve">4. </w:t>
      </w:r>
      <w:r w:rsidRPr="00BC5B62">
        <w:rPr>
          <w:rFonts w:ascii="Times New Roman" w:eastAsia="仿宋_GB2312" w:hAnsi="Times New Roman" w:cs="Times New Roman"/>
          <w:bCs/>
          <w:color w:val="000000"/>
          <w:sz w:val="32"/>
          <w:szCs w:val="32"/>
        </w:rPr>
        <w:t>社会效益指标：</w:t>
      </w:r>
      <w:r w:rsidRPr="00BC5B62">
        <w:rPr>
          <w:rFonts w:ascii="Times New Roman" w:eastAsia="仿宋_GB2312" w:hAnsi="仿宋_GB2312" w:cs="Times New Roman"/>
          <w:color w:val="000000"/>
          <w:sz w:val="32"/>
          <w:szCs w:val="32"/>
        </w:rPr>
        <w:t>形成不低于</w:t>
      </w:r>
      <w:r w:rsidRPr="00BC5B62">
        <w:rPr>
          <w:rFonts w:ascii="Times New Roman" w:eastAsia="仿宋_GB2312" w:hAnsi="Times New Roman" w:cs="Times New Roman"/>
          <w:color w:val="000000"/>
          <w:sz w:val="32"/>
          <w:szCs w:val="32"/>
        </w:rPr>
        <w:t>1</w:t>
      </w:r>
      <w:r w:rsidRPr="00BC5B62">
        <w:rPr>
          <w:rFonts w:ascii="Times New Roman" w:eastAsia="仿宋_GB2312" w:hAnsi="仿宋_GB2312" w:cs="Times New Roman"/>
          <w:color w:val="000000"/>
          <w:sz w:val="32"/>
          <w:szCs w:val="32"/>
        </w:rPr>
        <w:t>个县级典型案例，服务带动周边居民不低于</w:t>
      </w:r>
      <w:r w:rsidRPr="00BC5B62">
        <w:rPr>
          <w:rFonts w:ascii="Times New Roman" w:eastAsia="仿宋_GB2312" w:hAnsi="Times New Roman" w:cs="Times New Roman"/>
          <w:color w:val="000000"/>
          <w:sz w:val="32"/>
          <w:szCs w:val="32"/>
        </w:rPr>
        <w:t>50</w:t>
      </w:r>
      <w:r w:rsidRPr="00BC5B62">
        <w:rPr>
          <w:rFonts w:ascii="Times New Roman" w:eastAsia="仿宋_GB2312" w:hAnsi="仿宋_GB2312" w:cs="Times New Roman"/>
          <w:color w:val="000000"/>
          <w:sz w:val="32"/>
          <w:szCs w:val="32"/>
        </w:rPr>
        <w:t>户。</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Times New Roman" w:cs="Times New Roman"/>
          <w:bCs/>
          <w:color w:val="000000"/>
          <w:sz w:val="32"/>
          <w:szCs w:val="32"/>
        </w:rPr>
        <w:t xml:space="preserve">5. </w:t>
      </w:r>
      <w:r w:rsidRPr="00BC5B62">
        <w:rPr>
          <w:rFonts w:ascii="Times New Roman" w:eastAsia="仿宋_GB2312" w:hAnsi="Times New Roman" w:cs="Times New Roman"/>
          <w:bCs/>
          <w:color w:val="000000"/>
          <w:sz w:val="32"/>
          <w:szCs w:val="32"/>
        </w:rPr>
        <w:t>满意度指标：</w:t>
      </w:r>
      <w:r w:rsidRPr="00BC5B62">
        <w:rPr>
          <w:rFonts w:ascii="Times New Roman" w:eastAsia="仿宋_GB2312" w:hAnsi="仿宋_GB2312" w:cs="Times New Roman"/>
          <w:color w:val="000000"/>
          <w:sz w:val="32"/>
          <w:szCs w:val="32"/>
        </w:rPr>
        <w:t>服务对象的满意度不低于</w:t>
      </w:r>
      <w:r w:rsidRPr="00BC5B62">
        <w:rPr>
          <w:rFonts w:ascii="Times New Roman" w:eastAsia="仿宋_GB2312" w:hAnsi="Times New Roman" w:cs="Times New Roman"/>
          <w:color w:val="000000"/>
          <w:sz w:val="32"/>
          <w:szCs w:val="32"/>
        </w:rPr>
        <w:t>80%</w:t>
      </w:r>
      <w:r w:rsidRPr="00BC5B62">
        <w:rPr>
          <w:rFonts w:ascii="Times New Roman" w:eastAsia="仿宋_GB2312" w:hAnsi="仿宋_GB2312" w:cs="Times New Roman"/>
          <w:color w:val="000000"/>
          <w:sz w:val="32"/>
          <w:szCs w:val="32"/>
        </w:rPr>
        <w:t>。</w:t>
      </w:r>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（四）再生资源回收利用体系建设</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1. </w:t>
      </w:r>
      <w:r w:rsidRPr="00BC5B62">
        <w:rPr>
          <w:rFonts w:ascii="Times New Roman" w:eastAsia="仿宋_GB2312" w:hAnsi="Times New Roman" w:cs="Times New Roman"/>
          <w:bCs/>
          <w:color w:val="000000"/>
          <w:sz w:val="32"/>
          <w:szCs w:val="32"/>
        </w:rPr>
        <w:t>数量指标：建成</w:t>
      </w:r>
      <w:r w:rsidRPr="00BC5B62">
        <w:rPr>
          <w:rFonts w:ascii="Times New Roman" w:eastAsia="仿宋_GB2312" w:hAnsi="Times New Roman" w:cs="Times New Roman"/>
          <w:bCs/>
          <w:color w:val="000000"/>
          <w:sz w:val="32"/>
          <w:szCs w:val="32"/>
        </w:rPr>
        <w:t>1</w:t>
      </w:r>
      <w:r w:rsidRPr="00BC5B62">
        <w:rPr>
          <w:rFonts w:ascii="Times New Roman" w:eastAsia="仿宋_GB2312" w:hAnsi="Times New Roman" w:cs="Times New Roman"/>
          <w:bCs/>
          <w:color w:val="000000"/>
          <w:sz w:val="32"/>
          <w:szCs w:val="32"/>
        </w:rPr>
        <w:t>个以上分拣中心、</w:t>
      </w:r>
      <w:r w:rsidRPr="00BC5B62">
        <w:rPr>
          <w:rFonts w:ascii="Times New Roman" w:eastAsia="仿宋_GB2312" w:hAnsi="Times New Roman" w:cs="Times New Roman"/>
          <w:bCs/>
          <w:color w:val="000000"/>
          <w:sz w:val="32"/>
          <w:szCs w:val="32"/>
        </w:rPr>
        <w:t>5</w:t>
      </w:r>
      <w:r w:rsidRPr="00BC5B62">
        <w:rPr>
          <w:rFonts w:ascii="Times New Roman" w:eastAsia="仿宋_GB2312" w:hAnsi="Times New Roman" w:cs="Times New Roman"/>
          <w:bCs/>
          <w:color w:val="000000"/>
          <w:sz w:val="32"/>
          <w:szCs w:val="32"/>
        </w:rPr>
        <w:t>个以上标准化规范化回收网点，中转站根据实际情况设置。</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2. </w:t>
      </w:r>
      <w:r w:rsidRPr="00BC5B62">
        <w:rPr>
          <w:rFonts w:ascii="Times New Roman" w:eastAsia="仿宋_GB2312" w:hAnsi="Times New Roman" w:cs="Times New Roman"/>
          <w:bCs/>
          <w:color w:val="000000"/>
          <w:sz w:val="32"/>
          <w:szCs w:val="32"/>
        </w:rPr>
        <w:t>质量指标：所有回收站点门面招牌采用统一规范的站名和设计，所有回收站点和分拣中心须符合环保和安全生产要求。</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3. </w:t>
      </w:r>
      <w:r w:rsidRPr="00BC5B62">
        <w:rPr>
          <w:rFonts w:ascii="Times New Roman" w:eastAsia="仿宋_GB2312" w:hAnsi="Times New Roman" w:cs="Times New Roman"/>
          <w:bCs/>
          <w:color w:val="000000"/>
          <w:sz w:val="32"/>
          <w:szCs w:val="32"/>
        </w:rPr>
        <w:t>经营效益指标：实施主体财务报表年营业收入增幅不低于</w:t>
      </w:r>
      <w:r w:rsidRPr="00BC5B62">
        <w:rPr>
          <w:rFonts w:ascii="Times New Roman" w:eastAsia="仿宋_GB2312" w:hAnsi="Times New Roman" w:cs="Times New Roman"/>
          <w:bCs/>
          <w:color w:val="000000"/>
          <w:sz w:val="32"/>
          <w:szCs w:val="32"/>
        </w:rPr>
        <w:t>5%</w:t>
      </w:r>
      <w:r w:rsidRPr="00BC5B62">
        <w:rPr>
          <w:rFonts w:ascii="Times New Roman" w:eastAsia="仿宋_GB2312" w:hAnsi="Times New Roman" w:cs="Times New Roman"/>
          <w:bCs/>
          <w:color w:val="000000"/>
          <w:sz w:val="32"/>
          <w:szCs w:val="32"/>
        </w:rPr>
        <w:t>。</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4. </w:t>
      </w:r>
      <w:r w:rsidRPr="00BC5B62">
        <w:rPr>
          <w:rFonts w:ascii="Times New Roman" w:eastAsia="仿宋_GB2312" w:hAnsi="Times New Roman" w:cs="Times New Roman"/>
          <w:bCs/>
          <w:color w:val="000000"/>
          <w:sz w:val="32"/>
          <w:szCs w:val="32"/>
        </w:rPr>
        <w:t>社会效益指标：形成不低于</w:t>
      </w:r>
      <w:r w:rsidRPr="00BC5B62">
        <w:rPr>
          <w:rFonts w:ascii="Times New Roman" w:eastAsia="仿宋_GB2312" w:hAnsi="Times New Roman" w:cs="Times New Roman"/>
          <w:bCs/>
          <w:color w:val="000000"/>
          <w:sz w:val="32"/>
          <w:szCs w:val="32"/>
        </w:rPr>
        <w:t>1</w:t>
      </w:r>
      <w:r w:rsidRPr="00BC5B62">
        <w:rPr>
          <w:rFonts w:ascii="Times New Roman" w:eastAsia="仿宋_GB2312" w:hAnsi="Times New Roman" w:cs="Times New Roman"/>
          <w:bCs/>
          <w:color w:val="000000"/>
          <w:sz w:val="32"/>
          <w:szCs w:val="32"/>
        </w:rPr>
        <w:t>个县级典型案例，可服务周边居民不低于</w:t>
      </w:r>
      <w:r w:rsidRPr="00BC5B62">
        <w:rPr>
          <w:rFonts w:ascii="Times New Roman" w:eastAsia="仿宋_GB2312" w:hAnsi="Times New Roman" w:cs="Times New Roman"/>
          <w:bCs/>
          <w:color w:val="000000"/>
          <w:sz w:val="32"/>
          <w:szCs w:val="32"/>
        </w:rPr>
        <w:t>2000</w:t>
      </w:r>
      <w:r w:rsidRPr="00BC5B62">
        <w:rPr>
          <w:rFonts w:ascii="Times New Roman" w:eastAsia="仿宋_GB2312" w:hAnsi="Times New Roman" w:cs="Times New Roman"/>
          <w:bCs/>
          <w:color w:val="000000"/>
          <w:sz w:val="32"/>
          <w:szCs w:val="32"/>
        </w:rPr>
        <w:t>户。</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5. </w:t>
      </w:r>
      <w:r w:rsidRPr="00BC5B62">
        <w:rPr>
          <w:rFonts w:ascii="Times New Roman" w:eastAsia="仿宋_GB2312" w:hAnsi="Times New Roman" w:cs="Times New Roman"/>
          <w:bCs/>
          <w:color w:val="000000"/>
          <w:sz w:val="32"/>
          <w:szCs w:val="32"/>
        </w:rPr>
        <w:t>满意度指标：服务对象的满意度不低于</w:t>
      </w:r>
      <w:r w:rsidRPr="00BC5B62">
        <w:rPr>
          <w:rFonts w:ascii="Times New Roman" w:eastAsia="仿宋_GB2312" w:hAnsi="Times New Roman" w:cs="Times New Roman"/>
          <w:bCs/>
          <w:color w:val="000000"/>
          <w:sz w:val="32"/>
          <w:szCs w:val="32"/>
        </w:rPr>
        <w:t>80%</w:t>
      </w:r>
      <w:r w:rsidRPr="00BC5B62">
        <w:rPr>
          <w:rFonts w:ascii="Times New Roman" w:eastAsia="仿宋_GB2312" w:hAnsi="Times New Roman" w:cs="Times New Roman"/>
          <w:bCs/>
          <w:color w:val="000000"/>
          <w:sz w:val="32"/>
          <w:szCs w:val="32"/>
        </w:rPr>
        <w:t>。</w:t>
      </w:r>
    </w:p>
    <w:p w:rsidR="00BC5B62" w:rsidRPr="00BC5B62" w:rsidRDefault="00BC5B62" w:rsidP="00BC5B62">
      <w:pPr>
        <w:adjustRightInd w:val="0"/>
        <w:snapToGrid w:val="0"/>
        <w:spacing w:line="590" w:lineRule="exact"/>
        <w:ind w:firstLineChars="200" w:firstLine="640"/>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（五）数字供富体系建设</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1. </w:t>
      </w:r>
      <w:r w:rsidRPr="00BC5B62">
        <w:rPr>
          <w:rFonts w:ascii="Times New Roman" w:eastAsia="仿宋_GB2312" w:hAnsi="Times New Roman" w:cs="Times New Roman"/>
          <w:bCs/>
          <w:color w:val="000000"/>
          <w:sz w:val="32"/>
          <w:szCs w:val="32"/>
        </w:rPr>
        <w:t>数量指标：建成数字供富综合服务中心</w:t>
      </w:r>
      <w:r w:rsidRPr="00BC5B62">
        <w:rPr>
          <w:rFonts w:ascii="Times New Roman" w:eastAsia="仿宋_GB2312" w:hAnsi="Times New Roman" w:cs="Times New Roman"/>
          <w:bCs/>
          <w:color w:val="000000"/>
          <w:sz w:val="32"/>
          <w:szCs w:val="32"/>
        </w:rPr>
        <w:t>4</w:t>
      </w:r>
      <w:r w:rsidRPr="00BC5B62">
        <w:rPr>
          <w:rFonts w:ascii="Times New Roman" w:eastAsia="仿宋_GB2312" w:hAnsi="Times New Roman" w:cs="Times New Roman"/>
          <w:bCs/>
          <w:color w:val="000000"/>
          <w:sz w:val="32"/>
          <w:szCs w:val="32"/>
        </w:rPr>
        <w:t>个及以上。</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2. </w:t>
      </w:r>
      <w:r w:rsidRPr="00BC5B62">
        <w:rPr>
          <w:rFonts w:ascii="Times New Roman" w:eastAsia="仿宋_GB2312" w:hAnsi="Times New Roman" w:cs="Times New Roman"/>
          <w:bCs/>
          <w:color w:val="000000"/>
          <w:sz w:val="32"/>
          <w:szCs w:val="32"/>
        </w:rPr>
        <w:t>质量指标：</w:t>
      </w:r>
      <w:r w:rsidRPr="00BC5B62">
        <w:rPr>
          <w:rFonts w:ascii="Times New Roman" w:eastAsia="仿宋_GB2312" w:hAnsi="Times New Roman" w:cs="Times New Roman"/>
          <w:bCs/>
          <w:color w:val="000000"/>
          <w:sz w:val="32"/>
          <w:szCs w:val="32"/>
          <w:lang w:val="zh-CN"/>
        </w:rPr>
        <w:t>乡村综合运营平台</w:t>
      </w:r>
      <w:r w:rsidRPr="00BC5B62">
        <w:rPr>
          <w:rFonts w:ascii="Times New Roman" w:eastAsia="仿宋_GB2312" w:hAnsi="Times New Roman" w:cs="Times New Roman"/>
          <w:bCs/>
          <w:color w:val="000000"/>
          <w:sz w:val="32"/>
          <w:szCs w:val="32"/>
        </w:rPr>
        <w:t>可实现对村（社区）治理积分的兑换服务、消费服务、基层党建服务、公共服务、农村普惠金融服务等功能。</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3. </w:t>
      </w:r>
      <w:r w:rsidRPr="00BC5B62">
        <w:rPr>
          <w:rFonts w:ascii="Times New Roman" w:eastAsia="仿宋_GB2312" w:hAnsi="Times New Roman" w:cs="Times New Roman"/>
          <w:bCs/>
          <w:color w:val="000000"/>
          <w:sz w:val="32"/>
          <w:szCs w:val="32"/>
        </w:rPr>
        <w:t>经营效益指标：能以市场化方式开展持续经营，建成当年单个数字供富综合服务中心开展积分兑换服务等活动不低于</w:t>
      </w:r>
      <w:r w:rsidRPr="00BC5B62">
        <w:rPr>
          <w:rFonts w:ascii="Times New Roman" w:eastAsia="仿宋_GB2312" w:hAnsi="Times New Roman" w:cs="Times New Roman"/>
          <w:bCs/>
          <w:color w:val="000000"/>
          <w:sz w:val="32"/>
          <w:szCs w:val="32"/>
        </w:rPr>
        <w:t>1</w:t>
      </w:r>
      <w:r w:rsidRPr="00BC5B62">
        <w:rPr>
          <w:rFonts w:ascii="Times New Roman" w:eastAsia="仿宋_GB2312" w:hAnsi="Times New Roman" w:cs="Times New Roman"/>
          <w:bCs/>
          <w:color w:val="000000"/>
          <w:sz w:val="32"/>
          <w:szCs w:val="32"/>
        </w:rPr>
        <w:t>场次。</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4. </w:t>
      </w:r>
      <w:r w:rsidRPr="00BC5B62">
        <w:rPr>
          <w:rFonts w:ascii="Times New Roman" w:eastAsia="仿宋_GB2312" w:hAnsi="Times New Roman" w:cs="Times New Roman"/>
          <w:bCs/>
          <w:color w:val="000000"/>
          <w:sz w:val="32"/>
          <w:szCs w:val="32"/>
        </w:rPr>
        <w:t>社会效益指标：</w:t>
      </w:r>
      <w:r w:rsidRPr="00BC5B62">
        <w:rPr>
          <w:rFonts w:ascii="Times New Roman" w:eastAsia="仿宋_GB2312" w:hAnsi="Times New Roman" w:cs="Times New Roman"/>
          <w:bCs/>
          <w:color w:val="000000"/>
          <w:sz w:val="32"/>
          <w:szCs w:val="32"/>
          <w:lang w:val="zh-CN"/>
        </w:rPr>
        <w:t>数字乡村治理平台</w:t>
      </w:r>
      <w:r w:rsidRPr="00BC5B62">
        <w:rPr>
          <w:rFonts w:ascii="Times New Roman" w:eastAsia="仿宋_GB2312" w:hAnsi="Times New Roman" w:cs="Times New Roman"/>
          <w:bCs/>
          <w:color w:val="000000"/>
          <w:sz w:val="32"/>
          <w:szCs w:val="32"/>
        </w:rPr>
        <w:t>注册居民（含常住居民）</w:t>
      </w:r>
      <w:r w:rsidRPr="00BC5B62">
        <w:rPr>
          <w:rFonts w:ascii="Times New Roman" w:eastAsia="仿宋_GB2312" w:hAnsi="Times New Roman" w:cs="Times New Roman"/>
          <w:bCs/>
          <w:color w:val="000000"/>
          <w:sz w:val="32"/>
          <w:szCs w:val="32"/>
        </w:rPr>
        <w:lastRenderedPageBreak/>
        <w:t>占居民总数的</w:t>
      </w:r>
      <w:r w:rsidRPr="00BC5B62">
        <w:rPr>
          <w:rFonts w:ascii="Times New Roman" w:eastAsia="仿宋_GB2312" w:hAnsi="Times New Roman" w:cs="Times New Roman"/>
          <w:bCs/>
          <w:color w:val="000000"/>
          <w:sz w:val="32"/>
          <w:szCs w:val="32"/>
        </w:rPr>
        <w:t>50%</w:t>
      </w:r>
      <w:r w:rsidRPr="00BC5B62">
        <w:rPr>
          <w:rFonts w:ascii="Times New Roman" w:eastAsia="仿宋_GB2312" w:hAnsi="Times New Roman" w:cs="Times New Roman"/>
          <w:bCs/>
          <w:color w:val="000000"/>
          <w:sz w:val="32"/>
          <w:szCs w:val="32"/>
        </w:rPr>
        <w:t>以上，能实现积分量化、评定、公示、运用等环节的数字化运行，助力提升乡村治理能力。</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bCs/>
          <w:color w:val="000000"/>
          <w:sz w:val="32"/>
          <w:szCs w:val="32"/>
        </w:rPr>
      </w:pPr>
      <w:r w:rsidRPr="00BC5B62">
        <w:rPr>
          <w:rFonts w:ascii="Times New Roman" w:eastAsia="仿宋_GB2312" w:hAnsi="Times New Roman" w:cs="Times New Roman"/>
          <w:bCs/>
          <w:color w:val="000000"/>
          <w:sz w:val="32"/>
          <w:szCs w:val="32"/>
        </w:rPr>
        <w:t xml:space="preserve">5. </w:t>
      </w:r>
      <w:r w:rsidRPr="00BC5B62">
        <w:rPr>
          <w:rFonts w:ascii="Times New Roman" w:eastAsia="仿宋_GB2312" w:hAnsi="Times New Roman" w:cs="Times New Roman"/>
          <w:bCs/>
          <w:color w:val="000000"/>
          <w:sz w:val="32"/>
          <w:szCs w:val="32"/>
        </w:rPr>
        <w:t>满意度指标：服务对象的满意度不低于</w:t>
      </w:r>
      <w:r w:rsidRPr="00BC5B62">
        <w:rPr>
          <w:rFonts w:ascii="Times New Roman" w:eastAsia="仿宋_GB2312" w:hAnsi="Times New Roman" w:cs="Times New Roman"/>
          <w:bCs/>
          <w:color w:val="000000"/>
          <w:sz w:val="32"/>
          <w:szCs w:val="32"/>
        </w:rPr>
        <w:t>80%</w:t>
      </w:r>
      <w:r w:rsidRPr="00BC5B62">
        <w:rPr>
          <w:rFonts w:ascii="Times New Roman" w:eastAsia="仿宋_GB2312" w:hAnsi="Times New Roman" w:cs="Times New Roman"/>
          <w:bCs/>
          <w:color w:val="000000"/>
          <w:sz w:val="32"/>
          <w:szCs w:val="32"/>
        </w:rPr>
        <w:t>。</w:t>
      </w:r>
    </w:p>
    <w:p w:rsidR="00BC5B62" w:rsidRPr="00BC5B62" w:rsidRDefault="00BC5B62" w:rsidP="00BC5B62">
      <w:pPr>
        <w:widowControl/>
        <w:shd w:val="clear" w:color="auto" w:fill="FFFFFF"/>
        <w:adjustRightInd w:val="0"/>
        <w:snapToGrid w:val="0"/>
        <w:spacing w:line="590" w:lineRule="exact"/>
        <w:ind w:firstLineChars="200" w:firstLine="640"/>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七、建设期要求</w:t>
      </w:r>
    </w:p>
    <w:p w:rsidR="00BC5B62" w:rsidRPr="00BC5B62" w:rsidRDefault="00BC5B62" w:rsidP="00BC5B62">
      <w:pPr>
        <w:widowControl/>
        <w:shd w:val="clear" w:color="auto" w:fill="FFFFFF"/>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（一）</w:t>
      </w:r>
      <w:r w:rsidRPr="00BC5B62">
        <w:rPr>
          <w:rFonts w:ascii="Times New Roman" w:eastAsia="仿宋_GB2312" w:hAnsi="Times New Roman" w:cs="Times New Roman"/>
          <w:color w:val="000000"/>
          <w:kern w:val="0"/>
          <w:sz w:val="32"/>
          <w:szCs w:val="32"/>
        </w:rPr>
        <w:t>县域农资保供体系、基层社高质量发展、县域流通服务体系（农资除外）、再生资源回收利用体系和数字供富体系项目</w:t>
      </w:r>
      <w:r w:rsidRPr="00BC5B62">
        <w:rPr>
          <w:rFonts w:ascii="Times New Roman" w:eastAsia="仿宋_GB2312" w:hAnsi="仿宋_GB2312" w:cs="Times New Roman"/>
          <w:color w:val="000000"/>
          <w:kern w:val="0"/>
          <w:sz w:val="32"/>
          <w:szCs w:val="32"/>
        </w:rPr>
        <w:t>以资金年度当年为期，原则上应于资金年度当年底全面完成。</w:t>
      </w:r>
    </w:p>
    <w:p w:rsidR="00BC5B62" w:rsidRPr="00BC5B62" w:rsidRDefault="00BC5B62" w:rsidP="00BC5B62">
      <w:pPr>
        <w:pStyle w:val="Default"/>
        <w:spacing w:line="590" w:lineRule="exact"/>
        <w:ind w:firstLineChars="200" w:firstLine="640"/>
        <w:jc w:val="both"/>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（二）自</w:t>
      </w:r>
      <w:r w:rsidRPr="00BC5B62">
        <w:rPr>
          <w:rFonts w:ascii="Times New Roman" w:eastAsia="仿宋_GB2312" w:hAnsi="Times New Roman" w:cs="Times New Roman"/>
          <w:sz w:val="32"/>
          <w:szCs w:val="32"/>
        </w:rPr>
        <w:t>2025</w:t>
      </w:r>
      <w:r w:rsidRPr="00BC5B62">
        <w:rPr>
          <w:rFonts w:ascii="Times New Roman" w:eastAsia="仿宋_GB2312" w:hAnsi="仿宋_GB2312" w:cs="Times New Roman"/>
          <w:sz w:val="32"/>
          <w:szCs w:val="32"/>
        </w:rPr>
        <w:t>年开工实施且未获得其他省市财政资金支持，但目前尚未完工的项目，可纳入本项目支持范围；对</w:t>
      </w:r>
      <w:r w:rsidRPr="00BC5B62">
        <w:rPr>
          <w:rFonts w:ascii="Times New Roman" w:eastAsia="仿宋_GB2312" w:hAnsi="Times New Roman" w:cs="Times New Roman"/>
          <w:sz w:val="32"/>
          <w:szCs w:val="32"/>
        </w:rPr>
        <w:t>2025</w:t>
      </w:r>
      <w:r w:rsidRPr="00BC5B62">
        <w:rPr>
          <w:rFonts w:ascii="Times New Roman" w:eastAsia="仿宋_GB2312" w:hAnsi="仿宋_GB2312" w:cs="Times New Roman"/>
          <w:sz w:val="32"/>
          <w:szCs w:val="32"/>
        </w:rPr>
        <w:t>年开工实施的在建项目，应于</w:t>
      </w:r>
      <w:r w:rsidRPr="00BC5B62">
        <w:rPr>
          <w:rFonts w:ascii="Times New Roman" w:eastAsia="仿宋_GB2312" w:hAnsi="Times New Roman" w:cs="Times New Roman"/>
          <w:sz w:val="32"/>
          <w:szCs w:val="32"/>
        </w:rPr>
        <w:t>2026</w:t>
      </w:r>
      <w:r w:rsidRPr="00BC5B62">
        <w:rPr>
          <w:rFonts w:ascii="Times New Roman" w:eastAsia="仿宋_GB2312" w:hAnsi="仿宋_GB2312" w:cs="Times New Roman"/>
          <w:sz w:val="32"/>
          <w:szCs w:val="32"/>
        </w:rPr>
        <w:t>年全面完成项目建设任务。</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八、</w:t>
      </w:r>
      <w:r w:rsidR="00B7291A">
        <w:rPr>
          <w:rFonts w:ascii="Times New Roman" w:eastAsia="黑体" w:hAnsi="黑体" w:cs="Times New Roman" w:hint="eastAsia"/>
          <w:color w:val="000000"/>
          <w:kern w:val="0"/>
          <w:sz w:val="32"/>
          <w:szCs w:val="32"/>
        </w:rPr>
        <w:t>申报</w:t>
      </w:r>
      <w:r w:rsidRPr="00BC5B62">
        <w:rPr>
          <w:rFonts w:ascii="Times New Roman" w:eastAsia="黑体" w:hAnsi="黑体" w:cs="Times New Roman"/>
          <w:color w:val="000000"/>
          <w:kern w:val="0"/>
          <w:sz w:val="32"/>
          <w:szCs w:val="32"/>
        </w:rPr>
        <w:t>材料编制要求</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Times New Roman" w:cs="Times New Roman"/>
          <w:color w:val="000000"/>
          <w:kern w:val="0"/>
          <w:sz w:val="32"/>
          <w:szCs w:val="32"/>
        </w:rPr>
        <w:t xml:space="preserve">1. </w:t>
      </w:r>
      <w:r w:rsidRPr="00BC5B62">
        <w:rPr>
          <w:rFonts w:ascii="Times New Roman" w:eastAsia="仿宋_GB2312" w:hAnsi="Times New Roman" w:cs="Times New Roman"/>
          <w:color w:val="000000"/>
          <w:kern w:val="0"/>
          <w:sz w:val="32"/>
          <w:szCs w:val="32"/>
        </w:rPr>
        <w:t>申报单位承诺书</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Times New Roman" w:cs="Times New Roman"/>
          <w:color w:val="000000"/>
          <w:kern w:val="0"/>
          <w:sz w:val="32"/>
          <w:szCs w:val="32"/>
        </w:rPr>
        <w:t xml:space="preserve">2. </w:t>
      </w:r>
      <w:r w:rsidR="00B7291A">
        <w:rPr>
          <w:rFonts w:ascii="Times New Roman" w:eastAsia="仿宋_GB2312" w:hAnsi="仿宋_GB2312" w:cs="Times New Roman" w:hint="eastAsia"/>
          <w:color w:val="000000"/>
          <w:kern w:val="0"/>
          <w:sz w:val="32"/>
          <w:szCs w:val="32"/>
        </w:rPr>
        <w:t>申报</w:t>
      </w:r>
      <w:r w:rsidRPr="00BC5B62">
        <w:rPr>
          <w:rFonts w:ascii="Times New Roman" w:eastAsia="仿宋_GB2312" w:hAnsi="仿宋_GB2312" w:cs="Times New Roman"/>
          <w:color w:val="000000"/>
          <w:kern w:val="0"/>
          <w:sz w:val="32"/>
          <w:szCs w:val="32"/>
        </w:rPr>
        <w:t>项目《实施方案》</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bookmarkStart w:id="9" w:name="OLE_LINK15"/>
      <w:bookmarkStart w:id="10" w:name="OLE_LINK16"/>
      <w:bookmarkStart w:id="11" w:name="OLE_LINK17"/>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1</w:t>
      </w:r>
      <w:r w:rsidRPr="00BC5B62">
        <w:rPr>
          <w:rFonts w:ascii="Times New Roman" w:eastAsia="仿宋_GB2312" w:hAnsi="仿宋_GB2312" w:cs="Times New Roman"/>
          <w:color w:val="000000"/>
          <w:kern w:val="0"/>
          <w:sz w:val="32"/>
          <w:szCs w:val="32"/>
        </w:rPr>
        <w:t>）基本情况</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①县域相关产业摸底情况。包含县域相关产业基本情况，经营服务设施、覆盖率、基本功能及区域发展存在的问题或短板（分项目类型阐述，下同）。</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②申报主体供销合作社基本情况。包括县级供销合作社所管辖或有股权关系的企业、基层社情况和有业务往来的经营服务网点情况，有关服务体系建设情况，供销合作社职工情况，已拥有的建筑设施、配套仪器设备以及土地房屋情况等。</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③实施本项目所具备的条件。如获得县、镇、村的支持情况，</w:t>
      </w:r>
      <w:r w:rsidRPr="00BC5B62">
        <w:rPr>
          <w:rFonts w:ascii="Times New Roman" w:eastAsia="仿宋_GB2312" w:hAnsi="仿宋_GB2312" w:cs="Times New Roman"/>
          <w:color w:val="000000"/>
          <w:kern w:val="0"/>
          <w:sz w:val="32"/>
          <w:szCs w:val="32"/>
        </w:rPr>
        <w:lastRenderedPageBreak/>
        <w:t>县域经营服务设施、覆盖率、基本功能等现有资源情况，前期工作开展情况、存在的短板问题等。</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④项目实施地点分析。土地或房屋权属、获得方式，项目启动相关的前期工作开展情况。</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2</w:t>
      </w:r>
      <w:r w:rsidRPr="00BC5B62">
        <w:rPr>
          <w:rFonts w:ascii="Times New Roman" w:eastAsia="仿宋_GB2312" w:hAnsi="仿宋_GB2312" w:cs="Times New Roman"/>
          <w:color w:val="000000"/>
          <w:kern w:val="0"/>
          <w:sz w:val="32"/>
          <w:szCs w:val="32"/>
        </w:rPr>
        <w:t>）重点工作任务。根据申报项目类型，结合本县域供销社实际、基础条件等，提出达到该项目建设内容、建设要求和绩效要求的县域总体任务或工作计划；细化明确项目建设重点，形成具体项目建设任务和单个项目实施方案（包含实施主体名称、拟建设地址、项目主要建设内容、投资概算、实施条件等，须逐一列明），并在附表填写《建设项目清单》。</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3</w:t>
      </w:r>
      <w:r w:rsidRPr="00BC5B62">
        <w:rPr>
          <w:rFonts w:ascii="Times New Roman" w:eastAsia="仿宋_GB2312" w:hAnsi="仿宋_GB2312" w:cs="Times New Roman"/>
          <w:color w:val="000000"/>
          <w:kern w:val="0"/>
          <w:sz w:val="32"/>
          <w:szCs w:val="32"/>
        </w:rPr>
        <w:t>）绩效目标。根据申报相应项目类型，结合摸底情况、重点任务情况和绩效要求等，设置县域总体发展目标，包括体系构建情况、建设后达到的设施服务规模和建成后要达到的业务能力、经营效益、社会效益等主要业务经营指标，应尽可能量化表述。</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仿宋_GB2312" w:cs="Times New Roman"/>
          <w:kern w:val="0"/>
          <w:sz w:val="32"/>
          <w:szCs w:val="32"/>
        </w:rPr>
        <w:t>（</w:t>
      </w:r>
      <w:r w:rsidRPr="00BC5B62">
        <w:rPr>
          <w:rFonts w:ascii="Times New Roman" w:eastAsia="仿宋_GB2312" w:hAnsi="Times New Roman" w:cs="Times New Roman"/>
          <w:kern w:val="0"/>
          <w:sz w:val="32"/>
          <w:szCs w:val="32"/>
        </w:rPr>
        <w:t>4</w:t>
      </w:r>
      <w:r w:rsidRPr="00BC5B62">
        <w:rPr>
          <w:rFonts w:ascii="Times New Roman" w:eastAsia="仿宋_GB2312" w:hAnsi="仿宋_GB2312" w:cs="Times New Roman"/>
          <w:kern w:val="0"/>
          <w:sz w:val="32"/>
          <w:szCs w:val="32"/>
        </w:rPr>
        <w:t>）资金概算。根据项目建设任务汇总形成县域项目总体投资概算、资金使用计划，并明确财政资金投资内容及概算；建设项目要细化整体概算和单个项目概算。单个项目（如县域农资保供体系建设项目、数字供富体系建设项目），须列出单个项目细化投资概算、申请财政资金金额及建设内容。</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rPr>
      </w:pP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5</w:t>
      </w:r>
      <w:r w:rsidRPr="00BC5B62">
        <w:rPr>
          <w:rFonts w:ascii="Times New Roman" w:eastAsia="仿宋_GB2312" w:hAnsi="仿宋_GB2312" w:cs="Times New Roman"/>
          <w:color w:val="000000"/>
          <w:kern w:val="0"/>
          <w:sz w:val="32"/>
          <w:szCs w:val="32"/>
        </w:rPr>
        <w:t>）财政资金拨付方式。申报单位可采用先建后补或商同级财政按项目进度支付等形式拨付财政资金，具体拨付方式请商同级财政后在申报主体实施方案中明确。</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strike/>
          <w:color w:val="000000"/>
          <w:kern w:val="0"/>
          <w:sz w:val="32"/>
          <w:szCs w:val="32"/>
        </w:rPr>
      </w:pPr>
      <w:r w:rsidRPr="00BC5B62">
        <w:rPr>
          <w:rFonts w:ascii="Times New Roman" w:eastAsia="仿宋_GB2312" w:hAnsi="仿宋_GB2312" w:cs="Times New Roman"/>
          <w:color w:val="000000"/>
          <w:kern w:val="0"/>
          <w:sz w:val="32"/>
          <w:szCs w:val="32"/>
        </w:rPr>
        <w:lastRenderedPageBreak/>
        <w:t>（</w:t>
      </w:r>
      <w:r w:rsidRPr="00BC5B62">
        <w:rPr>
          <w:rFonts w:ascii="Times New Roman" w:eastAsia="仿宋_GB2312" w:hAnsi="Times New Roman" w:cs="Times New Roman"/>
          <w:color w:val="000000"/>
          <w:kern w:val="0"/>
          <w:sz w:val="32"/>
          <w:szCs w:val="32"/>
        </w:rPr>
        <w:t>6</w:t>
      </w:r>
      <w:r w:rsidRPr="00BC5B62">
        <w:rPr>
          <w:rFonts w:ascii="Times New Roman" w:eastAsia="仿宋_GB2312" w:hAnsi="仿宋_GB2312" w:cs="Times New Roman"/>
          <w:color w:val="000000"/>
          <w:kern w:val="0"/>
          <w:sz w:val="32"/>
          <w:szCs w:val="32"/>
        </w:rPr>
        <w:t>）进度安排。按照建设期限要求，明确对具体项目的建设进度安排，须包含项目申报、批复、供应商等主体的组织筛选，项目实施、绩效评价、验收、资金拨付、结果备案等项目管理各流程安排。</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7</w:t>
      </w:r>
      <w:r w:rsidRPr="00BC5B62">
        <w:rPr>
          <w:rFonts w:ascii="Times New Roman" w:eastAsia="仿宋_GB2312" w:hAnsi="仿宋_GB2312" w:cs="Times New Roman"/>
          <w:color w:val="000000"/>
          <w:kern w:val="0"/>
          <w:sz w:val="32"/>
          <w:szCs w:val="32"/>
        </w:rPr>
        <w:t>）保障机制</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①组织保障。须成立由供销部门主要领导负责的项目领导或协调工作机制，完善项目管理制度，落实项目管理具体责任主体，明确项目的申报、审查、建设监管、调度、验收、绩效评价等要求。</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②资金监管。明确县级供销合作社对财政资金使用、监管等制度，落实县级供销合作社对实施主体资金使用的管理办法或要求。</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③供销合作社权益保障。明确建成后形成资产的权属、管护责任、建成项目的运营管理模式、运行人员配置等；采取承包或委托经营的，还需要明确供销合作社的权益保障措施。</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Times New Roman" w:cs="Times New Roman"/>
          <w:color w:val="000000"/>
          <w:kern w:val="0"/>
          <w:sz w:val="32"/>
          <w:szCs w:val="32"/>
        </w:rPr>
        <w:t xml:space="preserve">3. </w:t>
      </w:r>
      <w:r w:rsidRPr="00BC5B62">
        <w:rPr>
          <w:rFonts w:ascii="Times New Roman" w:eastAsia="仿宋_GB2312" w:hAnsi="仿宋_GB2312" w:cs="Times New Roman"/>
          <w:color w:val="000000"/>
          <w:kern w:val="0"/>
          <w:sz w:val="32"/>
          <w:szCs w:val="32"/>
        </w:rPr>
        <w:t>附录</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1</w:t>
      </w:r>
      <w:r w:rsidRPr="00BC5B62">
        <w:rPr>
          <w:rFonts w:ascii="Times New Roman" w:eastAsia="仿宋_GB2312" w:hAnsi="仿宋_GB2312" w:cs="Times New Roman"/>
          <w:color w:val="000000"/>
          <w:kern w:val="0"/>
          <w:sz w:val="32"/>
          <w:szCs w:val="32"/>
        </w:rPr>
        <w:t>）实施主体资格证明。如营业执照、中国信用等官方网站信用查询情况，供销合作社持股比例证明等。</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2</w:t>
      </w:r>
      <w:r w:rsidRPr="00BC5B62">
        <w:rPr>
          <w:rFonts w:ascii="Times New Roman" w:eastAsia="仿宋_GB2312" w:hAnsi="仿宋_GB2312" w:cs="Times New Roman"/>
          <w:color w:val="000000"/>
          <w:kern w:val="0"/>
          <w:sz w:val="32"/>
          <w:szCs w:val="32"/>
        </w:rPr>
        <w:t>）筹资能力证明。如提供建设所需全部资金来源和及时足额到位证明或承诺，实施主体上一年度财务报表（资产负债表、利润表、现金流量表）。</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w:t>
      </w:r>
      <w:r w:rsidRPr="00BC5B62">
        <w:rPr>
          <w:rFonts w:ascii="Times New Roman" w:eastAsia="仿宋_GB2312" w:hAnsi="Times New Roman" w:cs="Times New Roman"/>
          <w:color w:val="000000"/>
          <w:kern w:val="0"/>
          <w:sz w:val="32"/>
          <w:szCs w:val="32"/>
        </w:rPr>
        <w:t>3</w:t>
      </w:r>
      <w:r w:rsidRPr="00BC5B62">
        <w:rPr>
          <w:rFonts w:ascii="Times New Roman" w:eastAsia="仿宋_GB2312" w:hAnsi="仿宋_GB2312" w:cs="Times New Roman"/>
          <w:color w:val="000000"/>
          <w:kern w:val="0"/>
          <w:sz w:val="32"/>
          <w:szCs w:val="32"/>
        </w:rPr>
        <w:t>）建设地址证明。提供建设用地或用房等相关证明材料。</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sz w:val="32"/>
          <w:szCs w:val="32"/>
        </w:rPr>
      </w:pPr>
      <w:r w:rsidRPr="00BC5B62">
        <w:rPr>
          <w:rFonts w:ascii="Times New Roman" w:eastAsia="仿宋_GB2312" w:hAnsi="仿宋_GB2312" w:cs="Times New Roman"/>
          <w:color w:val="000000"/>
          <w:sz w:val="32"/>
          <w:szCs w:val="32"/>
        </w:rPr>
        <w:t>（</w:t>
      </w:r>
      <w:r w:rsidRPr="00BC5B62">
        <w:rPr>
          <w:rFonts w:ascii="Times New Roman" w:eastAsia="仿宋_GB2312" w:hAnsi="Times New Roman" w:cs="Times New Roman"/>
          <w:color w:val="000000"/>
          <w:sz w:val="32"/>
          <w:szCs w:val="32"/>
        </w:rPr>
        <w:t>4</w:t>
      </w:r>
      <w:r w:rsidRPr="00BC5B62">
        <w:rPr>
          <w:rFonts w:ascii="Times New Roman" w:eastAsia="仿宋_GB2312" w:hAnsi="仿宋_GB2312" w:cs="Times New Roman"/>
          <w:color w:val="000000"/>
          <w:sz w:val="32"/>
          <w:szCs w:val="32"/>
        </w:rPr>
        <w:t>）同一实施主体</w:t>
      </w:r>
      <w:r w:rsidRPr="00BC5B62">
        <w:rPr>
          <w:rFonts w:ascii="Times New Roman" w:eastAsia="仿宋_GB2312" w:hAnsi="Times New Roman" w:cs="Times New Roman"/>
          <w:color w:val="000000"/>
          <w:sz w:val="32"/>
          <w:szCs w:val="32"/>
        </w:rPr>
        <w:t>2020</w:t>
      </w:r>
      <w:r w:rsidRPr="00BC5B62">
        <w:rPr>
          <w:rFonts w:ascii="Times New Roman" w:eastAsia="仿宋_GB2312" w:hAnsi="仿宋_GB2312" w:cs="Times New Roman"/>
          <w:color w:val="000000"/>
          <w:sz w:val="32"/>
          <w:szCs w:val="32"/>
        </w:rPr>
        <w:t>年以来项目完成情况、绩效情况、</w:t>
      </w:r>
      <w:r w:rsidRPr="00BC5B62">
        <w:rPr>
          <w:rFonts w:ascii="Times New Roman" w:eastAsia="仿宋_GB2312" w:hAnsi="仿宋_GB2312" w:cs="Times New Roman"/>
          <w:color w:val="000000"/>
          <w:sz w:val="32"/>
          <w:szCs w:val="32"/>
        </w:rPr>
        <w:lastRenderedPageBreak/>
        <w:t>投资项目实投到位情况佐证（完工提供验收报告，运行提供申报日前的现场运营图片及年度财务报表，投资项目提供符合项目要求的银行出资流水、工商登记中载明实缴的章程或股东出资证明书等能够证明实缴到位的有效材料，同时财务报表中实收资本栏应当如实载明出资情况。</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Times New Roman" w:cs="Times New Roman"/>
          <w:color w:val="000000"/>
          <w:kern w:val="0"/>
          <w:sz w:val="32"/>
          <w:szCs w:val="32"/>
        </w:rPr>
        <w:t>（</w:t>
      </w:r>
      <w:r w:rsidRPr="00BC5B62">
        <w:rPr>
          <w:rFonts w:ascii="Times New Roman" w:eastAsia="仿宋_GB2312" w:hAnsi="Times New Roman" w:cs="Times New Roman"/>
          <w:color w:val="000000"/>
          <w:kern w:val="0"/>
          <w:sz w:val="32"/>
          <w:szCs w:val="32"/>
        </w:rPr>
        <w:t>5</w:t>
      </w:r>
      <w:r w:rsidRPr="00BC5B62">
        <w:rPr>
          <w:rFonts w:ascii="Times New Roman" w:eastAsia="仿宋_GB2312" w:hAnsi="Times New Roman" w:cs="Times New Roman"/>
          <w:color w:val="000000"/>
          <w:kern w:val="0"/>
          <w:sz w:val="32"/>
          <w:szCs w:val="32"/>
        </w:rPr>
        <w:t>）</w:t>
      </w:r>
      <w:r w:rsidRPr="00BC5B62">
        <w:rPr>
          <w:rFonts w:ascii="Times New Roman" w:eastAsia="仿宋_GB2312" w:hAnsi="仿宋_GB2312" w:cs="Times New Roman"/>
          <w:color w:val="000000"/>
          <w:kern w:val="0"/>
          <w:sz w:val="32"/>
          <w:szCs w:val="32"/>
        </w:rPr>
        <w:t>其他影响项目实施的资料。根据所涉及的建设内容提供：如涉及合作项目的，提供各合作方签订的合作协议（须明确各合作方权利义务、资产权属及管护责任、运营管理模式、供销合作社权益保障措施等）。涉及用地的，提供建设用地规划许可或报请主管部门审批的预审意见等材料；涉及用房的，提供房屋所有权证明或</w:t>
      </w:r>
      <w:r w:rsidRPr="00BC5B62">
        <w:rPr>
          <w:rFonts w:ascii="Times New Roman" w:eastAsia="仿宋_GB2312" w:hAnsi="Times New Roman" w:cs="Times New Roman"/>
          <w:color w:val="000000"/>
          <w:kern w:val="0"/>
          <w:sz w:val="32"/>
          <w:szCs w:val="32"/>
        </w:rPr>
        <w:t>5</w:t>
      </w:r>
      <w:r w:rsidRPr="00BC5B62">
        <w:rPr>
          <w:rFonts w:ascii="Times New Roman" w:eastAsia="仿宋_GB2312" w:hAnsi="仿宋_GB2312" w:cs="Times New Roman"/>
          <w:color w:val="000000"/>
          <w:kern w:val="0"/>
          <w:sz w:val="32"/>
          <w:szCs w:val="32"/>
        </w:rPr>
        <w:t>年期以上的房屋租赁协议等材料。涉及购置设施设备的，提供该设施设备市场调研情况等材料。</w:t>
      </w:r>
    </w:p>
    <w:p w:rsidR="00BC5B62" w:rsidRPr="00BC5B62" w:rsidRDefault="00BC5B62" w:rsidP="00BC5B62">
      <w:pPr>
        <w:pStyle w:val="BodyText"/>
        <w:spacing w:line="590" w:lineRule="exact"/>
        <w:ind w:firstLineChars="200" w:firstLine="640"/>
        <w:rPr>
          <w:rFonts w:ascii="Times New Roman" w:eastAsia="仿宋_GB2312" w:hAnsi="Times New Roman" w:cs="Times New Roman"/>
        </w:rPr>
      </w:pPr>
      <w:r w:rsidRPr="00BC5B62">
        <w:rPr>
          <w:rFonts w:ascii="Times New Roman" w:eastAsia="仿宋_GB2312" w:hAnsi="仿宋_GB2312" w:cs="Times New Roman"/>
          <w:color w:val="000000"/>
          <w:kern w:val="0"/>
          <w:sz w:val="32"/>
          <w:szCs w:val="32"/>
        </w:rPr>
        <w:t>联系人：经发科梁棋炜，联系电话：</w:t>
      </w:r>
      <w:r w:rsidRPr="00BC5B62">
        <w:rPr>
          <w:rFonts w:ascii="Times New Roman" w:eastAsia="仿宋_GB2312" w:hAnsi="Times New Roman" w:cs="Times New Roman"/>
          <w:color w:val="000000"/>
          <w:kern w:val="0"/>
          <w:sz w:val="32"/>
          <w:szCs w:val="32"/>
        </w:rPr>
        <w:t>18108062967</w:t>
      </w:r>
      <w:r w:rsidRPr="00BC5B62">
        <w:rPr>
          <w:rFonts w:ascii="Times New Roman" w:eastAsia="仿宋_GB2312" w:hAnsi="仿宋_GB2312" w:cs="Times New Roman"/>
          <w:color w:val="000000"/>
          <w:kern w:val="0"/>
          <w:sz w:val="32"/>
          <w:szCs w:val="32"/>
        </w:rPr>
        <w:t>。</w:t>
      </w:r>
    </w:p>
    <w:bookmarkEnd w:id="9"/>
    <w:bookmarkEnd w:id="10"/>
    <w:bookmarkEnd w:id="11"/>
    <w:p w:rsidR="00BC5B62" w:rsidRPr="00BC5B62" w:rsidRDefault="00BC5B62" w:rsidP="00BC5B62">
      <w:pPr>
        <w:pStyle w:val="BodyText"/>
        <w:spacing w:line="590" w:lineRule="exact"/>
        <w:rPr>
          <w:rFonts w:ascii="Times New Roman" w:eastAsia="仿宋_GB2312" w:hAnsi="Times New Roman" w:cs="Times New Roman"/>
          <w:color w:val="000000"/>
          <w:kern w:val="0"/>
          <w:sz w:val="32"/>
          <w:szCs w:val="32"/>
        </w:rPr>
      </w:pPr>
    </w:p>
    <w:p w:rsidR="00BC5B62" w:rsidRPr="00BC5B62" w:rsidRDefault="00BC5B62" w:rsidP="00BC5B62">
      <w:pPr>
        <w:spacing w:line="590" w:lineRule="exact"/>
        <w:ind w:leftChars="301" w:left="2088" w:hangingChars="455" w:hanging="1456"/>
        <w:rPr>
          <w:rFonts w:ascii="Times New Roman" w:eastAsia="仿宋_GB2312" w:hAnsi="Times New Roman" w:cs="Times New Roman"/>
          <w:color w:val="000000"/>
          <w:kern w:val="0"/>
          <w:sz w:val="32"/>
          <w:szCs w:val="32"/>
        </w:rPr>
      </w:pPr>
      <w:bookmarkStart w:id="12" w:name="OLE_LINK18"/>
      <w:bookmarkStart w:id="13" w:name="OLE_LINK19"/>
      <w:r w:rsidRPr="00BC5B62">
        <w:rPr>
          <w:rFonts w:ascii="Times New Roman" w:eastAsia="仿宋_GB2312" w:hAnsi="仿宋_GB2312" w:cs="Times New Roman"/>
          <w:color w:val="000000"/>
          <w:kern w:val="0"/>
          <w:sz w:val="32"/>
          <w:szCs w:val="32"/>
        </w:rPr>
        <w:t>附件：</w:t>
      </w:r>
      <w:r w:rsidRPr="00BC5B62">
        <w:rPr>
          <w:rFonts w:ascii="Times New Roman" w:eastAsia="仿宋_GB2312" w:hAnsi="Times New Roman" w:cs="Times New Roman"/>
          <w:color w:val="000000"/>
          <w:kern w:val="0"/>
          <w:sz w:val="32"/>
          <w:szCs w:val="32"/>
        </w:rPr>
        <w:t>1.</w:t>
      </w:r>
      <w:r w:rsidRPr="00BC5B62">
        <w:rPr>
          <w:rFonts w:ascii="Times New Roman" w:eastAsia="仿宋_GB2312" w:hAnsi="仿宋_GB2312" w:cs="Times New Roman"/>
          <w:color w:val="000000"/>
          <w:kern w:val="0"/>
          <w:sz w:val="32"/>
          <w:szCs w:val="32"/>
        </w:rPr>
        <w:t>项目预审（备案）材料清单</w:t>
      </w:r>
    </w:p>
    <w:p w:rsidR="00BC5B62" w:rsidRPr="00BC5B62" w:rsidRDefault="00BC5B62" w:rsidP="00BC5B62">
      <w:pPr>
        <w:pStyle w:val="BodyText"/>
        <w:spacing w:line="590" w:lineRule="exact"/>
        <w:ind w:firstLineChars="500" w:firstLine="1600"/>
        <w:rPr>
          <w:rFonts w:ascii="Times New Roman" w:eastAsia="仿宋_GB2312" w:hAnsi="Times New Roman" w:cs="Times New Roman"/>
          <w:color w:val="000000"/>
          <w:kern w:val="0"/>
          <w:sz w:val="32"/>
          <w:szCs w:val="32"/>
        </w:rPr>
      </w:pPr>
      <w:r w:rsidRPr="00BC5B62">
        <w:rPr>
          <w:rFonts w:ascii="Times New Roman" w:eastAsia="仿宋_GB2312" w:hAnsi="Times New Roman" w:cs="Times New Roman"/>
          <w:color w:val="000000"/>
          <w:kern w:val="0"/>
          <w:sz w:val="32"/>
          <w:szCs w:val="32"/>
        </w:rPr>
        <w:t>2.</w:t>
      </w:r>
      <w:r w:rsidRPr="00BC5B62">
        <w:rPr>
          <w:rFonts w:ascii="Times New Roman" w:eastAsia="仿宋_GB2312" w:hAnsi="仿宋_GB2312" w:cs="Times New Roman"/>
          <w:color w:val="000000"/>
          <w:kern w:val="0"/>
          <w:sz w:val="32"/>
          <w:szCs w:val="32"/>
        </w:rPr>
        <w:t>预审（备案）材料（通用模板）</w:t>
      </w:r>
    </w:p>
    <w:bookmarkEnd w:id="12"/>
    <w:bookmarkEnd w:id="13"/>
    <w:p w:rsidR="00283BB6" w:rsidRPr="00BC5B62" w:rsidRDefault="00283BB6" w:rsidP="00BC5B62">
      <w:pPr>
        <w:pStyle w:val="ad"/>
        <w:widowControl/>
        <w:spacing w:beforeAutospacing="0" w:afterAutospacing="0" w:line="600" w:lineRule="exact"/>
        <w:ind w:firstLineChars="200" w:firstLine="640"/>
        <w:jc w:val="both"/>
        <w:rPr>
          <w:rFonts w:ascii="Times New Roman" w:eastAsia="方正仿宋_GBK" w:hAnsi="Times New Roman"/>
          <w:color w:val="000000" w:themeColor="text1"/>
          <w:sz w:val="32"/>
          <w:szCs w:val="32"/>
          <w:shd w:val="clear" w:color="auto" w:fill="FFFFFF"/>
        </w:rPr>
      </w:pPr>
    </w:p>
    <w:p w:rsidR="00BC5B62" w:rsidRPr="00BC5B62" w:rsidRDefault="00BC5B62" w:rsidP="00BC5B62">
      <w:pPr>
        <w:pStyle w:val="BodyText"/>
        <w:spacing w:line="590" w:lineRule="exact"/>
        <w:jc w:val="left"/>
        <w:rPr>
          <w:rFonts w:ascii="Times New Roman" w:eastAsia="黑体" w:hAnsi="Times New Roman" w:cs="Times New Roman"/>
          <w:sz w:val="32"/>
          <w:szCs w:val="40"/>
        </w:rPr>
      </w:pPr>
      <w:r w:rsidRPr="00BC5B62">
        <w:rPr>
          <w:rFonts w:ascii="Times New Roman" w:eastAsia="仿宋_GB2312" w:hAnsi="Times New Roman" w:cs="Times New Roman"/>
          <w:color w:val="000000" w:themeColor="text1"/>
          <w:kern w:val="0"/>
          <w:sz w:val="32"/>
          <w:szCs w:val="32"/>
        </w:rPr>
        <w:br w:type="page"/>
      </w:r>
      <w:r w:rsidRPr="00BC5B62">
        <w:rPr>
          <w:rFonts w:ascii="Times New Roman" w:eastAsia="黑体" w:hAnsi="黑体" w:cs="Times New Roman"/>
          <w:sz w:val="32"/>
          <w:szCs w:val="40"/>
        </w:rPr>
        <w:lastRenderedPageBreak/>
        <w:t>附件</w:t>
      </w:r>
      <w:r w:rsidRPr="00BC5B62">
        <w:rPr>
          <w:rFonts w:ascii="Times New Roman" w:eastAsia="黑体" w:hAnsi="Times New Roman" w:cs="Times New Roman"/>
          <w:sz w:val="32"/>
          <w:szCs w:val="40"/>
        </w:rPr>
        <w:t>1</w:t>
      </w:r>
    </w:p>
    <w:p w:rsidR="00BC5B62" w:rsidRPr="00BC5B62" w:rsidRDefault="00BC5B62" w:rsidP="00BC5B62">
      <w:pPr>
        <w:rPr>
          <w:rFonts w:ascii="Times New Roman" w:eastAsia="宋体" w:hAnsi="Times New Roman" w:cs="Times New Roman"/>
          <w:szCs w:val="21"/>
        </w:rPr>
      </w:pPr>
    </w:p>
    <w:p w:rsidR="00BC5B62" w:rsidRPr="00BC5B62" w:rsidRDefault="00BC5B62" w:rsidP="00BC5B62">
      <w:pPr>
        <w:spacing w:line="590" w:lineRule="exact"/>
        <w:jc w:val="center"/>
        <w:rPr>
          <w:rFonts w:ascii="Times New Roman" w:eastAsia="方正小标宋简体" w:hAnsi="Times New Roman" w:cs="Times New Roman"/>
          <w:sz w:val="44"/>
          <w:szCs w:val="44"/>
        </w:rPr>
      </w:pPr>
      <w:r w:rsidRPr="00BC5B62">
        <w:rPr>
          <w:rFonts w:ascii="Times New Roman" w:eastAsia="方正小标宋简体" w:hAnsi="方正小标宋简体" w:cs="Times New Roman"/>
          <w:sz w:val="44"/>
          <w:szCs w:val="44"/>
        </w:rPr>
        <w:t>项目备案（预审）材料清单</w:t>
      </w:r>
    </w:p>
    <w:p w:rsidR="00BC5B62" w:rsidRPr="00BC5B62" w:rsidRDefault="00BC5B62" w:rsidP="00BC5B62">
      <w:pPr>
        <w:pStyle w:val="af"/>
        <w:rPr>
          <w:rFonts w:ascii="Times New Roman" w:hAnsi="Times New Roman" w:cs="Times New Roman"/>
        </w:rPr>
      </w:pPr>
    </w:p>
    <w:p w:rsidR="00BC5B62" w:rsidRPr="00BC5B62" w:rsidRDefault="00BC5B62" w:rsidP="00BC5B62">
      <w:pPr>
        <w:pStyle w:val="BodyText"/>
        <w:numPr>
          <w:ilvl w:val="0"/>
          <w:numId w:val="5"/>
        </w:num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申请备案（预审）文件</w:t>
      </w:r>
    </w:p>
    <w:p w:rsidR="00BC5B62" w:rsidRPr="00BC5B62" w:rsidRDefault="00BC5B62" w:rsidP="00BC5B62">
      <w:pPr>
        <w:pStyle w:val="BodyText"/>
        <w:numPr>
          <w:ilvl w:val="0"/>
          <w:numId w:val="5"/>
        </w:num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项目申报指南文本和公示网络截图</w:t>
      </w:r>
    </w:p>
    <w:p w:rsidR="00BC5B62" w:rsidRPr="00BC5B62" w:rsidRDefault="00BC5B62" w:rsidP="00BC5B62">
      <w:pPr>
        <w:pStyle w:val="BodyText"/>
        <w:numPr>
          <w:ilvl w:val="0"/>
          <w:numId w:val="5"/>
        </w:num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组织评审组签字的审查意见</w:t>
      </w:r>
    </w:p>
    <w:p w:rsidR="00BC5B62" w:rsidRPr="00BC5B62" w:rsidRDefault="00BC5B62" w:rsidP="00BC5B62">
      <w:pPr>
        <w:pStyle w:val="BodyText"/>
        <w:numPr>
          <w:ilvl w:val="0"/>
          <w:numId w:val="5"/>
        </w:num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项目立项审查合格项目网络公示截图</w:t>
      </w:r>
    </w:p>
    <w:p w:rsidR="00BC5B62" w:rsidRPr="00BC5B62" w:rsidRDefault="00BC5B62" w:rsidP="00BC5B62">
      <w:pPr>
        <w:pStyle w:val="BodyText"/>
        <w:numPr>
          <w:ilvl w:val="0"/>
          <w:numId w:val="5"/>
        </w:num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汇总编制的县级《项目实施方案》</w:t>
      </w:r>
    </w:p>
    <w:p w:rsidR="00BC5B62" w:rsidRPr="00BC5B62" w:rsidRDefault="00BC5B62" w:rsidP="00BC5B62">
      <w:pPr>
        <w:pStyle w:val="BodyText"/>
        <w:numPr>
          <w:ilvl w:val="0"/>
          <w:numId w:val="5"/>
        </w:num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申报单位承诺书</w:t>
      </w:r>
    </w:p>
    <w:p w:rsidR="00BC5B62" w:rsidRPr="00BC5B62" w:rsidRDefault="00BC5B62" w:rsidP="00BC5B62">
      <w:pPr>
        <w:pStyle w:val="BodyText"/>
        <w:numPr>
          <w:ilvl w:val="0"/>
          <w:numId w:val="5"/>
        </w:num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立项通过的单个项目申报书</w:t>
      </w:r>
    </w:p>
    <w:p w:rsidR="00BC5B62" w:rsidRPr="00BC5B62" w:rsidRDefault="00BC5B62" w:rsidP="00BC5B62">
      <w:pPr>
        <w:pStyle w:val="BodyText"/>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w:t>
      </w:r>
      <w:r w:rsidRPr="00BC5B62">
        <w:rPr>
          <w:rFonts w:ascii="Times New Roman" w:eastAsia="仿宋_GB2312" w:hAnsi="Times New Roman" w:cs="Times New Roman"/>
          <w:sz w:val="32"/>
          <w:szCs w:val="32"/>
        </w:rPr>
        <w:t>1</w:t>
      </w:r>
      <w:r w:rsidRPr="00BC5B62">
        <w:rPr>
          <w:rFonts w:ascii="Times New Roman" w:eastAsia="仿宋_GB2312" w:hAnsi="仿宋_GB2312" w:cs="Times New Roman"/>
          <w:sz w:val="32"/>
          <w:szCs w:val="32"/>
        </w:rPr>
        <w:t>）实施主体承诺书</w:t>
      </w:r>
    </w:p>
    <w:p w:rsidR="00BC5B62" w:rsidRPr="00BC5B62" w:rsidRDefault="00BC5B62" w:rsidP="00BC5B62">
      <w:pPr>
        <w:pStyle w:val="BodyText"/>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w:t>
      </w:r>
      <w:r w:rsidRPr="00BC5B62">
        <w:rPr>
          <w:rFonts w:ascii="Times New Roman" w:eastAsia="仿宋_GB2312" w:hAnsi="Times New Roman" w:cs="Times New Roman"/>
          <w:sz w:val="32"/>
          <w:szCs w:val="32"/>
        </w:rPr>
        <w:t>2</w:t>
      </w:r>
      <w:r w:rsidRPr="00BC5B62">
        <w:rPr>
          <w:rFonts w:ascii="Times New Roman" w:eastAsia="仿宋_GB2312" w:hAnsi="仿宋_GB2312" w:cs="Times New Roman"/>
          <w:sz w:val="32"/>
          <w:szCs w:val="32"/>
        </w:rPr>
        <w:t>）实施主体项目实施方案（含绩效目标表、建设项目清单）</w:t>
      </w:r>
    </w:p>
    <w:p w:rsidR="00BC5B62" w:rsidRPr="00BC5B62" w:rsidRDefault="00BC5B62" w:rsidP="00BC5B62">
      <w:pPr>
        <w:spacing w:line="590" w:lineRule="exact"/>
        <w:ind w:firstLineChars="200" w:firstLine="640"/>
        <w:rPr>
          <w:rFonts w:ascii="Times New Roman" w:eastAsia="仿宋_GB2312" w:hAnsi="Times New Roman" w:cs="Times New Roman"/>
          <w:sz w:val="32"/>
          <w:szCs w:val="32"/>
        </w:rPr>
      </w:pPr>
      <w:r w:rsidRPr="00BC5B62">
        <w:rPr>
          <w:rFonts w:ascii="Times New Roman" w:eastAsia="仿宋_GB2312" w:hAnsi="仿宋_GB2312" w:cs="Times New Roman"/>
          <w:sz w:val="32"/>
          <w:szCs w:val="32"/>
        </w:rPr>
        <w:t>（</w:t>
      </w:r>
      <w:r w:rsidRPr="00BC5B62">
        <w:rPr>
          <w:rFonts w:ascii="Times New Roman" w:eastAsia="仿宋_GB2312" w:hAnsi="Times New Roman" w:cs="Times New Roman"/>
          <w:sz w:val="32"/>
          <w:szCs w:val="32"/>
        </w:rPr>
        <w:t>3</w:t>
      </w:r>
      <w:r w:rsidRPr="00BC5B62">
        <w:rPr>
          <w:rFonts w:ascii="Times New Roman" w:eastAsia="仿宋_GB2312" w:hAnsi="仿宋_GB2312" w:cs="Times New Roman"/>
          <w:sz w:val="32"/>
          <w:szCs w:val="32"/>
        </w:rPr>
        <w:t>）附录资料。包含实施主体资格证明（包含营业执照、股权证明、纳入财务报表系统的截图或合并报表证明、信用信息查询证明）；</w:t>
      </w:r>
      <w:r w:rsidRPr="00BC5B62">
        <w:rPr>
          <w:rFonts w:ascii="Times New Roman" w:eastAsia="仿宋_GB2312" w:hAnsi="Times New Roman" w:cs="Times New Roman"/>
          <w:sz w:val="32"/>
          <w:szCs w:val="32"/>
        </w:rPr>
        <w:t xml:space="preserve">a </w:t>
      </w:r>
      <w:r w:rsidRPr="00BC5B62">
        <w:rPr>
          <w:rFonts w:ascii="Times New Roman" w:eastAsia="仿宋_GB2312" w:hAnsi="仿宋_GB2312" w:cs="Times New Roman"/>
          <w:sz w:val="32"/>
          <w:szCs w:val="32"/>
        </w:rPr>
        <w:t>筹资能力证明（补贴类项目提供实施主体自筹资金承诺、上年度财务报表；投资类项目提供实施主体和合作方筹资金承诺、上年度财务报表）；</w:t>
      </w:r>
      <w:r w:rsidRPr="00BC5B62">
        <w:rPr>
          <w:rFonts w:ascii="Times New Roman" w:eastAsia="仿宋_GB2312" w:hAnsi="Times New Roman" w:cs="Times New Roman"/>
          <w:sz w:val="32"/>
          <w:szCs w:val="32"/>
        </w:rPr>
        <w:t xml:space="preserve">b </w:t>
      </w:r>
      <w:r w:rsidRPr="00BC5B62">
        <w:rPr>
          <w:rFonts w:ascii="Times New Roman" w:eastAsia="仿宋_GB2312" w:hAnsi="仿宋_GB2312" w:cs="Times New Roman"/>
          <w:sz w:val="32"/>
          <w:szCs w:val="32"/>
        </w:rPr>
        <w:t>建设地址证明（不存在</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非农化</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非粮化</w:t>
      </w:r>
      <w:r w:rsidRPr="00BC5B62">
        <w:rPr>
          <w:rFonts w:ascii="Times New Roman" w:eastAsia="仿宋_GB2312" w:hAnsi="Times New Roman" w:cs="Times New Roman"/>
          <w:sz w:val="32"/>
          <w:szCs w:val="32"/>
        </w:rPr>
        <w:t>”</w:t>
      </w:r>
      <w:r w:rsidRPr="00BC5B62">
        <w:rPr>
          <w:rFonts w:ascii="Times New Roman" w:eastAsia="仿宋_GB2312" w:hAnsi="仿宋_GB2312" w:cs="Times New Roman"/>
          <w:sz w:val="32"/>
          <w:szCs w:val="32"/>
        </w:rPr>
        <w:t>证明，用地或用房协议、建设前期照片、用地规划及相关部门批复）；</w:t>
      </w:r>
      <w:r w:rsidRPr="00BC5B62">
        <w:rPr>
          <w:rFonts w:ascii="Times New Roman" w:eastAsia="仿宋_GB2312" w:hAnsi="Times New Roman" w:cs="Times New Roman"/>
          <w:sz w:val="32"/>
          <w:szCs w:val="32"/>
        </w:rPr>
        <w:t xml:space="preserve">c </w:t>
      </w:r>
      <w:r w:rsidRPr="00BC5B62">
        <w:rPr>
          <w:rFonts w:ascii="Times New Roman" w:eastAsia="仿宋_GB2312" w:hAnsi="仿宋_GB2312" w:cs="Times New Roman"/>
          <w:sz w:val="32"/>
          <w:szCs w:val="32"/>
        </w:rPr>
        <w:t>以投资形式获得过财政支持的实施主体已实缴出自证明；</w:t>
      </w:r>
      <w:r w:rsidRPr="00BC5B62">
        <w:rPr>
          <w:rFonts w:ascii="Times New Roman" w:eastAsia="仿宋_GB2312" w:hAnsi="Times New Roman" w:cs="Times New Roman"/>
          <w:sz w:val="32"/>
          <w:szCs w:val="32"/>
        </w:rPr>
        <w:t xml:space="preserve">d </w:t>
      </w:r>
      <w:r w:rsidRPr="00BC5B62">
        <w:rPr>
          <w:rFonts w:ascii="Times New Roman" w:eastAsia="仿宋_GB2312" w:hAnsi="仿宋_GB2312" w:cs="Times New Roman"/>
          <w:sz w:val="32"/>
          <w:szCs w:val="32"/>
        </w:rPr>
        <w:t>其他影响项目实施的材料。</w:t>
      </w:r>
    </w:p>
    <w:p w:rsidR="00BC5B62" w:rsidRPr="00BC5B62" w:rsidRDefault="00BC5B62" w:rsidP="00BC5B62">
      <w:pPr>
        <w:widowControl/>
        <w:jc w:val="left"/>
        <w:rPr>
          <w:rFonts w:ascii="Times New Roman" w:eastAsia="仿宋_GB2312" w:hAnsi="Times New Roman" w:cs="Times New Roman"/>
          <w:sz w:val="32"/>
          <w:szCs w:val="32"/>
        </w:rPr>
        <w:sectPr w:rsidR="00BC5B62" w:rsidRPr="00BC5B62">
          <w:pgSz w:w="11906" w:h="16838"/>
          <w:pgMar w:top="1928" w:right="1304" w:bottom="1531" w:left="1531" w:header="851" w:footer="1247" w:gutter="0"/>
          <w:cols w:space="720"/>
          <w:docGrid w:type="lines" w:linePitch="312"/>
        </w:sectPr>
      </w:pPr>
    </w:p>
    <w:p w:rsidR="00BC5B62" w:rsidRPr="00BC5B62" w:rsidRDefault="00BC5B62" w:rsidP="00BC5B62">
      <w:pPr>
        <w:pStyle w:val="BodyText"/>
        <w:spacing w:line="590" w:lineRule="exact"/>
        <w:jc w:val="left"/>
        <w:rPr>
          <w:rFonts w:ascii="Times New Roman" w:eastAsia="黑体" w:hAnsi="Times New Roman" w:cs="Times New Roman"/>
          <w:color w:val="000000"/>
          <w:sz w:val="44"/>
          <w:szCs w:val="44"/>
        </w:rPr>
      </w:pPr>
      <w:r w:rsidRPr="00BC5B62">
        <w:rPr>
          <w:rFonts w:ascii="Times New Roman" w:eastAsia="黑体" w:hAnsi="黑体" w:cs="Times New Roman"/>
          <w:color w:val="000000"/>
          <w:kern w:val="0"/>
          <w:sz w:val="32"/>
          <w:szCs w:val="32"/>
        </w:rPr>
        <w:lastRenderedPageBreak/>
        <w:t>附件</w:t>
      </w:r>
      <w:r w:rsidRPr="00BC5B62">
        <w:rPr>
          <w:rFonts w:ascii="Times New Roman" w:eastAsia="黑体" w:hAnsi="Times New Roman" w:cs="Times New Roman"/>
          <w:color w:val="000000"/>
          <w:kern w:val="0"/>
          <w:sz w:val="32"/>
          <w:szCs w:val="32"/>
        </w:rPr>
        <w:t>2</w:t>
      </w:r>
    </w:p>
    <w:p w:rsidR="00BC5B62" w:rsidRPr="00BC5B62" w:rsidRDefault="00BC5B62" w:rsidP="00BC5B62">
      <w:pPr>
        <w:pStyle w:val="2"/>
        <w:overflowPunct w:val="0"/>
        <w:autoSpaceDE w:val="0"/>
        <w:autoSpaceDN w:val="0"/>
        <w:adjustRightInd w:val="0"/>
        <w:snapToGrid w:val="0"/>
        <w:spacing w:after="0" w:line="590" w:lineRule="exact"/>
        <w:ind w:leftChars="0" w:left="0" w:firstLineChars="0" w:firstLine="0"/>
        <w:jc w:val="center"/>
        <w:rPr>
          <w:rFonts w:ascii="Times New Roman" w:eastAsia="方正小标宋简体" w:hAnsi="Times New Roman"/>
          <w:color w:val="000000"/>
          <w:sz w:val="44"/>
          <w:szCs w:val="44"/>
        </w:rPr>
      </w:pPr>
      <w:r w:rsidRPr="00BC5B62">
        <w:rPr>
          <w:rFonts w:ascii="Times New Roman" w:eastAsia="方正小标宋简体" w:hAnsi="Times New Roman"/>
          <w:color w:val="000000"/>
          <w:sz w:val="44"/>
          <w:szCs w:val="44"/>
        </w:rPr>
        <w:t>XXX</w:t>
      </w:r>
      <w:r w:rsidRPr="00BC5B62">
        <w:rPr>
          <w:rFonts w:ascii="Times New Roman" w:eastAsia="方正小标宋简体" w:hAnsi="方正小标宋简体"/>
          <w:color w:val="000000"/>
          <w:sz w:val="44"/>
          <w:szCs w:val="44"/>
        </w:rPr>
        <w:t>供销合作社联合社</w:t>
      </w:r>
      <w:r w:rsidRPr="00BC5B62">
        <w:rPr>
          <w:rFonts w:ascii="Times New Roman" w:eastAsia="方正小标宋简体" w:hAnsi="Times New Roman"/>
          <w:color w:val="000000"/>
          <w:sz w:val="44"/>
          <w:szCs w:val="44"/>
        </w:rPr>
        <w:t>XXXX</w:t>
      </w:r>
      <w:r w:rsidRPr="00BC5B62">
        <w:rPr>
          <w:rFonts w:ascii="Times New Roman" w:eastAsia="方正小标宋简体" w:hAnsi="方正小标宋简体"/>
          <w:color w:val="000000"/>
          <w:sz w:val="44"/>
          <w:szCs w:val="44"/>
        </w:rPr>
        <w:t>项目</w:t>
      </w:r>
    </w:p>
    <w:p w:rsidR="00BC5B62" w:rsidRPr="00BC5B62" w:rsidRDefault="00BC5B62" w:rsidP="00BC5B62">
      <w:pPr>
        <w:pStyle w:val="2"/>
        <w:overflowPunct w:val="0"/>
        <w:autoSpaceDE w:val="0"/>
        <w:autoSpaceDN w:val="0"/>
        <w:adjustRightInd w:val="0"/>
        <w:snapToGrid w:val="0"/>
        <w:spacing w:after="0" w:line="590" w:lineRule="exact"/>
        <w:ind w:leftChars="0" w:left="0" w:firstLineChars="0" w:firstLine="0"/>
        <w:jc w:val="center"/>
        <w:rPr>
          <w:rFonts w:ascii="Times New Roman" w:eastAsia="方正小标宋简体" w:hAnsi="Times New Roman"/>
          <w:color w:val="000000"/>
          <w:sz w:val="44"/>
          <w:szCs w:val="44"/>
        </w:rPr>
      </w:pPr>
      <w:r w:rsidRPr="00BC5B62">
        <w:rPr>
          <w:rFonts w:ascii="Times New Roman" w:eastAsia="方正小标宋简体" w:hAnsi="方正小标宋简体"/>
          <w:color w:val="000000"/>
          <w:sz w:val="44"/>
          <w:szCs w:val="44"/>
        </w:rPr>
        <w:t>预审（备案）材料</w:t>
      </w:r>
    </w:p>
    <w:p w:rsidR="00BC5B62" w:rsidRPr="00BC5B62" w:rsidRDefault="00BC5B62" w:rsidP="00BC5B62">
      <w:pPr>
        <w:pStyle w:val="2"/>
        <w:overflowPunct w:val="0"/>
        <w:autoSpaceDE w:val="0"/>
        <w:autoSpaceDN w:val="0"/>
        <w:adjustRightInd w:val="0"/>
        <w:snapToGrid w:val="0"/>
        <w:spacing w:after="0" w:line="590" w:lineRule="exact"/>
        <w:ind w:leftChars="0" w:left="0" w:firstLineChars="0" w:firstLine="0"/>
        <w:jc w:val="center"/>
        <w:rPr>
          <w:rFonts w:ascii="Times New Roman" w:eastAsia="楷体_GB2312" w:hAnsi="Times New Roman"/>
          <w:color w:val="000000"/>
          <w:sz w:val="32"/>
          <w:szCs w:val="32"/>
        </w:rPr>
      </w:pPr>
      <w:r w:rsidRPr="00BC5B62">
        <w:rPr>
          <w:rFonts w:ascii="Times New Roman" w:eastAsia="楷体_GB2312" w:hAnsi="楷体_GB2312"/>
          <w:color w:val="000000"/>
          <w:kern w:val="0"/>
          <w:sz w:val="32"/>
          <w:szCs w:val="32"/>
        </w:rPr>
        <w:t>（通用模板）</w:t>
      </w:r>
    </w:p>
    <w:p w:rsidR="00BC5B62" w:rsidRPr="00BC5B62" w:rsidRDefault="00BC5B62" w:rsidP="00BC5B62">
      <w:pPr>
        <w:pStyle w:val="2"/>
        <w:overflowPunct w:val="0"/>
        <w:autoSpaceDE w:val="0"/>
        <w:autoSpaceDN w:val="0"/>
        <w:adjustRightInd w:val="0"/>
        <w:snapToGrid w:val="0"/>
        <w:spacing w:after="0" w:line="590" w:lineRule="exact"/>
        <w:ind w:leftChars="0" w:left="0" w:firstLineChars="0" w:firstLine="0"/>
        <w:rPr>
          <w:rFonts w:ascii="Times New Roman" w:eastAsia="黑体" w:hAnsi="Times New Roman"/>
          <w:color w:val="000000"/>
          <w:kern w:val="0"/>
          <w:sz w:val="32"/>
          <w:szCs w:val="32"/>
        </w:rPr>
      </w:pPr>
    </w:p>
    <w:tbl>
      <w:tblPr>
        <w:tblW w:w="9233" w:type="dxa"/>
        <w:jc w:val="center"/>
        <w:tblLook w:val="04A0" w:firstRow="1" w:lastRow="0" w:firstColumn="1" w:lastColumn="0" w:noHBand="0" w:noVBand="1"/>
      </w:tblPr>
      <w:tblGrid>
        <w:gridCol w:w="932"/>
        <w:gridCol w:w="1984"/>
        <w:gridCol w:w="5387"/>
        <w:gridCol w:w="930"/>
      </w:tblGrid>
      <w:tr w:rsidR="00BC5B62" w:rsidRPr="00BC5B62" w:rsidTr="00BC5B62">
        <w:trPr>
          <w:trHeight w:val="1221"/>
          <w:jc w:val="center"/>
        </w:trPr>
        <w:tc>
          <w:tcPr>
            <w:tcW w:w="932" w:type="dxa"/>
            <w:noWrap/>
            <w:vAlign w:val="bottom"/>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44"/>
                <w:szCs w:val="32"/>
              </w:rPr>
            </w:pPr>
          </w:p>
        </w:tc>
        <w:tc>
          <w:tcPr>
            <w:tcW w:w="1984" w:type="dxa"/>
            <w:vAlign w:val="bottom"/>
          </w:tcPr>
          <w:p w:rsidR="00BC5B62" w:rsidRPr="00BC5B62" w:rsidRDefault="00BC5B62">
            <w:pPr>
              <w:adjustRightInd w:val="0"/>
              <w:snapToGrid w:val="0"/>
              <w:spacing w:line="590" w:lineRule="exact"/>
              <w:rPr>
                <w:rFonts w:ascii="Times New Roman" w:hAnsi="Times New Roman" w:cs="Times New Roman"/>
                <w:color w:val="000000"/>
                <w:szCs w:val="21"/>
              </w:rPr>
            </w:pPr>
          </w:p>
          <w:p w:rsidR="00BC5B62" w:rsidRPr="00BC5B62" w:rsidRDefault="00BC5B62">
            <w:pPr>
              <w:adjustRightInd w:val="0"/>
              <w:snapToGrid w:val="0"/>
              <w:spacing w:line="590" w:lineRule="exact"/>
              <w:rPr>
                <w:rFonts w:ascii="Times New Roman" w:hAnsi="Times New Roman" w:cs="Times New Roman"/>
                <w:color w:val="000000"/>
              </w:rPr>
            </w:pPr>
          </w:p>
          <w:p w:rsidR="00BC5B62" w:rsidRPr="00BC5B62" w:rsidRDefault="00BC5B62">
            <w:pPr>
              <w:widowControl/>
              <w:adjustRightInd w:val="0"/>
              <w:snapToGrid w:val="0"/>
              <w:spacing w:line="590" w:lineRule="exact"/>
              <w:jc w:val="center"/>
              <w:rPr>
                <w:rFonts w:ascii="Times New Roman" w:eastAsia="黑体" w:hAnsi="Times New Roman" w:cs="Times New Roman"/>
                <w:color w:val="000000"/>
                <w:kern w:val="0"/>
                <w:sz w:val="44"/>
                <w:szCs w:val="32"/>
              </w:rPr>
            </w:pPr>
            <w:r w:rsidRPr="00BC5B62">
              <w:rPr>
                <w:rFonts w:ascii="Times New Roman" w:eastAsia="黑体" w:hAnsi="黑体" w:cs="Times New Roman"/>
                <w:color w:val="000000"/>
                <w:kern w:val="0"/>
                <w:sz w:val="32"/>
                <w:szCs w:val="32"/>
              </w:rPr>
              <w:t>项目名称：</w:t>
            </w:r>
          </w:p>
        </w:tc>
        <w:tc>
          <w:tcPr>
            <w:tcW w:w="5387" w:type="dxa"/>
            <w:tcBorders>
              <w:top w:val="nil"/>
              <w:left w:val="nil"/>
              <w:bottom w:val="single" w:sz="4" w:space="0" w:color="auto"/>
              <w:right w:val="nil"/>
            </w:tcBorders>
            <w:noWrap/>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32"/>
              </w:rPr>
            </w:pPr>
          </w:p>
        </w:tc>
        <w:tc>
          <w:tcPr>
            <w:tcW w:w="930" w:type="dxa"/>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44"/>
                <w:szCs w:val="32"/>
              </w:rPr>
            </w:pPr>
          </w:p>
        </w:tc>
      </w:tr>
      <w:tr w:rsidR="00BC5B62" w:rsidRPr="00BC5B62" w:rsidTr="00BC5B62">
        <w:trPr>
          <w:trHeight w:val="690"/>
          <w:jc w:val="center"/>
        </w:trPr>
        <w:tc>
          <w:tcPr>
            <w:tcW w:w="932" w:type="dxa"/>
            <w:noWrap/>
            <w:vAlign w:val="bottom"/>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44"/>
                <w:szCs w:val="32"/>
              </w:rPr>
            </w:pPr>
          </w:p>
        </w:tc>
        <w:tc>
          <w:tcPr>
            <w:tcW w:w="1984" w:type="dxa"/>
            <w:vAlign w:val="bottom"/>
            <w:hideMark/>
          </w:tcPr>
          <w:p w:rsidR="00BC5B62" w:rsidRPr="00BC5B62" w:rsidRDefault="00BC5B62">
            <w:pPr>
              <w:widowControl/>
              <w:adjustRightInd w:val="0"/>
              <w:snapToGrid w:val="0"/>
              <w:spacing w:line="590" w:lineRule="exact"/>
              <w:jc w:val="center"/>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申报单位：</w:t>
            </w:r>
          </w:p>
        </w:tc>
        <w:tc>
          <w:tcPr>
            <w:tcW w:w="5387" w:type="dxa"/>
            <w:tcBorders>
              <w:top w:val="nil"/>
              <w:left w:val="nil"/>
              <w:bottom w:val="single" w:sz="4" w:space="0" w:color="auto"/>
              <w:right w:val="nil"/>
            </w:tcBorders>
            <w:noWrap/>
            <w:vAlign w:val="bottom"/>
            <w:hideMark/>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32"/>
              </w:rPr>
            </w:pPr>
            <w:r w:rsidRPr="00BC5B62">
              <w:rPr>
                <w:rFonts w:ascii="Times New Roman" w:eastAsia="仿宋_GB2312" w:hAnsi="Times New Roman" w:cs="Times New Roman"/>
                <w:color w:val="000000"/>
                <w:kern w:val="0"/>
                <w:sz w:val="32"/>
              </w:rPr>
              <w:t>XXX</w:t>
            </w:r>
            <w:r w:rsidRPr="00BC5B62">
              <w:rPr>
                <w:rFonts w:ascii="Times New Roman" w:eastAsia="仿宋_GB2312" w:hAnsi="Times New Roman" w:cs="Times New Roman"/>
                <w:color w:val="000000"/>
                <w:kern w:val="0"/>
                <w:sz w:val="32"/>
              </w:rPr>
              <w:t>供销合作社</w:t>
            </w:r>
          </w:p>
        </w:tc>
        <w:tc>
          <w:tcPr>
            <w:tcW w:w="930" w:type="dxa"/>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44"/>
                <w:szCs w:val="32"/>
              </w:rPr>
            </w:pPr>
          </w:p>
        </w:tc>
      </w:tr>
      <w:tr w:rsidR="00BC5B62" w:rsidRPr="00BC5B62" w:rsidTr="00BC5B62">
        <w:trPr>
          <w:trHeight w:val="761"/>
          <w:jc w:val="center"/>
        </w:trPr>
        <w:tc>
          <w:tcPr>
            <w:tcW w:w="932" w:type="dxa"/>
            <w:noWrap/>
            <w:vAlign w:val="bottom"/>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44"/>
                <w:szCs w:val="32"/>
              </w:rPr>
            </w:pPr>
          </w:p>
        </w:tc>
        <w:tc>
          <w:tcPr>
            <w:tcW w:w="1984" w:type="dxa"/>
            <w:vAlign w:val="bottom"/>
            <w:hideMark/>
          </w:tcPr>
          <w:p w:rsidR="00BC5B62" w:rsidRPr="00BC5B62" w:rsidRDefault="00BC5B62">
            <w:pPr>
              <w:widowControl/>
              <w:adjustRightInd w:val="0"/>
              <w:snapToGrid w:val="0"/>
              <w:spacing w:line="590" w:lineRule="exact"/>
              <w:jc w:val="center"/>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法人代表：</w:t>
            </w:r>
          </w:p>
        </w:tc>
        <w:tc>
          <w:tcPr>
            <w:tcW w:w="5387" w:type="dxa"/>
            <w:tcBorders>
              <w:top w:val="nil"/>
              <w:left w:val="nil"/>
              <w:bottom w:val="single" w:sz="4" w:space="0" w:color="auto"/>
              <w:right w:val="nil"/>
            </w:tcBorders>
            <w:noWrap/>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32"/>
              </w:rPr>
            </w:pPr>
          </w:p>
        </w:tc>
        <w:tc>
          <w:tcPr>
            <w:tcW w:w="930" w:type="dxa"/>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44"/>
                <w:szCs w:val="32"/>
              </w:rPr>
            </w:pPr>
          </w:p>
        </w:tc>
      </w:tr>
      <w:tr w:rsidR="00BC5B62" w:rsidRPr="00BC5B62" w:rsidTr="00BC5B62">
        <w:trPr>
          <w:trHeight w:val="1264"/>
          <w:jc w:val="center"/>
        </w:trPr>
        <w:tc>
          <w:tcPr>
            <w:tcW w:w="932" w:type="dxa"/>
            <w:noWrap/>
            <w:vAlign w:val="bottom"/>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44"/>
                <w:szCs w:val="32"/>
              </w:rPr>
            </w:pPr>
          </w:p>
        </w:tc>
        <w:tc>
          <w:tcPr>
            <w:tcW w:w="1984" w:type="dxa"/>
            <w:vAlign w:val="bottom"/>
            <w:hideMark/>
          </w:tcPr>
          <w:p w:rsidR="00BC5B62" w:rsidRPr="00BC5B62" w:rsidRDefault="00BC5B62">
            <w:pPr>
              <w:widowControl/>
              <w:adjustRightInd w:val="0"/>
              <w:snapToGrid w:val="0"/>
              <w:spacing w:line="590" w:lineRule="exact"/>
              <w:jc w:val="center"/>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联</w:t>
            </w:r>
            <w:r w:rsidRPr="00BC5B62">
              <w:rPr>
                <w:rFonts w:ascii="Times New Roman" w:eastAsia="黑体" w:hAnsi="Times New Roman" w:cs="Times New Roman"/>
                <w:color w:val="000000"/>
                <w:kern w:val="0"/>
                <w:sz w:val="32"/>
                <w:szCs w:val="32"/>
              </w:rPr>
              <w:t xml:space="preserve"> </w:t>
            </w:r>
            <w:r w:rsidRPr="00BC5B62">
              <w:rPr>
                <w:rFonts w:ascii="Times New Roman" w:eastAsia="黑体" w:hAnsi="黑体" w:cs="Times New Roman"/>
                <w:color w:val="000000"/>
                <w:kern w:val="0"/>
                <w:sz w:val="32"/>
                <w:szCs w:val="32"/>
              </w:rPr>
              <w:t>系</w:t>
            </w:r>
            <w:r w:rsidRPr="00BC5B62">
              <w:rPr>
                <w:rFonts w:ascii="Times New Roman" w:eastAsia="黑体" w:hAnsi="Times New Roman" w:cs="Times New Roman"/>
                <w:color w:val="000000"/>
                <w:kern w:val="0"/>
                <w:sz w:val="32"/>
                <w:szCs w:val="32"/>
              </w:rPr>
              <w:t xml:space="preserve"> </w:t>
            </w:r>
            <w:r w:rsidRPr="00BC5B62">
              <w:rPr>
                <w:rFonts w:ascii="Times New Roman" w:eastAsia="黑体" w:hAnsi="黑体" w:cs="Times New Roman"/>
                <w:color w:val="000000"/>
                <w:kern w:val="0"/>
                <w:sz w:val="32"/>
                <w:szCs w:val="32"/>
              </w:rPr>
              <w:t>人：</w:t>
            </w:r>
          </w:p>
        </w:tc>
        <w:tc>
          <w:tcPr>
            <w:tcW w:w="5387" w:type="dxa"/>
            <w:tcBorders>
              <w:top w:val="nil"/>
              <w:left w:val="nil"/>
              <w:bottom w:val="single" w:sz="4" w:space="0" w:color="auto"/>
              <w:right w:val="nil"/>
            </w:tcBorders>
            <w:noWrap/>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32"/>
              </w:rPr>
            </w:pPr>
          </w:p>
        </w:tc>
        <w:tc>
          <w:tcPr>
            <w:tcW w:w="930" w:type="dxa"/>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44"/>
                <w:szCs w:val="32"/>
              </w:rPr>
            </w:pPr>
          </w:p>
        </w:tc>
      </w:tr>
      <w:tr w:rsidR="00BC5B62" w:rsidRPr="00BC5B62" w:rsidTr="00BC5B62">
        <w:trPr>
          <w:trHeight w:val="705"/>
          <w:jc w:val="center"/>
        </w:trPr>
        <w:tc>
          <w:tcPr>
            <w:tcW w:w="932" w:type="dxa"/>
            <w:noWrap/>
            <w:vAlign w:val="bottom"/>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44"/>
                <w:szCs w:val="32"/>
              </w:rPr>
            </w:pPr>
          </w:p>
        </w:tc>
        <w:tc>
          <w:tcPr>
            <w:tcW w:w="1984" w:type="dxa"/>
            <w:vAlign w:val="bottom"/>
            <w:hideMark/>
          </w:tcPr>
          <w:p w:rsidR="00BC5B62" w:rsidRPr="00BC5B62" w:rsidRDefault="00BC5B62">
            <w:pPr>
              <w:widowControl/>
              <w:adjustRightInd w:val="0"/>
              <w:snapToGrid w:val="0"/>
              <w:spacing w:line="590" w:lineRule="exact"/>
              <w:jc w:val="center"/>
              <w:rPr>
                <w:rFonts w:ascii="Times New Roman" w:eastAsia="黑体" w:hAnsi="Times New Roman" w:cs="Times New Roman"/>
                <w:color w:val="000000"/>
                <w:kern w:val="0"/>
                <w:sz w:val="32"/>
                <w:szCs w:val="32"/>
              </w:rPr>
            </w:pPr>
            <w:r w:rsidRPr="00BC5B62">
              <w:rPr>
                <w:rFonts w:ascii="Times New Roman" w:eastAsia="黑体" w:hAnsi="黑体" w:cs="Times New Roman"/>
                <w:color w:val="000000"/>
                <w:kern w:val="0"/>
                <w:sz w:val="32"/>
                <w:szCs w:val="32"/>
              </w:rPr>
              <w:t>联系电话：</w:t>
            </w:r>
          </w:p>
        </w:tc>
        <w:tc>
          <w:tcPr>
            <w:tcW w:w="5387" w:type="dxa"/>
            <w:tcBorders>
              <w:top w:val="nil"/>
              <w:left w:val="nil"/>
              <w:bottom w:val="single" w:sz="4" w:space="0" w:color="auto"/>
              <w:right w:val="nil"/>
            </w:tcBorders>
            <w:noWrap/>
            <w:vAlign w:val="bottom"/>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32"/>
              </w:rPr>
            </w:pPr>
          </w:p>
        </w:tc>
        <w:tc>
          <w:tcPr>
            <w:tcW w:w="930" w:type="dxa"/>
            <w:noWrap/>
            <w:vAlign w:val="center"/>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44"/>
                <w:szCs w:val="32"/>
              </w:rPr>
            </w:pPr>
          </w:p>
        </w:tc>
      </w:tr>
      <w:tr w:rsidR="00BC5B62" w:rsidRPr="00BC5B62" w:rsidTr="00BC5B62">
        <w:trPr>
          <w:trHeight w:val="712"/>
          <w:jc w:val="center"/>
        </w:trPr>
        <w:tc>
          <w:tcPr>
            <w:tcW w:w="932" w:type="dxa"/>
            <w:noWrap/>
            <w:vAlign w:val="bottom"/>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44"/>
                <w:szCs w:val="32"/>
              </w:rPr>
            </w:pPr>
          </w:p>
        </w:tc>
        <w:tc>
          <w:tcPr>
            <w:tcW w:w="1984" w:type="dxa"/>
            <w:vAlign w:val="bottom"/>
            <w:hideMark/>
          </w:tcPr>
          <w:p w:rsidR="00BC5B62" w:rsidRPr="00BC5B62" w:rsidRDefault="00BC5B62">
            <w:pPr>
              <w:widowControl/>
              <w:adjustRightInd w:val="0"/>
              <w:snapToGrid w:val="0"/>
              <w:spacing w:line="590" w:lineRule="exact"/>
              <w:jc w:val="center"/>
              <w:rPr>
                <w:rFonts w:ascii="Times New Roman" w:eastAsia="仿宋_GB2312" w:hAnsi="Times New Roman" w:cs="Times New Roman"/>
                <w:color w:val="000000"/>
                <w:kern w:val="0"/>
                <w:sz w:val="32"/>
                <w:szCs w:val="32"/>
              </w:rPr>
            </w:pPr>
            <w:r w:rsidRPr="00BC5B62">
              <w:rPr>
                <w:rFonts w:ascii="Times New Roman" w:eastAsia="黑体" w:hAnsi="黑体" w:cs="Times New Roman"/>
                <w:color w:val="000000"/>
                <w:kern w:val="0"/>
                <w:sz w:val="32"/>
                <w:szCs w:val="32"/>
              </w:rPr>
              <w:t>填报日期：</w:t>
            </w:r>
          </w:p>
        </w:tc>
        <w:tc>
          <w:tcPr>
            <w:tcW w:w="5387" w:type="dxa"/>
            <w:tcBorders>
              <w:top w:val="nil"/>
              <w:left w:val="nil"/>
              <w:bottom w:val="single" w:sz="4" w:space="0" w:color="auto"/>
              <w:right w:val="nil"/>
            </w:tcBorders>
            <w:noWrap/>
            <w:vAlign w:val="bottom"/>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32"/>
              </w:rPr>
            </w:pPr>
          </w:p>
        </w:tc>
        <w:tc>
          <w:tcPr>
            <w:tcW w:w="930" w:type="dxa"/>
            <w:noWrap/>
            <w:vAlign w:val="center"/>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32"/>
                <w:szCs w:val="32"/>
              </w:rPr>
            </w:pPr>
          </w:p>
        </w:tc>
      </w:tr>
      <w:tr w:rsidR="00BC5B62" w:rsidRPr="00BC5B62" w:rsidTr="00BC5B62">
        <w:trPr>
          <w:trHeight w:val="1117"/>
          <w:jc w:val="center"/>
        </w:trPr>
        <w:tc>
          <w:tcPr>
            <w:tcW w:w="932" w:type="dxa"/>
            <w:noWrap/>
            <w:vAlign w:val="center"/>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32"/>
                <w:szCs w:val="32"/>
              </w:rPr>
            </w:pPr>
          </w:p>
        </w:tc>
        <w:tc>
          <w:tcPr>
            <w:tcW w:w="1984" w:type="dxa"/>
            <w:vAlign w:val="center"/>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32"/>
                <w:szCs w:val="32"/>
              </w:rPr>
            </w:pPr>
          </w:p>
        </w:tc>
        <w:tc>
          <w:tcPr>
            <w:tcW w:w="5387" w:type="dxa"/>
            <w:noWrap/>
            <w:vAlign w:val="center"/>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32"/>
                <w:szCs w:val="32"/>
              </w:rPr>
            </w:pPr>
          </w:p>
        </w:tc>
        <w:tc>
          <w:tcPr>
            <w:tcW w:w="930" w:type="dxa"/>
            <w:noWrap/>
            <w:vAlign w:val="center"/>
          </w:tcPr>
          <w:p w:rsidR="00BC5B62" w:rsidRPr="00BC5B62" w:rsidRDefault="00BC5B62">
            <w:pPr>
              <w:widowControl/>
              <w:adjustRightInd w:val="0"/>
              <w:snapToGrid w:val="0"/>
              <w:spacing w:line="590" w:lineRule="exact"/>
              <w:jc w:val="left"/>
              <w:rPr>
                <w:rFonts w:ascii="Times New Roman" w:eastAsia="仿宋_GB2312" w:hAnsi="Times New Roman" w:cs="Times New Roman"/>
                <w:color w:val="000000"/>
                <w:kern w:val="0"/>
                <w:sz w:val="32"/>
                <w:szCs w:val="32"/>
              </w:rPr>
            </w:pPr>
          </w:p>
        </w:tc>
      </w:tr>
      <w:tr w:rsidR="00BC5B62" w:rsidRPr="00BC5B62" w:rsidTr="00BC5B62">
        <w:trPr>
          <w:trHeight w:val="1422"/>
          <w:jc w:val="center"/>
        </w:trPr>
        <w:tc>
          <w:tcPr>
            <w:tcW w:w="9233" w:type="dxa"/>
            <w:gridSpan w:val="4"/>
            <w:noWrap/>
            <w:vAlign w:val="center"/>
          </w:tcPr>
          <w:p w:rsidR="00BC5B62" w:rsidRPr="00BC5B62" w:rsidRDefault="00BC5B62">
            <w:pPr>
              <w:widowControl/>
              <w:adjustRightInd w:val="0"/>
              <w:snapToGrid w:val="0"/>
              <w:spacing w:line="590" w:lineRule="exact"/>
              <w:jc w:val="center"/>
              <w:rPr>
                <w:rFonts w:ascii="Times New Roman" w:eastAsia="楷体_GB2312" w:hAnsi="Times New Roman" w:cs="Times New Roman"/>
                <w:color w:val="000000"/>
                <w:kern w:val="0"/>
                <w:sz w:val="32"/>
                <w:szCs w:val="32"/>
              </w:rPr>
            </w:pPr>
          </w:p>
          <w:p w:rsidR="00BC5B62" w:rsidRPr="00BC5B62" w:rsidRDefault="00BC5B62">
            <w:pPr>
              <w:widowControl/>
              <w:adjustRightInd w:val="0"/>
              <w:snapToGrid w:val="0"/>
              <w:spacing w:line="590" w:lineRule="exact"/>
              <w:jc w:val="center"/>
              <w:rPr>
                <w:rFonts w:ascii="Times New Roman" w:eastAsia="楷体_GB2312" w:hAnsi="Times New Roman" w:cs="Times New Roman"/>
                <w:color w:val="000000"/>
                <w:kern w:val="0"/>
                <w:sz w:val="32"/>
                <w:szCs w:val="32"/>
              </w:rPr>
            </w:pPr>
          </w:p>
          <w:p w:rsidR="00BC5B62" w:rsidRPr="00BC5B62" w:rsidRDefault="00BC5B62">
            <w:pPr>
              <w:widowControl/>
              <w:adjustRightInd w:val="0"/>
              <w:snapToGrid w:val="0"/>
              <w:spacing w:line="590" w:lineRule="exact"/>
              <w:rPr>
                <w:rFonts w:ascii="Times New Roman" w:eastAsia="楷体_GB2312" w:hAnsi="Times New Roman" w:cs="Times New Roman"/>
                <w:color w:val="000000"/>
                <w:kern w:val="0"/>
                <w:sz w:val="32"/>
                <w:szCs w:val="32"/>
              </w:rPr>
            </w:pPr>
          </w:p>
          <w:p w:rsidR="00BC5B62" w:rsidRPr="00BC5B62" w:rsidRDefault="00BC5B62">
            <w:pPr>
              <w:widowControl/>
              <w:adjustRightInd w:val="0"/>
              <w:snapToGrid w:val="0"/>
              <w:spacing w:line="590" w:lineRule="exact"/>
              <w:jc w:val="center"/>
              <w:rPr>
                <w:rFonts w:ascii="Times New Roman" w:eastAsia="楷体_GB2312" w:hAnsi="Times New Roman" w:cs="Times New Roman"/>
                <w:color w:val="000000"/>
                <w:kern w:val="0"/>
                <w:sz w:val="36"/>
                <w:szCs w:val="36"/>
              </w:rPr>
            </w:pPr>
            <w:r w:rsidRPr="00BC5B62">
              <w:rPr>
                <w:rFonts w:ascii="Times New Roman" w:eastAsia="楷体_GB2312" w:hAnsi="Times New Roman" w:cs="Times New Roman"/>
                <w:color w:val="000000"/>
                <w:kern w:val="0"/>
                <w:sz w:val="36"/>
                <w:szCs w:val="36"/>
              </w:rPr>
              <w:t>成都市供销合作社联合社制</w:t>
            </w:r>
          </w:p>
        </w:tc>
      </w:tr>
    </w:tbl>
    <w:p w:rsidR="00BC5B62" w:rsidRPr="00BC5B62" w:rsidRDefault="00BC5B62" w:rsidP="00BC5B62">
      <w:pPr>
        <w:topLinePunct/>
        <w:adjustRightInd w:val="0"/>
        <w:snapToGrid w:val="0"/>
        <w:spacing w:line="590" w:lineRule="exact"/>
        <w:jc w:val="center"/>
        <w:rPr>
          <w:rFonts w:ascii="Times New Roman" w:eastAsia="方正小标宋简体" w:hAnsi="Times New Roman" w:cs="Times New Roman"/>
          <w:color w:val="000000"/>
          <w:kern w:val="0"/>
          <w:sz w:val="44"/>
          <w:szCs w:val="44"/>
        </w:rPr>
      </w:pPr>
      <w:r w:rsidRPr="00BC5B62">
        <w:rPr>
          <w:rFonts w:ascii="Times New Roman" w:eastAsia="方正小标宋简体" w:hAnsi="Times New Roman" w:cs="Times New Roman"/>
          <w:color w:val="000000"/>
          <w:kern w:val="0"/>
          <w:sz w:val="44"/>
          <w:szCs w:val="44"/>
        </w:rPr>
        <w:br w:type="page"/>
      </w:r>
      <w:r w:rsidRPr="00BC5B62">
        <w:rPr>
          <w:rFonts w:ascii="Times New Roman" w:eastAsia="方正小标宋简体" w:hAnsi="Times New Roman" w:cs="Times New Roman"/>
          <w:color w:val="000000"/>
          <w:kern w:val="0"/>
          <w:sz w:val="44"/>
          <w:szCs w:val="44"/>
        </w:rPr>
        <w:lastRenderedPageBreak/>
        <w:t>目</w:t>
      </w:r>
      <w:r w:rsidRPr="00BC5B62">
        <w:rPr>
          <w:rFonts w:ascii="Times New Roman" w:eastAsia="方正小标宋简体" w:hAnsi="Times New Roman" w:cs="Times New Roman"/>
          <w:color w:val="000000"/>
          <w:kern w:val="0"/>
          <w:sz w:val="44"/>
          <w:szCs w:val="44"/>
        </w:rPr>
        <w:t xml:space="preserve">  </w:t>
      </w:r>
      <w:r w:rsidRPr="00BC5B62">
        <w:rPr>
          <w:rFonts w:ascii="Times New Roman" w:eastAsia="方正小标宋简体" w:hAnsi="Times New Roman" w:cs="Times New Roman"/>
          <w:color w:val="000000"/>
          <w:kern w:val="0"/>
          <w:sz w:val="44"/>
          <w:szCs w:val="44"/>
        </w:rPr>
        <w:t>录</w:t>
      </w:r>
    </w:p>
    <w:p w:rsidR="00BC5B62" w:rsidRPr="00BC5B62" w:rsidRDefault="00BC5B62" w:rsidP="00BC5B62">
      <w:pPr>
        <w:pStyle w:val="2"/>
        <w:adjustRightInd w:val="0"/>
        <w:snapToGrid w:val="0"/>
        <w:spacing w:after="0" w:line="590" w:lineRule="exact"/>
        <w:ind w:leftChars="0" w:left="0"/>
        <w:rPr>
          <w:rFonts w:ascii="Times New Roman" w:eastAsia="宋体" w:hAnsi="Times New Roman"/>
          <w:color w:val="000000"/>
          <w:szCs w:val="21"/>
        </w:rPr>
      </w:pP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Times New Roman" w:cs="Times New Roman"/>
          <w:color w:val="000000"/>
          <w:kern w:val="0"/>
          <w:sz w:val="32"/>
          <w:szCs w:val="32"/>
        </w:rPr>
        <w:t>申请预审（备案）文件（附</w:t>
      </w:r>
      <w:r w:rsidRPr="00BC5B62">
        <w:rPr>
          <w:rFonts w:ascii="Times New Roman" w:eastAsia="仿宋_GB2312" w:hAnsi="Times New Roman" w:cs="Times New Roman"/>
          <w:color w:val="000000"/>
          <w:kern w:val="0"/>
          <w:sz w:val="32"/>
          <w:szCs w:val="32"/>
        </w:rPr>
        <w:t>“</w:t>
      </w:r>
      <w:r w:rsidRPr="00BC5B62">
        <w:rPr>
          <w:rFonts w:ascii="Times New Roman" w:eastAsia="仿宋_GB2312" w:hAnsi="Times New Roman" w:cs="Times New Roman"/>
          <w:color w:val="000000"/>
          <w:kern w:val="0"/>
          <w:sz w:val="32"/>
          <w:szCs w:val="32"/>
        </w:rPr>
        <w:t>申请预审（备案）项目一览表</w:t>
      </w:r>
      <w:r w:rsidRPr="00BC5B62">
        <w:rPr>
          <w:rFonts w:ascii="Times New Roman" w:eastAsia="仿宋_GB2312" w:hAnsi="Times New Roman" w:cs="Times New Roman"/>
          <w:color w:val="000000"/>
          <w:kern w:val="0"/>
          <w:sz w:val="32"/>
          <w:szCs w:val="32"/>
        </w:rPr>
        <w:t>”</w:t>
      </w:r>
      <w:r w:rsidRPr="00BC5B62">
        <w:rPr>
          <w:rFonts w:ascii="Times New Roman" w:eastAsia="仿宋_GB2312" w:hAnsi="Times New Roman" w:cs="Times New Roman"/>
          <w:color w:val="000000"/>
          <w:kern w:val="0"/>
          <w:sz w:val="32"/>
          <w:szCs w:val="32"/>
        </w:rPr>
        <w:t>）</w:t>
      </w:r>
    </w:p>
    <w:p w:rsidR="00BC5B62" w:rsidRPr="00BC5B62" w:rsidRDefault="00BC5B62" w:rsidP="00BC5B62">
      <w:pPr>
        <w:pStyle w:val="BodyText"/>
        <w:adjustRightInd w:val="0"/>
        <w:snapToGrid w:val="0"/>
        <w:spacing w:line="590" w:lineRule="exact"/>
        <w:ind w:firstLineChars="200" w:firstLine="640"/>
        <w:rPr>
          <w:rFonts w:ascii="Times New Roman" w:eastAsia="仿宋_GB2312" w:hAnsi="Times New Roman" w:cs="Times New Roman"/>
          <w:color w:val="000000"/>
          <w:kern w:val="0"/>
          <w:sz w:val="32"/>
          <w:szCs w:val="32"/>
        </w:rPr>
      </w:pPr>
    </w:p>
    <w:p w:rsidR="00BC5B62" w:rsidRPr="00BC5B62" w:rsidRDefault="00BC5B62" w:rsidP="00BC5B62">
      <w:pPr>
        <w:pStyle w:val="BodyText"/>
        <w:adjustRightInd w:val="0"/>
        <w:snapToGrid w:val="0"/>
        <w:spacing w:line="590" w:lineRule="exact"/>
        <w:ind w:firstLineChars="200" w:firstLine="64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附件：</w:t>
      </w:r>
      <w:r w:rsidRPr="00BC5B62">
        <w:rPr>
          <w:rFonts w:ascii="Times New Roman" w:eastAsia="仿宋_GB2312" w:hAnsi="Times New Roman" w:cs="Times New Roman"/>
          <w:color w:val="000000"/>
          <w:kern w:val="0"/>
          <w:sz w:val="32"/>
          <w:szCs w:val="32"/>
        </w:rPr>
        <w:t xml:space="preserve">1. </w:t>
      </w:r>
      <w:r w:rsidRPr="00BC5B62">
        <w:rPr>
          <w:rFonts w:ascii="Times New Roman" w:eastAsia="仿宋_GB2312" w:hAnsi="仿宋_GB2312" w:cs="Times New Roman"/>
          <w:color w:val="000000"/>
          <w:kern w:val="0"/>
          <w:sz w:val="32"/>
          <w:szCs w:val="32"/>
        </w:rPr>
        <w:t>县级部门组织申报项目的网络公示截图</w:t>
      </w:r>
    </w:p>
    <w:p w:rsidR="00BC5B62" w:rsidRPr="00BC5B62" w:rsidRDefault="00BC5B62" w:rsidP="00BC5B62">
      <w:pPr>
        <w:numPr>
          <w:ilvl w:val="0"/>
          <w:numId w:val="6"/>
        </w:numPr>
        <w:tabs>
          <w:tab w:val="left" w:pos="312"/>
        </w:tabs>
        <w:adjustRightInd w:val="0"/>
        <w:snapToGrid w:val="0"/>
        <w:spacing w:line="590" w:lineRule="exact"/>
        <w:ind w:firstLineChars="500" w:firstLine="160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县级部门组织审查的专家签字意见</w:t>
      </w:r>
    </w:p>
    <w:p w:rsidR="00BC5B62" w:rsidRPr="00BC5B62" w:rsidRDefault="00BC5B62" w:rsidP="00BC5B62">
      <w:pPr>
        <w:numPr>
          <w:ilvl w:val="0"/>
          <w:numId w:val="6"/>
        </w:numPr>
        <w:tabs>
          <w:tab w:val="left" w:pos="312"/>
        </w:tabs>
        <w:adjustRightInd w:val="0"/>
        <w:snapToGrid w:val="0"/>
        <w:spacing w:line="590" w:lineRule="exact"/>
        <w:ind w:firstLineChars="500" w:firstLine="160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县级审查合格项目网络公示截图</w:t>
      </w:r>
    </w:p>
    <w:p w:rsidR="00BC5B62" w:rsidRPr="00BC5B62" w:rsidRDefault="00BC5B62" w:rsidP="00BC5B62">
      <w:pPr>
        <w:pStyle w:val="BodyText"/>
        <w:numPr>
          <w:ilvl w:val="0"/>
          <w:numId w:val="6"/>
        </w:numPr>
        <w:tabs>
          <w:tab w:val="left" w:pos="312"/>
        </w:tabs>
        <w:ind w:firstLineChars="500" w:firstLine="1600"/>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县级《项目实施方案》</w:t>
      </w:r>
    </w:p>
    <w:p w:rsidR="00BC5B62" w:rsidRPr="00BC5B62" w:rsidRDefault="00BC5B62" w:rsidP="00BC5B62">
      <w:pPr>
        <w:pStyle w:val="BodyText"/>
        <w:numPr>
          <w:ilvl w:val="0"/>
          <w:numId w:val="6"/>
        </w:numPr>
        <w:tabs>
          <w:tab w:val="left" w:pos="312"/>
        </w:tabs>
        <w:ind w:leftChars="800" w:left="2099" w:hangingChars="131" w:hanging="419"/>
        <w:rPr>
          <w:rFonts w:ascii="Times New Roman" w:eastAsia="仿宋_GB2312" w:hAnsi="Times New Roman" w:cs="Times New Roman"/>
          <w:color w:val="000000"/>
          <w:kern w:val="0"/>
          <w:sz w:val="32"/>
          <w:szCs w:val="32"/>
        </w:rPr>
      </w:pPr>
      <w:r w:rsidRPr="00BC5B62">
        <w:rPr>
          <w:rFonts w:ascii="Times New Roman" w:eastAsia="仿宋_GB2312" w:hAnsi="仿宋_GB2312" w:cs="Times New Roman"/>
          <w:color w:val="000000"/>
          <w:kern w:val="0"/>
          <w:sz w:val="32"/>
          <w:szCs w:val="32"/>
        </w:rPr>
        <w:t>项目实施主体填制的单个项目《项目申报书》和《项目实施方案》标准文本，必要的财务资料、审计报告及相关附件等</w:t>
      </w:r>
    </w:p>
    <w:p w:rsidR="00BC5B62" w:rsidRPr="00BC5B62" w:rsidRDefault="00BC5B62" w:rsidP="00BC5B62">
      <w:pPr>
        <w:pStyle w:val="BodyText"/>
        <w:spacing w:line="590" w:lineRule="exact"/>
        <w:rPr>
          <w:rFonts w:ascii="Times New Roman" w:eastAsia="宋体" w:hAnsi="Times New Roman" w:cs="Times New Roman"/>
          <w:color w:val="000000"/>
          <w:szCs w:val="21"/>
        </w:rPr>
      </w:pPr>
    </w:p>
    <w:p w:rsidR="00BC5B62" w:rsidRPr="00BC5B62" w:rsidRDefault="00BC5B62" w:rsidP="00BC5B62">
      <w:pPr>
        <w:spacing w:line="590" w:lineRule="exact"/>
        <w:rPr>
          <w:rFonts w:ascii="Times New Roman" w:hAnsi="Times New Roman" w:cs="Times New Roman"/>
          <w:color w:val="000000"/>
        </w:rPr>
      </w:pPr>
    </w:p>
    <w:p w:rsidR="00BC5B62" w:rsidRPr="00BC5B62" w:rsidRDefault="00BC5B62" w:rsidP="00BC5B62">
      <w:pPr>
        <w:pStyle w:val="BodyText"/>
        <w:spacing w:line="590" w:lineRule="exact"/>
        <w:rPr>
          <w:rFonts w:ascii="Times New Roman" w:hAnsi="Times New Roman" w:cs="Times New Roman"/>
          <w:color w:val="000000"/>
        </w:rPr>
      </w:pPr>
    </w:p>
    <w:p w:rsidR="00BC5B62" w:rsidRPr="00BC5B62" w:rsidRDefault="00BC5B62" w:rsidP="00BC5B62">
      <w:pPr>
        <w:spacing w:line="590" w:lineRule="exact"/>
        <w:rPr>
          <w:rFonts w:ascii="Times New Roman" w:hAnsi="Times New Roman" w:cs="Times New Roman"/>
          <w:color w:val="000000"/>
        </w:rPr>
      </w:pPr>
    </w:p>
    <w:p w:rsidR="00BC5B62" w:rsidRPr="00BC5B62" w:rsidRDefault="00BC5B62" w:rsidP="00BC5B62">
      <w:pPr>
        <w:widowControl/>
        <w:spacing w:beforeAutospacing="1" w:afterAutospacing="1"/>
        <w:jc w:val="left"/>
        <w:rPr>
          <w:rFonts w:ascii="Times New Roman" w:eastAsia="仿宋_GB2312" w:hAnsi="Times New Roman" w:cs="Times New Roman"/>
          <w:color w:val="000000"/>
          <w:kern w:val="0"/>
          <w:sz w:val="32"/>
          <w:szCs w:val="32"/>
        </w:rPr>
        <w:sectPr w:rsidR="00BC5B62" w:rsidRPr="00BC5B62">
          <w:pgSz w:w="11906" w:h="16838"/>
          <w:pgMar w:top="1928" w:right="1304" w:bottom="1531" w:left="1531" w:header="851" w:footer="1247" w:gutter="0"/>
          <w:cols w:space="720"/>
          <w:docGrid w:type="lines" w:linePitch="312"/>
        </w:sectPr>
      </w:pPr>
    </w:p>
    <w:p w:rsidR="00BC5B62" w:rsidRPr="00BC5B62" w:rsidRDefault="00BC5B62" w:rsidP="00BC5B62">
      <w:pPr>
        <w:spacing w:line="540" w:lineRule="exact"/>
        <w:jc w:val="center"/>
        <w:rPr>
          <w:rFonts w:ascii="Times New Roman" w:eastAsia="方正小标宋简体" w:hAnsi="Times New Roman" w:cs="Times New Roman"/>
          <w:sz w:val="44"/>
          <w:szCs w:val="44"/>
        </w:rPr>
      </w:pPr>
      <w:r w:rsidRPr="00BC5B62">
        <w:rPr>
          <w:rFonts w:ascii="Times New Roman" w:eastAsia="方正小标宋简体" w:hAnsi="Times New Roman" w:cs="Times New Roman"/>
          <w:sz w:val="44"/>
          <w:szCs w:val="44"/>
        </w:rPr>
        <w:lastRenderedPageBreak/>
        <w:t>申请预审（备案）文件</w:t>
      </w:r>
    </w:p>
    <w:p w:rsidR="00BC5B62" w:rsidRPr="00BC5B62" w:rsidRDefault="00BC5B62" w:rsidP="00BC5B62">
      <w:pPr>
        <w:spacing w:line="540" w:lineRule="exact"/>
        <w:jc w:val="center"/>
        <w:rPr>
          <w:rFonts w:ascii="Times New Roman" w:eastAsia="楷体_GB2312" w:hAnsi="Times New Roman" w:cs="Times New Roman"/>
          <w:sz w:val="32"/>
          <w:szCs w:val="32"/>
        </w:rPr>
      </w:pPr>
      <w:r w:rsidRPr="00BC5B62">
        <w:rPr>
          <w:rFonts w:ascii="Times New Roman" w:eastAsia="楷体_GB2312" w:hAnsi="楷体_GB2312" w:cs="Times New Roman"/>
          <w:sz w:val="32"/>
          <w:szCs w:val="32"/>
        </w:rPr>
        <w:t>（参考模板）</w:t>
      </w:r>
    </w:p>
    <w:p w:rsidR="00BC5B62" w:rsidRPr="00BC5B62" w:rsidRDefault="00BC5B62" w:rsidP="00BC5B62">
      <w:pPr>
        <w:spacing w:line="540" w:lineRule="exact"/>
        <w:rPr>
          <w:rFonts w:ascii="Times New Roman" w:eastAsia="方正仿宋简体" w:hAnsi="Times New Roman" w:cs="Times New Roman"/>
          <w:sz w:val="18"/>
          <w:szCs w:val="21"/>
        </w:rPr>
      </w:pPr>
    </w:p>
    <w:p w:rsidR="00BC5B62" w:rsidRPr="00BC5B62" w:rsidRDefault="00BC5B62" w:rsidP="00BC5B62">
      <w:pPr>
        <w:spacing w:line="540" w:lineRule="exact"/>
        <w:jc w:val="center"/>
        <w:rPr>
          <w:rFonts w:ascii="Times New Roman" w:eastAsia="方正小标宋简体" w:hAnsi="Times New Roman" w:cs="Times New Roman"/>
          <w:spacing w:val="-23"/>
          <w:w w:val="95"/>
          <w:sz w:val="44"/>
          <w:szCs w:val="44"/>
        </w:rPr>
      </w:pPr>
      <w:r w:rsidRPr="00BC5B62">
        <w:rPr>
          <w:rFonts w:ascii="Times New Roman" w:eastAsia="方正小标宋简体" w:hAnsi="Times New Roman" w:cs="Times New Roman"/>
          <w:spacing w:val="-23"/>
          <w:w w:val="95"/>
          <w:sz w:val="44"/>
          <w:szCs w:val="44"/>
        </w:rPr>
        <w:t>XXXXXX</w:t>
      </w:r>
    </w:p>
    <w:p w:rsidR="00BC5B62" w:rsidRPr="00BC5B62" w:rsidRDefault="00BC5B62" w:rsidP="00BC5B62">
      <w:pPr>
        <w:spacing w:line="540" w:lineRule="exact"/>
        <w:jc w:val="center"/>
        <w:rPr>
          <w:rFonts w:ascii="Times New Roman" w:eastAsia="方正小标宋简体" w:hAnsi="Times New Roman" w:cs="Times New Roman"/>
          <w:sz w:val="44"/>
          <w:szCs w:val="44"/>
        </w:rPr>
      </w:pPr>
      <w:r w:rsidRPr="00BC5B62">
        <w:rPr>
          <w:rFonts w:ascii="Times New Roman" w:eastAsia="方正小标宋简体" w:hAnsi="Times New Roman" w:cs="Times New Roman"/>
          <w:sz w:val="44"/>
          <w:szCs w:val="44"/>
        </w:rPr>
        <w:t>关于《</w:t>
      </w:r>
      <w:r w:rsidRPr="00BC5B62">
        <w:rPr>
          <w:rFonts w:ascii="Times New Roman" w:eastAsia="方正小标宋简体" w:hAnsi="Times New Roman" w:cs="Times New Roman"/>
          <w:sz w:val="44"/>
          <w:szCs w:val="44"/>
        </w:rPr>
        <w:t>xxxx</w:t>
      </w:r>
      <w:r w:rsidRPr="00BC5B62">
        <w:rPr>
          <w:rFonts w:ascii="Times New Roman" w:eastAsia="方正小标宋简体" w:hAnsi="Times New Roman" w:cs="Times New Roman"/>
          <w:sz w:val="44"/>
          <w:szCs w:val="44"/>
        </w:rPr>
        <w:t>项目实施方案》预审（备案）</w:t>
      </w:r>
    </w:p>
    <w:p w:rsidR="00BC5B62" w:rsidRPr="00BC5B62" w:rsidRDefault="00BC5B62" w:rsidP="00BC5B62">
      <w:pPr>
        <w:spacing w:line="540" w:lineRule="exact"/>
        <w:jc w:val="center"/>
        <w:rPr>
          <w:rFonts w:ascii="Times New Roman" w:eastAsia="方正小标宋简体" w:hAnsi="Times New Roman" w:cs="Times New Roman"/>
          <w:sz w:val="44"/>
          <w:szCs w:val="44"/>
        </w:rPr>
      </w:pPr>
      <w:r w:rsidRPr="00BC5B62">
        <w:rPr>
          <w:rFonts w:ascii="Times New Roman" w:eastAsia="方正小标宋简体" w:hAnsi="Times New Roman" w:cs="Times New Roman"/>
          <w:sz w:val="44"/>
          <w:szCs w:val="44"/>
        </w:rPr>
        <w:t>的报告</w:t>
      </w:r>
      <w:r w:rsidRPr="00BC5B62">
        <w:rPr>
          <w:rFonts w:ascii="Times New Roman" w:eastAsia="方正小标宋简体" w:hAnsi="Times New Roman" w:cs="Times New Roman"/>
          <w:sz w:val="44"/>
          <w:szCs w:val="44"/>
        </w:rPr>
        <w:t>/</w:t>
      </w:r>
      <w:r w:rsidRPr="00BC5B62">
        <w:rPr>
          <w:rFonts w:ascii="Times New Roman" w:eastAsia="方正小标宋简体" w:hAnsi="Times New Roman" w:cs="Times New Roman"/>
          <w:sz w:val="44"/>
          <w:szCs w:val="44"/>
        </w:rPr>
        <w:t>请示</w:t>
      </w:r>
    </w:p>
    <w:p w:rsidR="00BC5B62" w:rsidRPr="00BC5B62" w:rsidRDefault="00BC5B62" w:rsidP="00BC5B62">
      <w:pPr>
        <w:spacing w:line="540" w:lineRule="exact"/>
        <w:rPr>
          <w:rFonts w:ascii="Times New Roman" w:eastAsia="方正仿宋简体" w:hAnsi="Times New Roman" w:cs="Times New Roman"/>
          <w:szCs w:val="32"/>
        </w:rPr>
      </w:pPr>
    </w:p>
    <w:p w:rsidR="00BC5B62" w:rsidRPr="00BC5B62" w:rsidRDefault="00BC5B62" w:rsidP="00BC5B62">
      <w:pPr>
        <w:spacing w:line="540" w:lineRule="exact"/>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市供销社：</w:t>
      </w:r>
    </w:p>
    <w:p w:rsidR="00BC5B62" w:rsidRPr="00BC5B62" w:rsidRDefault="00BC5B62" w:rsidP="00BC5B62">
      <w:pPr>
        <w:spacing w:line="540" w:lineRule="exact"/>
        <w:ind w:firstLineChars="200" w:firstLine="640"/>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按照</w:t>
      </w:r>
      <w:r w:rsidRPr="00BC5B62">
        <w:rPr>
          <w:rFonts w:ascii="Times New Roman" w:eastAsia="仿宋_GB2312" w:hAnsi="Times New Roman" w:cs="Times New Roman"/>
          <w:sz w:val="32"/>
          <w:szCs w:val="32"/>
        </w:rPr>
        <w:t>XX</w:t>
      </w:r>
      <w:r w:rsidRPr="00BC5B62">
        <w:rPr>
          <w:rFonts w:ascii="Times New Roman" w:eastAsia="仿宋_GB2312" w:hAnsi="Times New Roman" w:cs="Times New Roman"/>
          <w:sz w:val="32"/>
          <w:szCs w:val="32"/>
        </w:rPr>
        <w:t>要求，结合我区（市）县实际，经发布指南、组织符合条件的实施主体自主申报、实地核查、专家评审、挂网公示等程序，编制形成《</w:t>
      </w:r>
      <w:r w:rsidRPr="00BC5B62">
        <w:rPr>
          <w:rFonts w:ascii="Times New Roman" w:eastAsia="仿宋_GB2312" w:hAnsi="Times New Roman" w:cs="Times New Roman"/>
          <w:sz w:val="32"/>
          <w:szCs w:val="32"/>
        </w:rPr>
        <w:t>XXX</w:t>
      </w:r>
      <w:r w:rsidRPr="00BC5B62">
        <w:rPr>
          <w:rFonts w:ascii="Times New Roman" w:eastAsia="仿宋_GB2312" w:hAnsi="Times New Roman" w:cs="Times New Roman"/>
          <w:sz w:val="32"/>
          <w:szCs w:val="32"/>
        </w:rPr>
        <w:t>区（市）县</w:t>
      </w:r>
      <w:r w:rsidRPr="00BC5B62">
        <w:rPr>
          <w:rFonts w:ascii="Times New Roman" w:eastAsia="仿宋_GB2312" w:hAnsi="Times New Roman" w:cs="Times New Roman"/>
          <w:sz w:val="32"/>
          <w:szCs w:val="32"/>
        </w:rPr>
        <w:t>XXXX</w:t>
      </w:r>
      <w:r w:rsidRPr="00BC5B62">
        <w:rPr>
          <w:rFonts w:ascii="Times New Roman" w:eastAsia="仿宋_GB2312" w:hAnsi="Times New Roman" w:cs="Times New Roman"/>
          <w:sz w:val="32"/>
          <w:szCs w:val="32"/>
        </w:rPr>
        <w:t>项目实施方案》，方案已经</w:t>
      </w:r>
      <w:r w:rsidRPr="00BC5B62">
        <w:rPr>
          <w:rFonts w:ascii="Times New Roman" w:eastAsia="仿宋_GB2312" w:hAnsi="Times New Roman" w:cs="Times New Roman"/>
          <w:sz w:val="32"/>
          <w:szCs w:val="32"/>
        </w:rPr>
        <w:t>XX</w:t>
      </w:r>
      <w:r w:rsidRPr="00BC5B62">
        <w:rPr>
          <w:rFonts w:ascii="Times New Roman" w:eastAsia="仿宋_GB2312" w:hAnsi="Times New Roman" w:cs="Times New Roman"/>
          <w:sz w:val="32"/>
          <w:szCs w:val="32"/>
        </w:rPr>
        <w:t>审批同意，现报请核准备案。</w:t>
      </w:r>
    </w:p>
    <w:p w:rsidR="00BC5B62" w:rsidRPr="00BC5B62" w:rsidRDefault="00BC5B62" w:rsidP="00BC5B62">
      <w:pPr>
        <w:spacing w:line="540" w:lineRule="exact"/>
        <w:ind w:firstLineChars="200" w:firstLine="640"/>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特此报告。</w:t>
      </w:r>
    </w:p>
    <w:p w:rsidR="00BC5B62" w:rsidRPr="00BC5B62" w:rsidRDefault="00BC5B62" w:rsidP="00BC5B62">
      <w:pPr>
        <w:spacing w:line="540" w:lineRule="exact"/>
        <w:ind w:firstLineChars="200" w:firstLine="640"/>
        <w:rPr>
          <w:rFonts w:ascii="Times New Roman" w:eastAsia="仿宋_GB2312" w:hAnsi="Times New Roman" w:cs="Times New Roman"/>
          <w:sz w:val="32"/>
          <w:szCs w:val="32"/>
        </w:rPr>
      </w:pPr>
    </w:p>
    <w:p w:rsidR="00BC5B62" w:rsidRPr="00BC5B62" w:rsidRDefault="00BC5B62" w:rsidP="00BC5B62">
      <w:pPr>
        <w:spacing w:line="540" w:lineRule="exact"/>
        <w:ind w:firstLineChars="200" w:firstLine="640"/>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附件：</w:t>
      </w:r>
      <w:r w:rsidRPr="00BC5B62">
        <w:rPr>
          <w:rFonts w:ascii="Times New Roman" w:eastAsia="仿宋_GB2312" w:hAnsi="Times New Roman" w:cs="Times New Roman"/>
          <w:sz w:val="32"/>
          <w:szCs w:val="32"/>
        </w:rPr>
        <w:t xml:space="preserve">1. </w:t>
      </w:r>
      <w:r w:rsidRPr="00BC5B62">
        <w:rPr>
          <w:rFonts w:ascii="Times New Roman" w:eastAsia="仿宋_GB2312" w:hAnsi="Times New Roman" w:cs="Times New Roman"/>
          <w:sz w:val="32"/>
          <w:szCs w:val="32"/>
        </w:rPr>
        <w:t>县级部门组织申报项目的网络截图</w:t>
      </w:r>
    </w:p>
    <w:p w:rsidR="00BC5B62" w:rsidRPr="00BC5B62" w:rsidRDefault="00BC5B62" w:rsidP="00BC5B62">
      <w:pPr>
        <w:spacing w:line="540" w:lineRule="exact"/>
        <w:ind w:firstLineChars="500" w:firstLine="1600"/>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 xml:space="preserve">2. </w:t>
      </w:r>
      <w:r w:rsidRPr="00BC5B62">
        <w:rPr>
          <w:rFonts w:ascii="Times New Roman" w:eastAsia="仿宋_GB2312" w:hAnsi="Times New Roman" w:cs="Times New Roman"/>
          <w:sz w:val="32"/>
          <w:szCs w:val="32"/>
        </w:rPr>
        <w:t>县级部门组织审查的专家签字意见</w:t>
      </w:r>
    </w:p>
    <w:p w:rsidR="00BC5B62" w:rsidRPr="00BC5B62" w:rsidRDefault="00BC5B62" w:rsidP="00BC5B62">
      <w:pPr>
        <w:spacing w:line="540" w:lineRule="exact"/>
        <w:ind w:firstLineChars="500" w:firstLine="1600"/>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 xml:space="preserve">3. </w:t>
      </w:r>
      <w:r w:rsidRPr="00BC5B62">
        <w:rPr>
          <w:rFonts w:ascii="Times New Roman" w:eastAsia="仿宋_GB2312" w:hAnsi="Times New Roman" w:cs="Times New Roman"/>
          <w:sz w:val="32"/>
          <w:szCs w:val="32"/>
        </w:rPr>
        <w:t>县级审查合格项目网络公示截图</w:t>
      </w:r>
    </w:p>
    <w:p w:rsidR="00BC5B62" w:rsidRPr="00BC5B62" w:rsidRDefault="00BC5B62" w:rsidP="00BC5B62">
      <w:pPr>
        <w:pStyle w:val="2"/>
        <w:spacing w:after="0" w:line="540" w:lineRule="exact"/>
        <w:ind w:leftChars="0" w:left="0" w:firstLineChars="500" w:firstLine="1600"/>
        <w:rPr>
          <w:rFonts w:ascii="Times New Roman" w:eastAsia="仿宋_GB2312" w:hAnsi="Times New Roman"/>
          <w:sz w:val="32"/>
          <w:szCs w:val="32"/>
        </w:rPr>
      </w:pPr>
      <w:r w:rsidRPr="00BC5B62">
        <w:rPr>
          <w:rFonts w:ascii="Times New Roman" w:eastAsia="仿宋_GB2312" w:hAnsi="Times New Roman"/>
          <w:sz w:val="32"/>
          <w:szCs w:val="32"/>
        </w:rPr>
        <w:t xml:space="preserve">4. </w:t>
      </w:r>
      <w:r w:rsidRPr="00BC5B62">
        <w:rPr>
          <w:rFonts w:ascii="Times New Roman" w:eastAsia="仿宋_GB2312" w:hAnsi="Times New Roman"/>
          <w:sz w:val="32"/>
          <w:szCs w:val="32"/>
        </w:rPr>
        <w:t>县级《项目实施方案》</w:t>
      </w:r>
    </w:p>
    <w:p w:rsidR="00BC5B62" w:rsidRPr="00BC5B62" w:rsidRDefault="00BC5B62" w:rsidP="00BC5B62">
      <w:pPr>
        <w:pStyle w:val="2"/>
        <w:spacing w:after="0" w:line="540" w:lineRule="exact"/>
        <w:ind w:leftChars="0" w:left="0" w:firstLineChars="500" w:firstLine="1600"/>
        <w:rPr>
          <w:rFonts w:ascii="Times New Roman" w:eastAsia="仿宋_GB2312" w:hAnsi="Times New Roman"/>
          <w:sz w:val="32"/>
          <w:szCs w:val="32"/>
        </w:rPr>
      </w:pPr>
      <w:r w:rsidRPr="00BC5B62">
        <w:rPr>
          <w:rFonts w:ascii="Times New Roman" w:eastAsia="仿宋_GB2312" w:hAnsi="Times New Roman"/>
          <w:sz w:val="32"/>
          <w:szCs w:val="32"/>
        </w:rPr>
        <w:t xml:space="preserve">5. </w:t>
      </w:r>
      <w:r w:rsidRPr="00BC5B62">
        <w:rPr>
          <w:rFonts w:ascii="Times New Roman" w:eastAsia="仿宋_GB2312" w:hAnsi="Times New Roman"/>
          <w:sz w:val="32"/>
          <w:szCs w:val="32"/>
        </w:rPr>
        <w:t>项目实施主体填制的单个项目《项目申报书》和《项</w:t>
      </w:r>
    </w:p>
    <w:p w:rsidR="00BC5B62" w:rsidRPr="00BC5B62" w:rsidRDefault="00BC5B62" w:rsidP="00BC5B62">
      <w:pPr>
        <w:pStyle w:val="2"/>
        <w:spacing w:after="0" w:line="540" w:lineRule="exact"/>
        <w:ind w:leftChars="0" w:left="0" w:firstLineChars="650" w:firstLine="2080"/>
        <w:rPr>
          <w:rFonts w:ascii="Times New Roman" w:eastAsia="仿宋_GB2312" w:hAnsi="Times New Roman"/>
          <w:sz w:val="32"/>
          <w:szCs w:val="32"/>
        </w:rPr>
      </w:pPr>
      <w:r w:rsidRPr="00BC5B62">
        <w:rPr>
          <w:rFonts w:ascii="Times New Roman" w:eastAsia="仿宋_GB2312" w:hAnsi="Times New Roman"/>
          <w:sz w:val="32"/>
          <w:szCs w:val="32"/>
        </w:rPr>
        <w:t>目实施方案》标准文件，必要的财务资料、审计报</w:t>
      </w:r>
    </w:p>
    <w:p w:rsidR="00BC5B62" w:rsidRPr="00BC5B62" w:rsidRDefault="00BC5B62" w:rsidP="00BC5B62">
      <w:pPr>
        <w:pStyle w:val="2"/>
        <w:spacing w:after="0" w:line="540" w:lineRule="exact"/>
        <w:ind w:leftChars="0" w:left="0" w:firstLineChars="650" w:firstLine="2080"/>
        <w:rPr>
          <w:rFonts w:ascii="Times New Roman" w:eastAsia="仿宋_GB2312" w:hAnsi="Times New Roman"/>
          <w:sz w:val="32"/>
          <w:szCs w:val="32"/>
        </w:rPr>
      </w:pPr>
      <w:r w:rsidRPr="00BC5B62">
        <w:rPr>
          <w:rFonts w:ascii="Times New Roman" w:eastAsia="仿宋_GB2312" w:hAnsi="Times New Roman"/>
          <w:sz w:val="32"/>
          <w:szCs w:val="32"/>
        </w:rPr>
        <w:t>告及相关附件等</w:t>
      </w:r>
    </w:p>
    <w:p w:rsidR="00BC5B62" w:rsidRPr="00BC5B62" w:rsidRDefault="00BC5B62" w:rsidP="00BC5B62">
      <w:pPr>
        <w:spacing w:line="540" w:lineRule="exact"/>
        <w:rPr>
          <w:rFonts w:ascii="Times New Roman" w:eastAsia="宋体" w:hAnsi="Times New Roman" w:cs="Times New Roman"/>
          <w:szCs w:val="21"/>
        </w:rPr>
      </w:pPr>
    </w:p>
    <w:p w:rsidR="00BC5B62" w:rsidRPr="00BC5B62" w:rsidRDefault="00BC5B62" w:rsidP="00BC5B62">
      <w:pPr>
        <w:spacing w:line="540" w:lineRule="exact"/>
        <w:ind w:firstLineChars="100" w:firstLine="320"/>
        <w:jc w:val="center"/>
        <w:rPr>
          <w:rFonts w:ascii="Times New Roman" w:eastAsia="仿宋_GB2312" w:hAnsi="Times New Roman" w:cs="Times New Roman"/>
          <w:sz w:val="32"/>
          <w:szCs w:val="32"/>
        </w:rPr>
      </w:pPr>
      <w:r w:rsidRPr="00BC5B62">
        <w:rPr>
          <w:rFonts w:ascii="Times New Roman" w:eastAsia="仿宋_GB2312" w:hAnsi="Times New Roman" w:cs="Times New Roman"/>
          <w:sz w:val="32"/>
          <w:szCs w:val="32"/>
        </w:rPr>
        <w:t xml:space="preserve">                        </w:t>
      </w:r>
      <w:r w:rsidRPr="00BC5B62">
        <w:rPr>
          <w:rFonts w:ascii="Times New Roman" w:eastAsia="仿宋_GB2312" w:hAnsi="Times New Roman" w:cs="Times New Roman"/>
          <w:sz w:val="32"/>
          <w:szCs w:val="32"/>
        </w:rPr>
        <w:t>单位名称（签章）</w:t>
      </w:r>
    </w:p>
    <w:p w:rsidR="00BC5B62" w:rsidRPr="00BC5B62" w:rsidRDefault="00BC5B62" w:rsidP="00BC5B62">
      <w:pPr>
        <w:spacing w:line="540" w:lineRule="exact"/>
        <w:ind w:firstLineChars="1700" w:firstLine="5440"/>
        <w:rPr>
          <w:rFonts w:ascii="Times New Roman" w:eastAsia="黑体" w:hAnsi="Times New Roman" w:cs="Times New Roman"/>
          <w:sz w:val="32"/>
          <w:szCs w:val="32"/>
        </w:rPr>
      </w:pPr>
      <w:r w:rsidRPr="00BC5B62">
        <w:rPr>
          <w:rFonts w:ascii="Times New Roman" w:eastAsia="仿宋_GB2312" w:hAnsi="Times New Roman" w:cs="Times New Roman"/>
          <w:sz w:val="32"/>
          <w:szCs w:val="32"/>
        </w:rPr>
        <w:t>XX</w:t>
      </w:r>
      <w:r w:rsidRPr="00BC5B62">
        <w:rPr>
          <w:rFonts w:ascii="Times New Roman" w:eastAsia="仿宋_GB2312" w:hAnsi="Times New Roman" w:cs="Times New Roman"/>
          <w:sz w:val="32"/>
          <w:szCs w:val="32"/>
        </w:rPr>
        <w:t>年</w:t>
      </w:r>
      <w:r w:rsidRPr="00BC5B62">
        <w:rPr>
          <w:rFonts w:ascii="Times New Roman" w:eastAsia="仿宋_GB2312" w:hAnsi="Times New Roman" w:cs="Times New Roman"/>
          <w:sz w:val="32"/>
          <w:szCs w:val="32"/>
        </w:rPr>
        <w:t>XX</w:t>
      </w:r>
      <w:r w:rsidRPr="00BC5B62">
        <w:rPr>
          <w:rFonts w:ascii="Times New Roman" w:eastAsia="仿宋_GB2312" w:hAnsi="Times New Roman" w:cs="Times New Roman"/>
          <w:sz w:val="32"/>
          <w:szCs w:val="32"/>
        </w:rPr>
        <w:t>月</w:t>
      </w:r>
      <w:r w:rsidRPr="00BC5B62">
        <w:rPr>
          <w:rFonts w:ascii="Times New Roman" w:eastAsia="仿宋_GB2312" w:hAnsi="Times New Roman" w:cs="Times New Roman"/>
          <w:sz w:val="32"/>
          <w:szCs w:val="32"/>
        </w:rPr>
        <w:t>XX</w:t>
      </w:r>
      <w:r w:rsidRPr="00BC5B62">
        <w:rPr>
          <w:rFonts w:ascii="Times New Roman" w:eastAsia="仿宋_GB2312" w:hAnsi="Times New Roman" w:cs="Times New Roman"/>
          <w:sz w:val="32"/>
          <w:szCs w:val="32"/>
        </w:rPr>
        <w:t>日</w:t>
      </w:r>
      <w:r w:rsidRPr="00BC5B62">
        <w:rPr>
          <w:rFonts w:ascii="Times New Roman" w:eastAsia="仿宋_GB2312" w:hAnsi="Times New Roman" w:cs="Times New Roman"/>
          <w:sz w:val="32"/>
          <w:szCs w:val="32"/>
        </w:rPr>
        <w:t xml:space="preserve"> </w:t>
      </w:r>
      <w:r w:rsidRPr="00BC5B62">
        <w:rPr>
          <w:rFonts w:ascii="Times New Roman" w:eastAsia="黑体" w:hAnsi="Times New Roman" w:cs="Times New Roman"/>
          <w:sz w:val="32"/>
          <w:szCs w:val="32"/>
        </w:rPr>
        <w:br w:type="page"/>
      </w:r>
      <w:r w:rsidRPr="00BC5B62">
        <w:rPr>
          <w:rFonts w:ascii="Times New Roman" w:eastAsia="黑体" w:hAnsi="黑体" w:cs="Times New Roman"/>
          <w:sz w:val="32"/>
          <w:szCs w:val="32"/>
        </w:rPr>
        <w:lastRenderedPageBreak/>
        <w:t>附件</w:t>
      </w:r>
      <w:r w:rsidRPr="00BC5B62">
        <w:rPr>
          <w:rFonts w:ascii="Times New Roman" w:eastAsia="黑体" w:hAnsi="Times New Roman" w:cs="Times New Roman"/>
          <w:sz w:val="32"/>
          <w:szCs w:val="32"/>
        </w:rPr>
        <w:t>1</w:t>
      </w:r>
    </w:p>
    <w:p w:rsidR="00BC5B62" w:rsidRPr="00BC5B62" w:rsidRDefault="00BC5B62" w:rsidP="00BC5B62">
      <w:pPr>
        <w:spacing w:line="590" w:lineRule="exact"/>
        <w:jc w:val="center"/>
        <w:rPr>
          <w:rFonts w:ascii="Times New Roman" w:eastAsia="方正小标宋简体" w:hAnsi="Times New Roman" w:cs="Times New Roman"/>
          <w:sz w:val="44"/>
          <w:szCs w:val="44"/>
        </w:rPr>
      </w:pPr>
      <w:r w:rsidRPr="00BC5B62">
        <w:rPr>
          <w:rFonts w:ascii="Times New Roman" w:eastAsia="方正小标宋简体" w:hAnsi="方正小标宋简体" w:cs="Times New Roman"/>
          <w:sz w:val="44"/>
          <w:szCs w:val="44"/>
        </w:rPr>
        <w:t>县级部门组织申报项目的网络公示截图</w:t>
      </w:r>
    </w:p>
    <w:p w:rsidR="00BC5B62" w:rsidRPr="00BC5B62" w:rsidRDefault="00BC5B62" w:rsidP="00BC5B62">
      <w:pPr>
        <w:spacing w:line="590" w:lineRule="exact"/>
        <w:rPr>
          <w:rFonts w:ascii="Times New Roman" w:eastAsia="黑体" w:hAnsi="Times New Roman" w:cs="Times New Roman"/>
          <w:sz w:val="28"/>
          <w:szCs w:val="28"/>
        </w:rPr>
      </w:pPr>
    </w:p>
    <w:p w:rsidR="00BC5B62" w:rsidRPr="00BC5B62" w:rsidRDefault="00BC5B62" w:rsidP="00BC5B62">
      <w:pPr>
        <w:pStyle w:val="BodyText"/>
        <w:rPr>
          <w:rFonts w:ascii="Times New Roman" w:eastAsia="宋体" w:hAnsi="Times New Roman" w:cs="Times New Roman"/>
          <w:szCs w:val="21"/>
        </w:rPr>
      </w:pPr>
    </w:p>
    <w:p w:rsidR="00BC5B62" w:rsidRPr="00BC5B62" w:rsidRDefault="00BC5B62" w:rsidP="00BC5B62">
      <w:pPr>
        <w:spacing w:line="590" w:lineRule="exact"/>
        <w:rPr>
          <w:rFonts w:ascii="Times New Roman" w:eastAsia="黑体" w:hAnsi="Times New Roman" w:cs="Times New Roman"/>
          <w:sz w:val="32"/>
          <w:szCs w:val="32"/>
        </w:rPr>
      </w:pPr>
      <w:r w:rsidRPr="00BC5B62">
        <w:rPr>
          <w:rFonts w:ascii="Times New Roman" w:eastAsia="黑体" w:hAnsi="黑体" w:cs="Times New Roman"/>
          <w:sz w:val="32"/>
          <w:szCs w:val="32"/>
        </w:rPr>
        <w:t>附件</w:t>
      </w:r>
      <w:r w:rsidRPr="00BC5B62">
        <w:rPr>
          <w:rFonts w:ascii="Times New Roman" w:eastAsia="黑体" w:hAnsi="Times New Roman" w:cs="Times New Roman"/>
          <w:sz w:val="32"/>
          <w:szCs w:val="32"/>
        </w:rPr>
        <w:t>2</w:t>
      </w:r>
    </w:p>
    <w:p w:rsidR="00BC5B62" w:rsidRPr="00BC5B62" w:rsidRDefault="00BC5B62" w:rsidP="00BC5B62">
      <w:pPr>
        <w:spacing w:line="590" w:lineRule="exact"/>
        <w:jc w:val="center"/>
        <w:rPr>
          <w:rFonts w:ascii="Times New Roman" w:eastAsia="方正小标宋简体" w:hAnsi="Times New Roman" w:cs="Times New Roman"/>
          <w:sz w:val="44"/>
          <w:szCs w:val="44"/>
        </w:rPr>
      </w:pPr>
      <w:r w:rsidRPr="00BC5B62">
        <w:rPr>
          <w:rFonts w:ascii="Times New Roman" w:eastAsia="方正小标宋简体" w:hAnsi="Times New Roman" w:cs="Times New Roman"/>
          <w:sz w:val="44"/>
          <w:szCs w:val="44"/>
        </w:rPr>
        <w:t xml:space="preserve"> </w:t>
      </w:r>
      <w:r w:rsidRPr="00BC5B62">
        <w:rPr>
          <w:rFonts w:ascii="Times New Roman" w:eastAsia="方正小标宋简体" w:hAnsi="方正小标宋简体" w:cs="Times New Roman"/>
          <w:sz w:val="44"/>
          <w:szCs w:val="44"/>
        </w:rPr>
        <w:t>县级部门组织审查的专家签字意见</w:t>
      </w:r>
    </w:p>
    <w:p w:rsidR="00BC5B62" w:rsidRPr="00BC5B62" w:rsidRDefault="00BC5B62" w:rsidP="00BC5B62">
      <w:pPr>
        <w:pStyle w:val="a3"/>
        <w:rPr>
          <w:rFonts w:ascii="Times New Roman" w:eastAsia="方正小标宋简体" w:hAnsi="Times New Roman" w:cs="Times New Roman"/>
          <w:sz w:val="44"/>
          <w:szCs w:val="44"/>
        </w:rPr>
      </w:pPr>
    </w:p>
    <w:p w:rsidR="00BC5B62" w:rsidRPr="00BC5B62" w:rsidRDefault="00BC5B62" w:rsidP="00BC5B62">
      <w:pPr>
        <w:rPr>
          <w:rFonts w:ascii="Times New Roman" w:eastAsia="宋体" w:hAnsi="Times New Roman" w:cs="Times New Roman"/>
          <w:szCs w:val="21"/>
        </w:rPr>
      </w:pPr>
    </w:p>
    <w:p w:rsidR="00BC5B62" w:rsidRPr="00BC5B62" w:rsidRDefault="00BC5B62" w:rsidP="00BC5B62">
      <w:pPr>
        <w:spacing w:line="590" w:lineRule="exact"/>
        <w:rPr>
          <w:rFonts w:ascii="Times New Roman" w:eastAsia="黑体" w:hAnsi="Times New Roman" w:cs="Times New Roman"/>
          <w:sz w:val="32"/>
          <w:szCs w:val="32"/>
        </w:rPr>
      </w:pPr>
      <w:r w:rsidRPr="00BC5B62">
        <w:rPr>
          <w:rFonts w:ascii="Times New Roman" w:eastAsia="黑体" w:hAnsi="黑体" w:cs="Times New Roman"/>
          <w:sz w:val="32"/>
          <w:szCs w:val="32"/>
        </w:rPr>
        <w:t>附件</w:t>
      </w:r>
      <w:r w:rsidRPr="00BC5B62">
        <w:rPr>
          <w:rFonts w:ascii="Times New Roman" w:eastAsia="黑体" w:hAnsi="Times New Roman" w:cs="Times New Roman"/>
          <w:sz w:val="32"/>
          <w:szCs w:val="32"/>
        </w:rPr>
        <w:t>3</w:t>
      </w:r>
    </w:p>
    <w:p w:rsidR="00BC5B62" w:rsidRPr="00BC5B62" w:rsidRDefault="00BC5B62" w:rsidP="00BC5B62">
      <w:pPr>
        <w:spacing w:line="590" w:lineRule="exact"/>
        <w:jc w:val="center"/>
        <w:rPr>
          <w:rFonts w:ascii="Times New Roman" w:eastAsia="方正小标宋简体" w:hAnsi="Times New Roman" w:cs="Times New Roman"/>
          <w:color w:val="000000"/>
          <w:kern w:val="0"/>
          <w:sz w:val="32"/>
          <w:szCs w:val="32"/>
        </w:rPr>
      </w:pPr>
      <w:r w:rsidRPr="00BC5B62">
        <w:rPr>
          <w:rFonts w:ascii="Times New Roman" w:eastAsia="方正小标宋简体" w:hAnsi="方正小标宋简体" w:cs="Times New Roman"/>
          <w:sz w:val="44"/>
          <w:szCs w:val="44"/>
        </w:rPr>
        <w:t>县级审查合格项目网络公示截图</w:t>
      </w:r>
    </w:p>
    <w:p w:rsidR="00BC5B62" w:rsidRPr="00BC5B62" w:rsidRDefault="00BC5B62" w:rsidP="00BC5B62">
      <w:pPr>
        <w:widowControl/>
        <w:spacing w:beforeAutospacing="1" w:afterAutospacing="1"/>
        <w:jc w:val="left"/>
        <w:rPr>
          <w:rFonts w:ascii="Times New Roman" w:eastAsia="方正小标宋简体" w:hAnsi="Times New Roman" w:cs="Times New Roman"/>
          <w:color w:val="000000"/>
          <w:kern w:val="0"/>
          <w:sz w:val="32"/>
          <w:szCs w:val="32"/>
        </w:rPr>
        <w:sectPr w:rsidR="00BC5B62" w:rsidRPr="00BC5B62">
          <w:pgSz w:w="11906" w:h="16838"/>
          <w:pgMar w:top="1928" w:right="1304" w:bottom="1890" w:left="1531" w:header="851" w:footer="1247" w:gutter="0"/>
          <w:cols w:space="720"/>
          <w:docGrid w:type="lines" w:linePitch="312"/>
        </w:sectPr>
      </w:pPr>
    </w:p>
    <w:p w:rsidR="00BC5B62" w:rsidRPr="00BC5B62" w:rsidRDefault="00BC5B62" w:rsidP="00BC5B62">
      <w:pPr>
        <w:spacing w:line="590" w:lineRule="exact"/>
        <w:rPr>
          <w:rFonts w:ascii="Times New Roman" w:eastAsia="黑体" w:hAnsi="Times New Roman" w:cs="Times New Roman"/>
          <w:sz w:val="32"/>
          <w:szCs w:val="32"/>
        </w:rPr>
      </w:pPr>
      <w:r w:rsidRPr="00BC5B62">
        <w:rPr>
          <w:rFonts w:ascii="Times New Roman" w:eastAsia="黑体" w:hAnsi="黑体" w:cs="Times New Roman"/>
          <w:sz w:val="32"/>
          <w:szCs w:val="32"/>
        </w:rPr>
        <w:lastRenderedPageBreak/>
        <w:t>附件</w:t>
      </w:r>
      <w:r w:rsidRPr="00BC5B62">
        <w:rPr>
          <w:rFonts w:ascii="Times New Roman" w:eastAsia="黑体" w:hAnsi="Times New Roman" w:cs="Times New Roman"/>
          <w:sz w:val="32"/>
          <w:szCs w:val="32"/>
        </w:rPr>
        <w:t>4</w:t>
      </w:r>
    </w:p>
    <w:p w:rsidR="00BC5B62" w:rsidRPr="00BC5B62" w:rsidRDefault="00BC5B62" w:rsidP="00BC5B62">
      <w:pPr>
        <w:pStyle w:val="2"/>
        <w:rPr>
          <w:rFonts w:ascii="Times New Roman" w:eastAsia="宋体" w:hAnsi="Times New Roman"/>
          <w:szCs w:val="21"/>
        </w:rPr>
      </w:pPr>
    </w:p>
    <w:p w:rsidR="00BC5B62" w:rsidRPr="00BC5B62" w:rsidRDefault="00BC5B62" w:rsidP="00BC5B62">
      <w:pPr>
        <w:pStyle w:val="2"/>
        <w:widowControl/>
        <w:adjustRightInd w:val="0"/>
        <w:snapToGrid w:val="0"/>
        <w:spacing w:after="0" w:line="590" w:lineRule="exact"/>
        <w:ind w:leftChars="0" w:left="0" w:firstLineChars="0" w:firstLine="0"/>
        <w:jc w:val="center"/>
        <w:rPr>
          <w:rFonts w:ascii="Times New Roman" w:eastAsia="方正小标宋简体" w:hAnsi="Times New Roman"/>
          <w:color w:val="000000"/>
          <w:kern w:val="0"/>
          <w:sz w:val="44"/>
          <w:szCs w:val="44"/>
        </w:rPr>
      </w:pPr>
      <w:r w:rsidRPr="00BC5B62">
        <w:rPr>
          <w:rFonts w:ascii="Times New Roman" w:eastAsia="方正小标宋简体" w:hAnsi="Times New Roman"/>
          <w:color w:val="000000"/>
          <w:kern w:val="0"/>
          <w:sz w:val="44"/>
          <w:szCs w:val="44"/>
        </w:rPr>
        <w:t>XXX</w:t>
      </w:r>
      <w:r w:rsidRPr="00BC5B62">
        <w:rPr>
          <w:rFonts w:ascii="Times New Roman" w:eastAsia="方正小标宋简体" w:hAnsi="方正小标宋简体"/>
          <w:color w:val="000000"/>
          <w:kern w:val="0"/>
          <w:sz w:val="44"/>
          <w:szCs w:val="44"/>
        </w:rPr>
        <w:t>供销合作社联合社</w:t>
      </w:r>
      <w:r w:rsidRPr="00BC5B62">
        <w:rPr>
          <w:rFonts w:ascii="Times New Roman" w:eastAsia="方正小标宋简体" w:hAnsi="Times New Roman"/>
          <w:color w:val="000000"/>
          <w:kern w:val="0"/>
          <w:sz w:val="44"/>
          <w:szCs w:val="44"/>
        </w:rPr>
        <w:t>/</w:t>
      </w:r>
      <w:r w:rsidRPr="00BC5B62">
        <w:rPr>
          <w:rFonts w:ascii="Times New Roman" w:eastAsia="方正小标宋简体" w:hAnsi="方正小标宋简体"/>
          <w:color w:val="000000"/>
          <w:kern w:val="0"/>
          <w:sz w:val="44"/>
          <w:szCs w:val="44"/>
        </w:rPr>
        <w:t>成都益民集团</w:t>
      </w:r>
    </w:p>
    <w:p w:rsidR="00BC5B62" w:rsidRPr="00BC5B62" w:rsidRDefault="00BC5B62" w:rsidP="00BC5B62">
      <w:pPr>
        <w:adjustRightInd w:val="0"/>
        <w:snapToGrid w:val="0"/>
        <w:spacing w:line="590" w:lineRule="exact"/>
        <w:jc w:val="center"/>
        <w:rPr>
          <w:rFonts w:ascii="Times New Roman" w:eastAsia="方正小标宋简体" w:hAnsi="Times New Roman" w:cs="Times New Roman"/>
          <w:color w:val="000000"/>
          <w:kern w:val="0"/>
          <w:sz w:val="44"/>
          <w:szCs w:val="44"/>
        </w:rPr>
      </w:pPr>
      <w:r w:rsidRPr="00BC5B62">
        <w:rPr>
          <w:rFonts w:ascii="Times New Roman" w:eastAsia="方正小标宋简体" w:hAnsi="Times New Roman" w:cs="Times New Roman"/>
          <w:color w:val="000000"/>
          <w:kern w:val="0"/>
          <w:sz w:val="44"/>
          <w:szCs w:val="44"/>
        </w:rPr>
        <w:t>XXX</w:t>
      </w:r>
      <w:r w:rsidRPr="00BC5B62">
        <w:rPr>
          <w:rFonts w:ascii="Times New Roman" w:eastAsia="方正小标宋简体" w:hAnsi="方正小标宋简体" w:cs="Times New Roman"/>
          <w:color w:val="000000"/>
          <w:kern w:val="0"/>
          <w:sz w:val="44"/>
          <w:szCs w:val="44"/>
        </w:rPr>
        <w:t>项目实施方案</w:t>
      </w:r>
    </w:p>
    <w:p w:rsidR="00BC5B62" w:rsidRPr="00BC5B62" w:rsidRDefault="00BC5B62" w:rsidP="00BC5B62">
      <w:pPr>
        <w:adjustRightInd w:val="0"/>
        <w:snapToGrid w:val="0"/>
        <w:spacing w:line="590" w:lineRule="exact"/>
        <w:jc w:val="center"/>
        <w:rPr>
          <w:rFonts w:ascii="Times New Roman" w:eastAsia="楷体_GB2312" w:hAnsi="Times New Roman" w:cs="Times New Roman"/>
          <w:color w:val="000000"/>
          <w:kern w:val="0"/>
          <w:sz w:val="32"/>
          <w:szCs w:val="32"/>
        </w:rPr>
      </w:pPr>
      <w:r w:rsidRPr="00BC5B62">
        <w:rPr>
          <w:rFonts w:ascii="Times New Roman" w:eastAsia="楷体_GB2312" w:hAnsi="楷体_GB2312" w:cs="Times New Roman"/>
          <w:color w:val="000000"/>
          <w:kern w:val="0"/>
          <w:sz w:val="32"/>
          <w:szCs w:val="32"/>
        </w:rPr>
        <w:t>（通用模板）</w:t>
      </w:r>
    </w:p>
    <w:p w:rsidR="00BC5B62" w:rsidRPr="00BC5B62" w:rsidRDefault="00BC5B62" w:rsidP="00BC5B62">
      <w:pPr>
        <w:pStyle w:val="BodyText"/>
        <w:adjustRightInd w:val="0"/>
        <w:snapToGrid w:val="0"/>
        <w:spacing w:line="590" w:lineRule="exact"/>
        <w:rPr>
          <w:rFonts w:ascii="Times New Roman" w:eastAsia="宋体" w:hAnsi="Times New Roman" w:cs="Times New Roman"/>
          <w:color w:val="000000"/>
          <w:szCs w:val="21"/>
        </w:rPr>
      </w:pP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kern w:val="0"/>
          <w:sz w:val="32"/>
          <w:szCs w:val="32"/>
        </w:rPr>
      </w:pPr>
      <w:r w:rsidRPr="00BC5B62">
        <w:rPr>
          <w:rFonts w:ascii="Times New Roman" w:eastAsia="黑体" w:hAnsi="黑体" w:cs="Times New Roman"/>
          <w:kern w:val="0"/>
          <w:sz w:val="32"/>
          <w:szCs w:val="32"/>
        </w:rPr>
        <w:t>一、基本情况</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楷体_GB2312" w:hAnsi="楷体_GB2312" w:cs="Times New Roman"/>
          <w:kern w:val="0"/>
          <w:sz w:val="32"/>
          <w:szCs w:val="32"/>
        </w:rPr>
        <w:t>（一）县域相关产业摸底情况。</w:t>
      </w:r>
      <w:r w:rsidRPr="00BC5B62">
        <w:rPr>
          <w:rFonts w:ascii="Times New Roman" w:eastAsia="仿宋_GB2312" w:hAnsi="仿宋_GB2312" w:cs="Times New Roman"/>
          <w:kern w:val="0"/>
          <w:sz w:val="32"/>
          <w:szCs w:val="32"/>
        </w:rPr>
        <w:t>包含县域相关产业基本情况，经营服务设施、覆盖率、基本功能及区域发展存在的问题或短板（分项目类型阐述，下同）。</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楷体_GB2312" w:hAnsi="楷体_GB2312" w:cs="Times New Roman"/>
          <w:kern w:val="0"/>
          <w:sz w:val="32"/>
          <w:szCs w:val="32"/>
        </w:rPr>
        <w:t>（二）区（市）县供销合作社基本情况。</w:t>
      </w:r>
      <w:r w:rsidRPr="00BC5B62">
        <w:rPr>
          <w:rFonts w:ascii="Times New Roman" w:eastAsia="仿宋_GB2312" w:hAnsi="仿宋_GB2312" w:cs="Times New Roman"/>
          <w:kern w:val="0"/>
          <w:sz w:val="32"/>
          <w:szCs w:val="32"/>
        </w:rPr>
        <w:t>包括县级供销合作社所管辖或有股权关系的企业、基层社情况和有业务往来的经营服务网点情况，有关服务体系建设情况，供销合作社职工情况，已拥有的建筑设施、配套仪器设备以及土地房屋情况等。</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楷体_GB2312" w:hAnsi="楷体_GB2312" w:cs="Times New Roman"/>
          <w:kern w:val="0"/>
          <w:sz w:val="32"/>
          <w:szCs w:val="32"/>
        </w:rPr>
        <w:t>（三）实施本项目所具备的条件。</w:t>
      </w:r>
      <w:r w:rsidRPr="00BC5B62">
        <w:rPr>
          <w:rFonts w:ascii="Times New Roman" w:eastAsia="仿宋_GB2312" w:hAnsi="仿宋_GB2312" w:cs="Times New Roman"/>
          <w:kern w:val="0"/>
          <w:sz w:val="32"/>
          <w:szCs w:val="32"/>
        </w:rPr>
        <w:t>如获得县、镇、村的支持情况，县域经营服务设施、覆盖率、基本功能等现有资源情况，项目前期工作开展情况、存在的短板问题等。</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kern w:val="0"/>
          <w:sz w:val="32"/>
          <w:szCs w:val="32"/>
        </w:rPr>
      </w:pPr>
      <w:r w:rsidRPr="00BC5B62">
        <w:rPr>
          <w:rFonts w:ascii="Times New Roman" w:eastAsia="黑体" w:hAnsi="黑体" w:cs="Times New Roman"/>
          <w:kern w:val="0"/>
          <w:sz w:val="32"/>
          <w:szCs w:val="32"/>
        </w:rPr>
        <w:t>二、重点工作任务</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仿宋_GB2312" w:cs="Times New Roman"/>
          <w:kern w:val="0"/>
          <w:sz w:val="32"/>
          <w:szCs w:val="32"/>
        </w:rPr>
        <w:t>根据申报项目类型，结合本县域供销社实际、基础条件等，提出达到该项目建设内容、建设要求和绩效要求的县域总体任务或工作计划；细化明确项目建设重点，形成具体项目建设任务和单个项目实施方案（包含实施主体名称、建设地址、项目主要建</w:t>
      </w:r>
      <w:r w:rsidRPr="00BC5B62">
        <w:rPr>
          <w:rFonts w:ascii="Times New Roman" w:eastAsia="仿宋_GB2312" w:hAnsi="仿宋_GB2312" w:cs="Times New Roman"/>
          <w:kern w:val="0"/>
          <w:sz w:val="32"/>
          <w:szCs w:val="32"/>
        </w:rPr>
        <w:lastRenderedPageBreak/>
        <w:t>设内容、投资概算、实施条件等，须逐一列明），并在附表填写《建设项目清单》。</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kern w:val="0"/>
          <w:sz w:val="32"/>
          <w:szCs w:val="32"/>
        </w:rPr>
      </w:pPr>
      <w:r w:rsidRPr="00BC5B62">
        <w:rPr>
          <w:rFonts w:ascii="Times New Roman" w:eastAsia="黑体" w:hAnsi="黑体" w:cs="Times New Roman"/>
          <w:kern w:val="0"/>
          <w:sz w:val="32"/>
          <w:szCs w:val="32"/>
        </w:rPr>
        <w:t>三、绩效目标</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仿宋_GB2312" w:cs="Times New Roman"/>
          <w:kern w:val="0"/>
          <w:sz w:val="32"/>
          <w:szCs w:val="32"/>
        </w:rPr>
        <w:t>根据申报相应项目类型，结合摸底情况、重点任务情况和绩效要求等，设置县域总体发展目标，包括体系构建情况、建设后达到的设施服务规模和建成后要达到的业务能力、经营效益、社会效益等主要业务经营指标，应尽可能量化表述（附表</w:t>
      </w:r>
      <w:r w:rsidRPr="00BC5B62">
        <w:rPr>
          <w:rFonts w:ascii="Times New Roman" w:eastAsia="仿宋_GB2312" w:hAnsi="Times New Roman" w:cs="Times New Roman"/>
          <w:kern w:val="0"/>
          <w:sz w:val="32"/>
          <w:szCs w:val="32"/>
        </w:rPr>
        <w:t>1</w:t>
      </w:r>
      <w:r w:rsidRPr="00BC5B62">
        <w:rPr>
          <w:rFonts w:ascii="Times New Roman" w:eastAsia="仿宋_GB2312" w:hAnsi="仿宋_GB2312" w:cs="Times New Roman"/>
          <w:kern w:val="0"/>
          <w:sz w:val="32"/>
          <w:szCs w:val="32"/>
        </w:rPr>
        <w:t>）。</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kern w:val="0"/>
          <w:sz w:val="32"/>
          <w:szCs w:val="32"/>
        </w:rPr>
      </w:pPr>
      <w:r w:rsidRPr="00BC5B62">
        <w:rPr>
          <w:rFonts w:ascii="Times New Roman" w:eastAsia="黑体" w:hAnsi="黑体" w:cs="Times New Roman"/>
          <w:kern w:val="0"/>
          <w:sz w:val="32"/>
          <w:szCs w:val="32"/>
        </w:rPr>
        <w:t>四、资金概算及使用方式</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仿宋_GB2312" w:cs="Times New Roman"/>
          <w:kern w:val="0"/>
          <w:sz w:val="32"/>
          <w:szCs w:val="32"/>
        </w:rPr>
        <w:t>（一）根据项目建设任务汇总形成县域项目总体投资概算，并明确财政资金投资内容。</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仿宋_GB2312" w:cs="Times New Roman"/>
          <w:kern w:val="0"/>
          <w:sz w:val="32"/>
          <w:szCs w:val="32"/>
        </w:rPr>
        <w:t>（二）单个项目投资概算。对有补助限额要求的单个项目（如县域农资保供体系建设项目、数字供富体系建设项目），须列出单个项目细化投资概算、申请财政资金金额及建设内容。</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szCs w:val="21"/>
        </w:rPr>
      </w:pPr>
      <w:r w:rsidRPr="00BC5B62">
        <w:rPr>
          <w:rFonts w:ascii="Times New Roman" w:eastAsia="仿宋_GB2312" w:hAnsi="仿宋_GB2312" w:cs="Times New Roman"/>
          <w:kern w:val="0"/>
          <w:sz w:val="32"/>
          <w:szCs w:val="32"/>
        </w:rPr>
        <w:t>（三）资金使用方式。区（市）县可采用先建后补或商同级财政按项目进度支付等形式拨付财政资金，具体拨付方式请商同级财政后明确。</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kern w:val="0"/>
          <w:sz w:val="32"/>
          <w:szCs w:val="32"/>
        </w:rPr>
      </w:pPr>
      <w:r w:rsidRPr="00BC5B62">
        <w:rPr>
          <w:rFonts w:ascii="Times New Roman" w:eastAsia="黑体" w:hAnsi="黑体" w:cs="Times New Roman"/>
          <w:kern w:val="0"/>
          <w:sz w:val="32"/>
          <w:szCs w:val="32"/>
        </w:rPr>
        <w:t>五、进度安排</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strike/>
          <w:kern w:val="0"/>
          <w:sz w:val="32"/>
          <w:szCs w:val="32"/>
        </w:rPr>
      </w:pPr>
      <w:r w:rsidRPr="00BC5B62">
        <w:rPr>
          <w:rFonts w:ascii="Times New Roman" w:eastAsia="仿宋_GB2312" w:hAnsi="仿宋_GB2312" w:cs="Times New Roman"/>
          <w:kern w:val="0"/>
          <w:sz w:val="32"/>
          <w:szCs w:val="32"/>
        </w:rPr>
        <w:t>按照建设期限要求，明确对具体项目的建设进度安排，须包含项目申报、批复、供应商等主体的组织筛选，项目实施、绩效评价、验收、资金拨付、备案等项目管理各流程安排。</w:t>
      </w:r>
    </w:p>
    <w:p w:rsidR="00BC5B62" w:rsidRPr="00BC5B62" w:rsidRDefault="00BC5B62" w:rsidP="00BC5B62">
      <w:pPr>
        <w:adjustRightInd w:val="0"/>
        <w:snapToGrid w:val="0"/>
        <w:spacing w:line="590" w:lineRule="exact"/>
        <w:ind w:firstLineChars="200" w:firstLine="640"/>
        <w:rPr>
          <w:rFonts w:ascii="Times New Roman" w:eastAsia="黑体" w:hAnsi="Times New Roman" w:cs="Times New Roman"/>
          <w:kern w:val="0"/>
          <w:sz w:val="32"/>
          <w:szCs w:val="32"/>
        </w:rPr>
      </w:pPr>
      <w:r w:rsidRPr="00BC5B62">
        <w:rPr>
          <w:rFonts w:ascii="Times New Roman" w:eastAsia="黑体" w:hAnsi="黑体" w:cs="Times New Roman"/>
          <w:kern w:val="0"/>
          <w:sz w:val="32"/>
          <w:szCs w:val="32"/>
        </w:rPr>
        <w:t>六、保障机制</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color w:val="FF0000"/>
          <w:kern w:val="0"/>
          <w:sz w:val="32"/>
          <w:szCs w:val="32"/>
        </w:rPr>
      </w:pPr>
      <w:r w:rsidRPr="00BC5B62">
        <w:rPr>
          <w:rFonts w:ascii="Times New Roman" w:eastAsia="楷体_GB2312" w:hAnsi="楷体_GB2312" w:cs="Times New Roman"/>
          <w:kern w:val="0"/>
          <w:sz w:val="32"/>
          <w:szCs w:val="32"/>
        </w:rPr>
        <w:t>（一）组织保障。</w:t>
      </w:r>
      <w:r w:rsidRPr="00BC5B62">
        <w:rPr>
          <w:rFonts w:ascii="Times New Roman" w:eastAsia="仿宋_GB2312" w:hAnsi="仿宋_GB2312" w:cs="Times New Roman"/>
          <w:kern w:val="0"/>
          <w:sz w:val="32"/>
          <w:szCs w:val="32"/>
        </w:rPr>
        <w:t>须成立由供销部门主要领导负责的项目领</w:t>
      </w:r>
      <w:r w:rsidRPr="00BC5B62">
        <w:rPr>
          <w:rFonts w:ascii="Times New Roman" w:eastAsia="仿宋_GB2312" w:hAnsi="仿宋_GB2312" w:cs="Times New Roman"/>
          <w:kern w:val="0"/>
          <w:sz w:val="32"/>
          <w:szCs w:val="32"/>
        </w:rPr>
        <w:lastRenderedPageBreak/>
        <w:t>导或协调工作机制，完善项目管理制度，落实项目管理具体责任单位，明确项目的申报、审查、建设监管、调度、验收、绩效评价等要求。</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楷体_GB2312" w:hAnsi="楷体_GB2312" w:cs="Times New Roman"/>
          <w:kern w:val="0"/>
          <w:sz w:val="32"/>
          <w:szCs w:val="32"/>
        </w:rPr>
        <w:t>（二）资金监管。</w:t>
      </w:r>
      <w:r w:rsidRPr="00BC5B62">
        <w:rPr>
          <w:rFonts w:ascii="Times New Roman" w:eastAsia="仿宋_GB2312" w:hAnsi="仿宋_GB2312" w:cs="Times New Roman"/>
          <w:kern w:val="0"/>
          <w:sz w:val="32"/>
          <w:szCs w:val="32"/>
        </w:rPr>
        <w:t>明确县级供销合作社对财政资金使用、监管等制度，落实县级供销合作社对实施主体资金使用的管理办法或要求。</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楷体_GB2312" w:hAnsi="楷体_GB2312" w:cs="Times New Roman"/>
          <w:kern w:val="0"/>
          <w:sz w:val="32"/>
          <w:szCs w:val="32"/>
        </w:rPr>
        <w:t>（三）供销合作社权益保障。</w:t>
      </w:r>
      <w:r w:rsidRPr="00BC5B62">
        <w:rPr>
          <w:rFonts w:ascii="Times New Roman" w:eastAsia="仿宋_GB2312" w:hAnsi="仿宋_GB2312" w:cs="Times New Roman"/>
          <w:kern w:val="0"/>
          <w:sz w:val="32"/>
          <w:szCs w:val="32"/>
        </w:rPr>
        <w:t>明确建成后形成资产的权属、管护责任、建成项目的运营管理模式、运行人员配置等；采取承包或委托经营的，还需要明确供销合作社的权益保障措施。</w:t>
      </w:r>
    </w:p>
    <w:p w:rsidR="00BC5B62" w:rsidRPr="00BC5B62" w:rsidRDefault="00BC5B62" w:rsidP="00BC5B62">
      <w:pPr>
        <w:pStyle w:val="BodyText"/>
        <w:adjustRightInd w:val="0"/>
        <w:snapToGrid w:val="0"/>
        <w:spacing w:line="590" w:lineRule="exact"/>
        <w:rPr>
          <w:rFonts w:ascii="Times New Roman" w:eastAsia="宋体" w:hAnsi="Times New Roman" w:cs="Times New Roman"/>
          <w:szCs w:val="21"/>
        </w:rPr>
      </w:pP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Times New Roman" w:cs="Times New Roman"/>
          <w:kern w:val="0"/>
          <w:sz w:val="32"/>
          <w:szCs w:val="32"/>
        </w:rPr>
        <w:t>附表：</w:t>
      </w:r>
      <w:r w:rsidRPr="00BC5B62">
        <w:rPr>
          <w:rFonts w:ascii="Times New Roman" w:eastAsia="仿宋_GB2312" w:hAnsi="Times New Roman" w:cs="Times New Roman"/>
          <w:kern w:val="0"/>
          <w:sz w:val="32"/>
          <w:szCs w:val="32"/>
        </w:rPr>
        <w:t xml:space="preserve">1. </w:t>
      </w:r>
      <w:r w:rsidRPr="00BC5B62">
        <w:rPr>
          <w:rFonts w:ascii="Times New Roman" w:eastAsia="仿宋_GB2312" w:hAnsi="Times New Roman" w:cs="Times New Roman"/>
          <w:kern w:val="0"/>
          <w:sz w:val="32"/>
          <w:szCs w:val="32"/>
        </w:rPr>
        <w:t>绩效目标表</w:t>
      </w:r>
    </w:p>
    <w:p w:rsidR="00BC5B62" w:rsidRPr="00BC5B62" w:rsidRDefault="00BC5B62" w:rsidP="00BC5B62">
      <w:pPr>
        <w:adjustRightInd w:val="0"/>
        <w:snapToGrid w:val="0"/>
        <w:spacing w:line="590" w:lineRule="exact"/>
        <w:ind w:firstLineChars="500" w:firstLine="1600"/>
        <w:jc w:val="left"/>
        <w:rPr>
          <w:rFonts w:ascii="Times New Roman" w:eastAsia="仿宋_GB2312" w:hAnsi="Times New Roman" w:cs="Times New Roman"/>
          <w:kern w:val="0"/>
          <w:sz w:val="32"/>
          <w:szCs w:val="32"/>
        </w:rPr>
      </w:pPr>
      <w:r w:rsidRPr="00BC5B62">
        <w:rPr>
          <w:rFonts w:ascii="Times New Roman" w:eastAsia="仿宋_GB2312" w:hAnsi="Times New Roman" w:cs="Times New Roman"/>
          <w:kern w:val="0"/>
          <w:sz w:val="32"/>
          <w:szCs w:val="32"/>
        </w:rPr>
        <w:t xml:space="preserve">2. </w:t>
      </w:r>
      <w:r w:rsidRPr="00BC5B62">
        <w:rPr>
          <w:rFonts w:ascii="Times New Roman" w:eastAsia="仿宋_GB2312" w:hAnsi="Times New Roman" w:cs="Times New Roman"/>
          <w:kern w:val="0"/>
          <w:sz w:val="32"/>
          <w:szCs w:val="32"/>
        </w:rPr>
        <w:t>建设项目清单</w:t>
      </w:r>
    </w:p>
    <w:p w:rsidR="00BC5B62" w:rsidRPr="00BC5B62" w:rsidRDefault="00BC5B62" w:rsidP="00BC5B62">
      <w:pPr>
        <w:adjustRightInd w:val="0"/>
        <w:snapToGrid w:val="0"/>
        <w:spacing w:line="590" w:lineRule="exact"/>
        <w:ind w:firstLineChars="500" w:firstLine="1600"/>
        <w:jc w:val="left"/>
        <w:rPr>
          <w:rFonts w:ascii="Times New Roman" w:eastAsia="仿宋_GB2312" w:hAnsi="Times New Roman" w:cs="Times New Roman"/>
          <w:kern w:val="0"/>
          <w:sz w:val="32"/>
          <w:szCs w:val="32"/>
        </w:rPr>
      </w:pPr>
    </w:p>
    <w:p w:rsidR="00BC5B62" w:rsidRPr="00BC5B62" w:rsidRDefault="00BC5B62" w:rsidP="00BC5B62">
      <w:pPr>
        <w:adjustRightInd w:val="0"/>
        <w:snapToGrid w:val="0"/>
        <w:spacing w:line="590" w:lineRule="exact"/>
        <w:ind w:firstLineChars="500" w:firstLine="1600"/>
        <w:jc w:val="left"/>
        <w:rPr>
          <w:rFonts w:ascii="Times New Roman" w:eastAsia="仿宋_GB2312" w:hAnsi="Times New Roman" w:cs="Times New Roman"/>
          <w:kern w:val="0"/>
          <w:sz w:val="32"/>
          <w:szCs w:val="32"/>
        </w:rPr>
      </w:pPr>
    </w:p>
    <w:p w:rsidR="00BC5B62" w:rsidRPr="00BC5B62" w:rsidRDefault="00BC5B62" w:rsidP="00BC5B62">
      <w:pPr>
        <w:adjustRightInd w:val="0"/>
        <w:snapToGrid w:val="0"/>
        <w:spacing w:line="590" w:lineRule="exact"/>
        <w:jc w:val="left"/>
        <w:rPr>
          <w:rFonts w:ascii="Times New Roman" w:eastAsia="黑体" w:hAnsi="Times New Roman" w:cs="Times New Roman"/>
          <w:kern w:val="0"/>
          <w:sz w:val="32"/>
          <w:szCs w:val="32"/>
        </w:rPr>
      </w:pPr>
      <w:r w:rsidRPr="00BC5B62">
        <w:rPr>
          <w:rFonts w:ascii="Times New Roman" w:eastAsia="仿宋_GB2312" w:hAnsi="Times New Roman" w:cs="Times New Roman"/>
          <w:kern w:val="0"/>
          <w:sz w:val="32"/>
          <w:szCs w:val="32"/>
        </w:rPr>
        <w:br w:type="page"/>
      </w:r>
      <w:r w:rsidRPr="00BC5B62">
        <w:rPr>
          <w:rFonts w:ascii="Times New Roman" w:eastAsia="黑体" w:hAnsi="黑体" w:cs="Times New Roman"/>
          <w:kern w:val="0"/>
          <w:sz w:val="32"/>
          <w:szCs w:val="32"/>
        </w:rPr>
        <w:lastRenderedPageBreak/>
        <w:t>附表</w:t>
      </w:r>
      <w:r w:rsidRPr="00BC5B62">
        <w:rPr>
          <w:rFonts w:ascii="Times New Roman" w:eastAsia="黑体" w:hAnsi="Times New Roman" w:cs="Times New Roman"/>
          <w:kern w:val="0"/>
          <w:sz w:val="32"/>
          <w:szCs w:val="32"/>
        </w:rPr>
        <w:t>1</w:t>
      </w:r>
    </w:p>
    <w:p w:rsidR="00BC5B62" w:rsidRPr="00BC5B62" w:rsidRDefault="00BC5B62" w:rsidP="00BC5B62">
      <w:pPr>
        <w:adjustRightInd w:val="0"/>
        <w:snapToGrid w:val="0"/>
        <w:spacing w:line="590" w:lineRule="exact"/>
        <w:jc w:val="center"/>
        <w:rPr>
          <w:rFonts w:ascii="Times New Roman" w:eastAsia="方正小标宋简体" w:hAnsi="Times New Roman" w:cs="Times New Roman"/>
          <w:kern w:val="0"/>
          <w:sz w:val="44"/>
          <w:szCs w:val="44"/>
        </w:rPr>
      </w:pPr>
      <w:r w:rsidRPr="00BC5B62">
        <w:rPr>
          <w:rFonts w:ascii="Times New Roman" w:eastAsia="方正小标宋简体" w:hAnsi="Times New Roman" w:cs="Times New Roman"/>
          <w:kern w:val="0"/>
          <w:sz w:val="44"/>
          <w:szCs w:val="44"/>
        </w:rPr>
        <w:t>2026</w:t>
      </w:r>
      <w:r w:rsidRPr="00BC5B62">
        <w:rPr>
          <w:rFonts w:ascii="Times New Roman" w:eastAsia="方正小标宋简体" w:hAnsi="方正小标宋简体" w:cs="Times New Roman"/>
          <w:kern w:val="0"/>
          <w:sz w:val="44"/>
          <w:szCs w:val="44"/>
        </w:rPr>
        <w:t>年供销合作社培育壮大工程项目</w:t>
      </w:r>
    </w:p>
    <w:p w:rsidR="00BC5B62" w:rsidRPr="00BC5B62" w:rsidRDefault="00BC5B62" w:rsidP="00BC5B62">
      <w:pPr>
        <w:adjustRightInd w:val="0"/>
        <w:snapToGrid w:val="0"/>
        <w:spacing w:line="590" w:lineRule="exact"/>
        <w:jc w:val="center"/>
        <w:rPr>
          <w:rFonts w:ascii="Times New Roman" w:eastAsia="方正小标宋简体" w:hAnsi="Times New Roman" w:cs="Times New Roman"/>
          <w:kern w:val="0"/>
          <w:sz w:val="44"/>
          <w:szCs w:val="44"/>
        </w:rPr>
      </w:pPr>
      <w:r w:rsidRPr="00BC5B62">
        <w:rPr>
          <w:rFonts w:ascii="Times New Roman" w:eastAsia="方正小标宋简体" w:hAnsi="方正小标宋简体" w:cs="Times New Roman"/>
          <w:kern w:val="0"/>
          <w:sz w:val="44"/>
          <w:szCs w:val="44"/>
        </w:rPr>
        <w:t>绩效目标表</w:t>
      </w:r>
    </w:p>
    <w:p w:rsidR="00BC5B62" w:rsidRPr="00BC5B62" w:rsidRDefault="00BC5B62" w:rsidP="00BC5B62">
      <w:pPr>
        <w:pStyle w:val="2"/>
        <w:spacing w:line="590" w:lineRule="exact"/>
        <w:ind w:firstLineChars="0" w:firstLine="0"/>
        <w:jc w:val="center"/>
        <w:rPr>
          <w:rFonts w:ascii="Times New Roman" w:eastAsia="楷体_GB2312" w:hAnsi="Times New Roman"/>
          <w:sz w:val="32"/>
          <w:szCs w:val="32"/>
        </w:rPr>
      </w:pPr>
      <w:r w:rsidRPr="00BC5B62">
        <w:rPr>
          <w:rFonts w:ascii="Times New Roman" w:eastAsia="楷体_GB2312" w:hAnsi="楷体_GB2312"/>
          <w:kern w:val="0"/>
          <w:sz w:val="32"/>
          <w:szCs w:val="32"/>
        </w:rPr>
        <w:t>基层社高质量发展项目绩效目标表</w:t>
      </w:r>
    </w:p>
    <w:tbl>
      <w:tblPr>
        <w:tblStyle w:val="af1"/>
        <w:tblW w:w="9150" w:type="dxa"/>
        <w:jc w:val="center"/>
        <w:tblLayout w:type="fixed"/>
        <w:tblLook w:val="04A0" w:firstRow="1" w:lastRow="0" w:firstColumn="1" w:lastColumn="0" w:noHBand="0" w:noVBand="1"/>
      </w:tblPr>
      <w:tblGrid>
        <w:gridCol w:w="798"/>
        <w:gridCol w:w="1361"/>
        <w:gridCol w:w="2255"/>
        <w:gridCol w:w="794"/>
        <w:gridCol w:w="1349"/>
        <w:gridCol w:w="775"/>
        <w:gridCol w:w="838"/>
        <w:gridCol w:w="980"/>
      </w:tblGrid>
      <w:tr w:rsidR="00BC5B62" w:rsidRPr="00BC5B62" w:rsidTr="00BC5B62">
        <w:trPr>
          <w:trHeight w:hRule="exact" w:val="1807"/>
          <w:jc w:val="center"/>
        </w:trPr>
        <w:tc>
          <w:tcPr>
            <w:tcW w:w="7336" w:type="dxa"/>
            <w:gridSpan w:val="6"/>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ind w:firstLine="482"/>
              <w:jc w:val="left"/>
              <w:textAlignment w:val="center"/>
              <w:rPr>
                <w:rFonts w:ascii="Times New Roman" w:eastAsia="仿宋_GB2312" w:hAnsi="Times New Roman" w:cs="Times New Roman"/>
                <w:szCs w:val="21"/>
              </w:rPr>
            </w:pPr>
            <w:r w:rsidRPr="00BC5B62">
              <w:rPr>
                <w:rFonts w:ascii="Times New Roman" w:eastAsia="仿宋_GB2312" w:hAnsi="仿宋_GB2312" w:cs="Times New Roman"/>
                <w:b/>
                <w:bCs/>
                <w:color w:val="000000"/>
                <w:kern w:val="0"/>
                <w:sz w:val="24"/>
                <w:szCs w:val="24"/>
              </w:rPr>
              <w:t>整体目标：</w:t>
            </w:r>
            <w:r w:rsidRPr="00BC5B62">
              <w:rPr>
                <w:rFonts w:ascii="Times New Roman" w:eastAsia="仿宋_GB2312" w:hAnsi="仿宋_GB2312" w:cs="Times New Roman"/>
                <w:color w:val="000000"/>
                <w:kern w:val="0"/>
                <w:sz w:val="24"/>
                <w:szCs w:val="24"/>
              </w:rPr>
              <w:t>整县推进实施基层社高质量发展项目</w:t>
            </w:r>
            <w:r w:rsidRPr="00BC5B62">
              <w:rPr>
                <w:rFonts w:ascii="Times New Roman" w:eastAsia="仿宋_GB2312" w:hAnsi="Times New Roman" w:cs="Times New Roman"/>
                <w:color w:val="000000"/>
                <w:kern w:val="0"/>
                <w:sz w:val="24"/>
                <w:szCs w:val="24"/>
              </w:rPr>
              <w:t>4</w:t>
            </w:r>
            <w:r w:rsidRPr="00BC5B62">
              <w:rPr>
                <w:rFonts w:ascii="Times New Roman" w:eastAsia="仿宋_GB2312" w:hAnsi="仿宋_GB2312" w:cs="Times New Roman"/>
                <w:color w:val="000000"/>
                <w:kern w:val="0"/>
                <w:sz w:val="24"/>
                <w:szCs w:val="24"/>
              </w:rPr>
              <w:t>个，新培育或改造提升基层社示范社能自主开展不低于</w:t>
            </w:r>
            <w:r w:rsidRPr="00BC5B62">
              <w:rPr>
                <w:rFonts w:ascii="Times New Roman" w:eastAsia="仿宋_GB2312" w:hAnsi="Times New Roman" w:cs="Times New Roman"/>
                <w:color w:val="000000"/>
                <w:kern w:val="0"/>
                <w:sz w:val="24"/>
                <w:szCs w:val="24"/>
              </w:rPr>
              <w:t>2</w:t>
            </w:r>
            <w:r w:rsidRPr="00BC5B62">
              <w:rPr>
                <w:rFonts w:ascii="Times New Roman" w:eastAsia="仿宋_GB2312" w:hAnsi="仿宋_GB2312" w:cs="Times New Roman"/>
                <w:color w:val="000000"/>
                <w:kern w:val="0"/>
                <w:sz w:val="24"/>
                <w:szCs w:val="24"/>
              </w:rPr>
              <w:t>项满足示范社要求的业务，建成后达到基层社示范社标准、并具有一定的自主经营能力，接受县级社的统一管理。</w:t>
            </w:r>
          </w:p>
        </w:tc>
        <w:tc>
          <w:tcPr>
            <w:tcW w:w="1819" w:type="dxa"/>
            <w:gridSpan w:val="2"/>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jc w:val="left"/>
              <w:textAlignment w:val="center"/>
              <w:rPr>
                <w:rFonts w:ascii="Times New Roman" w:eastAsia="仿宋_GB2312" w:hAnsi="Times New Roman" w:cs="Times New Roman"/>
                <w:szCs w:val="21"/>
              </w:rPr>
            </w:pPr>
            <w:r w:rsidRPr="00BC5B62">
              <w:rPr>
                <w:rFonts w:ascii="Times New Roman" w:eastAsia="仿宋_GB2312" w:hAnsi="仿宋_GB2312" w:cs="Times New Roman"/>
                <w:b/>
                <w:bCs/>
                <w:color w:val="000000"/>
                <w:kern w:val="0"/>
                <w:sz w:val="24"/>
                <w:szCs w:val="24"/>
              </w:rPr>
              <w:t>预算执行率权重</w:t>
            </w:r>
            <w:r w:rsidRPr="00BC5B62">
              <w:rPr>
                <w:rFonts w:ascii="Times New Roman" w:eastAsia="仿宋_GB2312" w:hAnsi="Times New Roman" w:cs="Times New Roman"/>
                <w:b/>
                <w:bCs/>
                <w:color w:val="000000"/>
                <w:kern w:val="0"/>
                <w:sz w:val="24"/>
                <w:szCs w:val="24"/>
              </w:rPr>
              <w:t>(%)</w:t>
            </w:r>
            <w:r w:rsidRPr="00BC5B62">
              <w:rPr>
                <w:rFonts w:ascii="Times New Roman" w:eastAsia="仿宋_GB2312" w:hAnsi="仿宋_GB2312" w:cs="Times New Roman"/>
                <w:b/>
                <w:bCs/>
                <w:color w:val="000000"/>
                <w:kern w:val="0"/>
                <w:sz w:val="24"/>
                <w:szCs w:val="24"/>
              </w:rPr>
              <w:t>：</w:t>
            </w:r>
            <w:r w:rsidRPr="00BC5B62">
              <w:rPr>
                <w:rFonts w:ascii="Times New Roman" w:eastAsia="仿宋_GB2312" w:hAnsi="Times New Roman" w:cs="Times New Roman"/>
                <w:color w:val="000000"/>
                <w:kern w:val="0"/>
                <w:sz w:val="24"/>
                <w:szCs w:val="24"/>
              </w:rPr>
              <w:t>10%</w:t>
            </w:r>
          </w:p>
        </w:tc>
      </w:tr>
      <w:tr w:rsidR="00BC5B62" w:rsidRPr="00BC5B62" w:rsidTr="00BC5B62">
        <w:trPr>
          <w:trHeight w:hRule="exact" w:val="850"/>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一级指标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二级指标</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ind w:firstLine="480"/>
              <w:jc w:val="center"/>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三级指标</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指标性质</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指标值</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度量单位</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权重（</w:t>
            </w:r>
            <w:r w:rsidRPr="00BC5B62">
              <w:rPr>
                <w:rFonts w:ascii="Times New Roman" w:eastAsia="黑体" w:hAnsi="Times New Roman" w:cs="Times New Roman"/>
                <w:bCs/>
                <w:color w:val="000000"/>
                <w:kern w:val="0"/>
                <w:sz w:val="24"/>
                <w:szCs w:val="24"/>
              </w:rPr>
              <w:t>%</w:t>
            </w:r>
            <w:r w:rsidRPr="00BC5B62">
              <w:rPr>
                <w:rFonts w:ascii="Times New Roman" w:eastAsia="黑体" w:hAnsi="黑体" w:cs="Times New Roman"/>
                <w:bCs/>
                <w:color w:val="000000"/>
                <w:kern w:val="0"/>
                <w:sz w:val="24"/>
                <w:szCs w:val="24"/>
              </w:rPr>
              <w:t>）</w:t>
            </w:r>
          </w:p>
        </w:tc>
        <w:tc>
          <w:tcPr>
            <w:tcW w:w="98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备注</w:t>
            </w: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数量指标</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基层社高质量发展县</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4</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个</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rPr>
                <w:rFonts w:ascii="Times New Roman" w:eastAsia="仿宋_GB2312" w:hAnsi="Times New Roman" w:cs="Times New Roman"/>
                <w:szCs w:val="21"/>
              </w:rPr>
            </w:pPr>
          </w:p>
        </w:tc>
      </w:tr>
      <w:tr w:rsidR="00BC5B62" w:rsidRPr="00BC5B62" w:rsidTr="00BC5B62">
        <w:trPr>
          <w:trHeight w:hRule="exact" w:val="570"/>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质量指标</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新培育基层社示范社达标率</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100</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rPr>
                <w:rFonts w:ascii="Times New Roman" w:eastAsia="仿宋_GB2312" w:hAnsi="Times New Roman" w:cs="Times New Roman"/>
                <w:szCs w:val="21"/>
              </w:rPr>
            </w:pP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质量指标</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改造提升基层社示范社自主开展经营业务数量</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2</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项</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rPr>
                <w:rFonts w:ascii="Times New Roman" w:eastAsia="仿宋_GB2312" w:hAnsi="Times New Roman" w:cs="Times New Roman"/>
                <w:szCs w:val="21"/>
              </w:rPr>
            </w:pPr>
          </w:p>
        </w:tc>
      </w:tr>
      <w:tr w:rsidR="00BC5B62" w:rsidRPr="00BC5B62" w:rsidTr="00BC5B62">
        <w:trPr>
          <w:trHeight w:hRule="exact" w:val="702"/>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质量指标</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备案合格率</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100</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rPr>
                <w:rFonts w:ascii="Times New Roman" w:eastAsia="仿宋_GB2312" w:hAnsi="Times New Roman" w:cs="Times New Roman"/>
                <w:szCs w:val="21"/>
              </w:rPr>
            </w:pP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时效指标</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备案及时率</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100</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时效指标</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项目完成时间</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年</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经济效益</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新培育基层社建成当年实现营业收入</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是</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万元</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经济效益</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提升改造基层社示范社营业收入增长率</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社会效益</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基层社吸纳农民社员比例</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80</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855"/>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社会效益</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基层社吸纳社员数</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 w:val="22"/>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 w:val="22"/>
              </w:rPr>
            </w:pPr>
            <w:r w:rsidRPr="00BC5B62">
              <w:rPr>
                <w:rFonts w:ascii="Times New Roman" w:eastAsia="仿宋_GB2312" w:hAnsi="Times New Roman" w:cs="Times New Roman"/>
              </w:rPr>
              <w:t>100</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 w:val="22"/>
              </w:rPr>
            </w:pPr>
            <w:r w:rsidRPr="00BC5B62">
              <w:rPr>
                <w:rFonts w:ascii="Times New Roman" w:eastAsia="仿宋_GB2312" w:hAnsi="仿宋_GB2312" w:cs="Times New Roman"/>
              </w:rPr>
              <w:t>人</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rPr>
                <w:rFonts w:ascii="Times New Roman" w:eastAsia="仿宋_GB2312" w:hAnsi="Times New Roman" w:cs="Times New Roman"/>
                <w:sz w:val="22"/>
              </w:rPr>
            </w:pPr>
            <w:r w:rsidRPr="00BC5B62">
              <w:rPr>
                <w:rFonts w:ascii="Times New Roman" w:eastAsia="仿宋_GB2312" w:hAnsi="Times New Roman" w:cs="Times New Roman"/>
                <w:sz w:val="22"/>
              </w:rPr>
              <w:t>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ind w:firstLine="440"/>
              <w:rPr>
                <w:rFonts w:ascii="Times New Roman" w:eastAsia="仿宋_GB2312" w:hAnsi="Times New Roman" w:cs="Times New Roman"/>
                <w:sz w:val="22"/>
              </w:rPr>
            </w:pPr>
          </w:p>
        </w:tc>
      </w:tr>
      <w:tr w:rsidR="00BC5B62" w:rsidRPr="00BC5B62" w:rsidTr="00BC5B62">
        <w:trPr>
          <w:trHeight w:hRule="exact" w:val="794"/>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满意度指标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服务对象满意度</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实施区域群众满意度调查</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80</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 w:val="22"/>
              </w:rPr>
            </w:pPr>
            <w:r w:rsidRPr="00BC5B62">
              <w:rPr>
                <w:rFonts w:ascii="Times New Roman" w:eastAsia="仿宋_GB2312"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rPr>
                <w:rFonts w:ascii="Times New Roman" w:eastAsia="仿宋_GB2312" w:hAnsi="Times New Roman" w:cs="Times New Roman"/>
                <w:sz w:val="22"/>
              </w:rPr>
            </w:pPr>
            <w:r w:rsidRPr="00BC5B62">
              <w:rPr>
                <w:rFonts w:ascii="Times New Roman" w:eastAsia="仿宋_GB2312" w:hAnsi="Times New Roman" w:cs="Times New Roman"/>
                <w:sz w:val="22"/>
              </w:rPr>
              <w:t>10%</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ind w:firstLine="440"/>
              <w:rPr>
                <w:rFonts w:ascii="Times New Roman" w:eastAsia="仿宋_GB2312" w:hAnsi="Times New Roman" w:cs="Times New Roman"/>
                <w:sz w:val="22"/>
              </w:rPr>
            </w:pPr>
          </w:p>
        </w:tc>
      </w:tr>
      <w:tr w:rsidR="00BC5B62" w:rsidRPr="00BC5B62" w:rsidTr="00BC5B62">
        <w:trPr>
          <w:trHeight w:hRule="exact" w:val="56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成本指标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股权投资到位情况</w:t>
            </w:r>
          </w:p>
        </w:tc>
        <w:tc>
          <w:tcPr>
            <w:tcW w:w="225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股权投资项目股权到位率</w:t>
            </w:r>
          </w:p>
        </w:tc>
        <w:tc>
          <w:tcPr>
            <w:tcW w:w="794"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100</w:t>
            </w:r>
          </w:p>
        </w:tc>
        <w:tc>
          <w:tcPr>
            <w:tcW w:w="77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rPr>
                <w:rFonts w:ascii="Times New Roman" w:eastAsia="仿宋_GB2312" w:hAnsi="Times New Roman" w:cs="Times New Roman"/>
                <w:sz w:val="22"/>
              </w:rPr>
            </w:pPr>
            <w:r w:rsidRPr="00BC5B62">
              <w:rPr>
                <w:rFonts w:ascii="Times New Roman" w:eastAsia="仿宋_GB2312" w:hAnsi="Times New Roman" w:cs="Times New Roman"/>
                <w:sz w:val="22"/>
              </w:rPr>
              <w:t>5%</w:t>
            </w:r>
          </w:p>
        </w:tc>
        <w:tc>
          <w:tcPr>
            <w:tcW w:w="9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ind w:firstLine="440"/>
              <w:rPr>
                <w:rFonts w:ascii="Times New Roman" w:eastAsia="仿宋_GB2312" w:hAnsi="Times New Roman" w:cs="Times New Roman"/>
                <w:sz w:val="22"/>
              </w:rPr>
            </w:pPr>
          </w:p>
        </w:tc>
      </w:tr>
    </w:tbl>
    <w:p w:rsidR="00BC5B62" w:rsidRPr="00BC5B62" w:rsidRDefault="00BC5B62" w:rsidP="00BC5B62">
      <w:pPr>
        <w:pStyle w:val="2"/>
        <w:spacing w:line="590" w:lineRule="exact"/>
        <w:ind w:firstLineChars="0" w:firstLine="0"/>
        <w:jc w:val="center"/>
        <w:rPr>
          <w:rFonts w:ascii="Times New Roman" w:eastAsia="楷体_GB2312" w:hAnsi="Times New Roman"/>
          <w:sz w:val="32"/>
          <w:szCs w:val="32"/>
        </w:rPr>
      </w:pPr>
      <w:r w:rsidRPr="00BC5B62">
        <w:rPr>
          <w:rFonts w:ascii="Times New Roman" w:eastAsia="仿宋_GB2312" w:hAnsi="Times New Roman"/>
          <w:color w:val="000000"/>
          <w:kern w:val="0"/>
          <w:sz w:val="20"/>
          <w:szCs w:val="20"/>
        </w:rPr>
        <w:br w:type="page"/>
      </w:r>
      <w:r w:rsidRPr="00BC5B62">
        <w:rPr>
          <w:rFonts w:ascii="Times New Roman" w:eastAsia="楷体_GB2312" w:hAnsi="楷体_GB2312"/>
          <w:kern w:val="0"/>
          <w:sz w:val="32"/>
          <w:szCs w:val="32"/>
        </w:rPr>
        <w:lastRenderedPageBreak/>
        <w:t>县域农资保供体系建设项目绩效目标表</w:t>
      </w:r>
    </w:p>
    <w:tbl>
      <w:tblPr>
        <w:tblStyle w:val="af1"/>
        <w:tblW w:w="9525" w:type="dxa"/>
        <w:jc w:val="center"/>
        <w:tblLayout w:type="fixed"/>
        <w:tblLook w:val="04A0" w:firstRow="1" w:lastRow="0" w:firstColumn="1" w:lastColumn="0" w:noHBand="0" w:noVBand="1"/>
      </w:tblPr>
      <w:tblGrid>
        <w:gridCol w:w="800"/>
        <w:gridCol w:w="1362"/>
        <w:gridCol w:w="2338"/>
        <w:gridCol w:w="712"/>
        <w:gridCol w:w="1350"/>
        <w:gridCol w:w="943"/>
        <w:gridCol w:w="810"/>
        <w:gridCol w:w="1210"/>
      </w:tblGrid>
      <w:tr w:rsidR="00BC5B62" w:rsidRPr="00BC5B62" w:rsidTr="00BC5B62">
        <w:trPr>
          <w:trHeight w:hRule="exact" w:val="2047"/>
          <w:jc w:val="center"/>
        </w:trPr>
        <w:tc>
          <w:tcPr>
            <w:tcW w:w="7504" w:type="dxa"/>
            <w:gridSpan w:val="6"/>
            <w:tcBorders>
              <w:top w:val="single" w:sz="4" w:space="0" w:color="auto"/>
              <w:left w:val="single" w:sz="4" w:space="0" w:color="auto"/>
              <w:bottom w:val="single" w:sz="4" w:space="0" w:color="auto"/>
              <w:right w:val="single" w:sz="4" w:space="0" w:color="auto"/>
            </w:tcBorders>
            <w:vAlign w:val="center"/>
          </w:tcPr>
          <w:p w:rsidR="00BC5B62" w:rsidRPr="00BC5B62" w:rsidRDefault="00BC5B62">
            <w:pPr>
              <w:pStyle w:val="Default"/>
              <w:snapToGrid w:val="0"/>
              <w:ind w:firstLine="482"/>
              <w:rPr>
                <w:rFonts w:ascii="Times New Roman" w:eastAsia="仿宋_GB2312" w:hAnsi="Times New Roman" w:cs="Times New Roman"/>
                <w:b/>
                <w:bCs/>
              </w:rPr>
            </w:pPr>
          </w:p>
          <w:p w:rsidR="00BC5B62" w:rsidRPr="00BC5B62" w:rsidRDefault="00BC5B62">
            <w:pPr>
              <w:pStyle w:val="Default"/>
              <w:snapToGrid w:val="0"/>
              <w:ind w:firstLine="482"/>
              <w:rPr>
                <w:rFonts w:ascii="Times New Roman" w:eastAsia="仿宋_GB2312" w:hAnsi="Times New Roman" w:cs="Times New Roman"/>
                <w:sz w:val="32"/>
                <w:szCs w:val="32"/>
              </w:rPr>
            </w:pPr>
            <w:r w:rsidRPr="00BC5B62">
              <w:rPr>
                <w:rFonts w:ascii="Times New Roman" w:eastAsia="仿宋_GB2312" w:hAnsi="仿宋_GB2312" w:cs="Times New Roman"/>
                <w:b/>
                <w:bCs/>
              </w:rPr>
              <w:t>整体目标：</w:t>
            </w:r>
            <w:r w:rsidRPr="00BC5B62">
              <w:rPr>
                <w:rFonts w:ascii="Times New Roman" w:eastAsia="仿宋_GB2312" w:hAnsi="仿宋_GB2312" w:cs="Times New Roman"/>
              </w:rPr>
              <w:t>整县推进实施农资保供体系建设项目</w:t>
            </w:r>
            <w:r w:rsidRPr="00BC5B62">
              <w:rPr>
                <w:rFonts w:ascii="Times New Roman" w:eastAsia="仿宋_GB2312" w:hAnsi="Times New Roman" w:cs="Times New Roman"/>
              </w:rPr>
              <w:t>1</w:t>
            </w:r>
            <w:r w:rsidRPr="00BC5B62">
              <w:rPr>
                <w:rFonts w:ascii="Times New Roman" w:eastAsia="仿宋_GB2312" w:hAnsi="仿宋_GB2312" w:cs="Times New Roman"/>
              </w:rPr>
              <w:t>个，建设县域农资仓储配送中心</w:t>
            </w:r>
            <w:r w:rsidRPr="00BC5B62">
              <w:rPr>
                <w:rFonts w:ascii="Times New Roman" w:eastAsia="仿宋_GB2312" w:hAnsi="Times New Roman" w:cs="Times New Roman"/>
              </w:rPr>
              <w:t>1</w:t>
            </w:r>
            <w:r w:rsidRPr="00BC5B62">
              <w:rPr>
                <w:rFonts w:ascii="Times New Roman" w:eastAsia="仿宋_GB2312" w:hAnsi="仿宋_GB2312" w:cs="Times New Roman"/>
              </w:rPr>
              <w:t>个以上，具备对镇村级网点的连锁配送功能。合理设置储存、配装、收货、发货、办公等农资仓储配送所需的功能区域；有完善的商品购进、库存、销售及门店经营的信息化管理系统；配备符合企业经营服务所需的农资运输车辆。</w:t>
            </w:r>
          </w:p>
          <w:p w:rsidR="00BC5B62" w:rsidRPr="00BC5B62" w:rsidRDefault="00BC5B62">
            <w:pPr>
              <w:widowControl/>
              <w:adjustRightInd w:val="0"/>
              <w:snapToGrid w:val="0"/>
              <w:jc w:val="left"/>
              <w:textAlignment w:val="center"/>
              <w:rPr>
                <w:rFonts w:ascii="Times New Roman" w:eastAsia="仿宋_GB2312" w:hAnsi="Times New Roman" w:cs="Times New Roman"/>
                <w:szCs w:val="21"/>
              </w:rPr>
            </w:pPr>
          </w:p>
        </w:tc>
        <w:tc>
          <w:tcPr>
            <w:tcW w:w="2020" w:type="dxa"/>
            <w:gridSpan w:val="2"/>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ind w:firstLine="482"/>
              <w:jc w:val="left"/>
              <w:textAlignment w:val="center"/>
              <w:rPr>
                <w:rFonts w:ascii="Times New Roman" w:eastAsia="仿宋_GB2312" w:hAnsi="Times New Roman" w:cs="Times New Roman"/>
                <w:szCs w:val="21"/>
              </w:rPr>
            </w:pPr>
            <w:r w:rsidRPr="00BC5B62">
              <w:rPr>
                <w:rFonts w:ascii="Times New Roman" w:eastAsia="仿宋_GB2312" w:hAnsi="仿宋_GB2312" w:cs="Times New Roman"/>
                <w:b/>
                <w:bCs/>
                <w:color w:val="000000"/>
                <w:kern w:val="0"/>
                <w:sz w:val="24"/>
                <w:szCs w:val="24"/>
              </w:rPr>
              <w:t>预算执行率权重</w:t>
            </w:r>
            <w:r w:rsidRPr="00BC5B62">
              <w:rPr>
                <w:rFonts w:ascii="Times New Roman" w:eastAsia="仿宋_GB2312" w:hAnsi="Times New Roman" w:cs="Times New Roman"/>
                <w:b/>
                <w:bCs/>
                <w:color w:val="000000"/>
                <w:kern w:val="0"/>
                <w:sz w:val="24"/>
                <w:szCs w:val="24"/>
              </w:rPr>
              <w:t>(%)</w:t>
            </w:r>
            <w:r w:rsidRPr="00BC5B62">
              <w:rPr>
                <w:rFonts w:ascii="Times New Roman" w:eastAsia="仿宋_GB2312" w:hAnsi="仿宋_GB2312" w:cs="Times New Roman"/>
                <w:b/>
                <w:bCs/>
                <w:color w:val="000000"/>
                <w:kern w:val="0"/>
                <w:sz w:val="24"/>
                <w:szCs w:val="24"/>
              </w:rPr>
              <w:t>：</w:t>
            </w:r>
            <w:r w:rsidRPr="00BC5B62">
              <w:rPr>
                <w:rFonts w:ascii="Times New Roman" w:eastAsia="仿宋_GB2312" w:hAnsi="Times New Roman" w:cs="Times New Roman"/>
                <w:color w:val="000000"/>
                <w:kern w:val="0"/>
                <w:sz w:val="24"/>
                <w:szCs w:val="24"/>
              </w:rPr>
              <w:t>10%</w:t>
            </w:r>
          </w:p>
        </w:tc>
      </w:tr>
      <w:tr w:rsidR="00BC5B62" w:rsidRPr="00BC5B62" w:rsidTr="00BC5B62">
        <w:trPr>
          <w:trHeight w:hRule="exact" w:val="850"/>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一级指标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二级指标</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ind w:firstLine="480"/>
              <w:jc w:val="center"/>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三级指标</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指标性质</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指标值</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度量单位</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rsidP="00B7291A">
            <w:pPr>
              <w:widowControl/>
              <w:adjustRightInd w:val="0"/>
              <w:snapToGrid w:val="0"/>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权重（</w:t>
            </w:r>
            <w:r w:rsidRPr="00BC5B62">
              <w:rPr>
                <w:rFonts w:ascii="Times New Roman" w:eastAsia="黑体" w:hAnsi="Times New Roman" w:cs="Times New Roman"/>
                <w:bCs/>
                <w:color w:val="000000"/>
                <w:kern w:val="0"/>
                <w:sz w:val="24"/>
                <w:szCs w:val="24"/>
              </w:rPr>
              <w:t>%</w:t>
            </w:r>
            <w:r w:rsidRPr="00BC5B62">
              <w:rPr>
                <w:rFonts w:ascii="Times New Roman" w:eastAsia="黑体" w:hAnsi="黑体" w:cs="Times New Roman"/>
                <w:bCs/>
                <w:color w:val="000000"/>
                <w:kern w:val="0"/>
                <w:sz w:val="24"/>
                <w:szCs w:val="24"/>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ind w:firstLine="480"/>
              <w:jc w:val="center"/>
              <w:textAlignment w:val="center"/>
              <w:rPr>
                <w:rFonts w:ascii="Times New Roman" w:eastAsia="黑体" w:hAnsi="Times New Roman" w:cs="Times New Roman"/>
                <w:bCs/>
                <w:sz w:val="24"/>
                <w:szCs w:val="24"/>
              </w:rPr>
            </w:pPr>
            <w:r w:rsidRPr="00BC5B62">
              <w:rPr>
                <w:rFonts w:ascii="Times New Roman" w:eastAsia="黑体" w:hAnsi="黑体" w:cs="Times New Roman"/>
                <w:bCs/>
                <w:color w:val="000000"/>
                <w:kern w:val="0"/>
                <w:sz w:val="24"/>
                <w:szCs w:val="24"/>
              </w:rPr>
              <w:t>备注</w:t>
            </w:r>
          </w:p>
        </w:tc>
      </w:tr>
      <w:tr w:rsidR="00BC5B62" w:rsidRPr="00BC5B62" w:rsidTr="00BC5B62">
        <w:trPr>
          <w:trHeight w:hRule="exact" w:val="664"/>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数量指标</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县域农资保供体系县</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2</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仿宋_GB2312" w:cs="Times New Roman"/>
              </w:rPr>
              <w:t>个</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20</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rPr>
                <w:rFonts w:ascii="Times New Roman" w:eastAsia="仿宋_GB2312" w:hAnsi="Times New Roman" w:cs="Times New Roman"/>
                <w:szCs w:val="21"/>
              </w:rPr>
            </w:pPr>
          </w:p>
        </w:tc>
      </w:tr>
      <w:tr w:rsidR="00BC5B62" w:rsidRPr="00BC5B62" w:rsidTr="00BC5B62">
        <w:trPr>
          <w:trHeight w:hRule="exact" w:val="844"/>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时效指标</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备案及时率</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100</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rPr>
                <w:rFonts w:ascii="Times New Roman" w:eastAsia="仿宋_GB2312" w:hAnsi="Times New Roman" w:cs="Times New Roman"/>
                <w:szCs w:val="21"/>
              </w:rPr>
            </w:pPr>
          </w:p>
        </w:tc>
      </w:tr>
      <w:tr w:rsidR="00BC5B62" w:rsidRPr="00BC5B62" w:rsidTr="00BC5B62">
        <w:trPr>
          <w:trHeight w:hRule="exact" w:val="589"/>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产出指标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质量指标</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备案合格率</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100</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62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社会效益</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农资仓储配送中心建筑总面积</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2000</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平方米</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640"/>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社会效益</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推动区域内开展土地托管服务面积</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0.6</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万亩</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829"/>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经济效益</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实施主体营业收入增长率</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829"/>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社会效益</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带动周边居民数量</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50</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户</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672"/>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效益指标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社会效益</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纳入市级及以上系统农资保供重点企业</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定性</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是</w:t>
            </w:r>
          </w:p>
        </w:tc>
        <w:tc>
          <w:tcPr>
            <w:tcW w:w="943"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rPr>
                <w:rFonts w:ascii="Times New Roman" w:eastAsia="仿宋_GB2312" w:hAnsi="Times New Roman" w:cs="Times New Roman"/>
                <w:szCs w:val="21"/>
              </w:rPr>
            </w:pP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877"/>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满意度指标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服务对象满意度</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实施区域群众满意度调查</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e</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80</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r w:rsidR="00BC5B62" w:rsidRPr="00BC5B62" w:rsidTr="00BC5B62">
        <w:trPr>
          <w:trHeight w:hRule="exact" w:val="672"/>
          <w:jc w:val="center"/>
        </w:trPr>
        <w:tc>
          <w:tcPr>
            <w:tcW w:w="799"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成本指标</w:t>
            </w:r>
          </w:p>
        </w:tc>
        <w:tc>
          <w:tcPr>
            <w:tcW w:w="136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股权投资到位情况</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股权投资项目股权到位率</w:t>
            </w:r>
          </w:p>
        </w:tc>
        <w:tc>
          <w:tcPr>
            <w:tcW w:w="7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135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100</w:t>
            </w:r>
          </w:p>
        </w:tc>
        <w:tc>
          <w:tcPr>
            <w:tcW w:w="943"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w:t>
            </w:r>
          </w:p>
        </w:tc>
        <w:tc>
          <w:tcPr>
            <w:tcW w:w="81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rPr>
                <w:rFonts w:ascii="Times New Roman" w:eastAsia="仿宋_GB2312" w:hAnsi="Times New Roman" w:cs="Times New Roman"/>
                <w:szCs w:val="21"/>
              </w:rPr>
            </w:pPr>
            <w:r w:rsidRPr="00BC5B62">
              <w:rPr>
                <w:rFonts w:ascii="Times New Roman" w:eastAsia="仿宋_GB2312" w:hAnsi="Times New Roman" w:cs="Times New Roman"/>
              </w:rPr>
              <w:t>5</w:t>
            </w:r>
          </w:p>
        </w:tc>
        <w:tc>
          <w:tcPr>
            <w:tcW w:w="121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rPr>
                <w:rFonts w:ascii="Times New Roman" w:eastAsia="仿宋_GB2312" w:hAnsi="Times New Roman" w:cs="Times New Roman"/>
                <w:szCs w:val="21"/>
              </w:rPr>
            </w:pPr>
          </w:p>
        </w:tc>
      </w:tr>
    </w:tbl>
    <w:p w:rsidR="00BC5B62" w:rsidRPr="00BC5B62" w:rsidRDefault="00BC5B62" w:rsidP="00BC5B62">
      <w:pPr>
        <w:widowControl/>
        <w:spacing w:beforeAutospacing="1" w:afterAutospacing="1"/>
        <w:jc w:val="left"/>
        <w:rPr>
          <w:rFonts w:ascii="Times New Roman" w:eastAsia="黑体" w:hAnsi="Times New Roman" w:cs="Times New Roman"/>
          <w:kern w:val="0"/>
          <w:sz w:val="32"/>
          <w:szCs w:val="32"/>
        </w:rPr>
        <w:sectPr w:rsidR="00BC5B62" w:rsidRPr="00BC5B62">
          <w:pgSz w:w="11906" w:h="16838"/>
          <w:pgMar w:top="1928" w:right="1304" w:bottom="1531" w:left="1531" w:header="851" w:footer="1247" w:gutter="0"/>
          <w:cols w:space="720"/>
          <w:docGrid w:type="lines" w:linePitch="312"/>
        </w:sectPr>
      </w:pPr>
    </w:p>
    <w:p w:rsidR="00BC5B62" w:rsidRPr="00BC5B62" w:rsidRDefault="00BC5B62" w:rsidP="00BC5B62">
      <w:pPr>
        <w:adjustRightInd w:val="0"/>
        <w:snapToGrid w:val="0"/>
        <w:jc w:val="left"/>
        <w:rPr>
          <w:rFonts w:ascii="Times New Roman" w:eastAsia="仿宋_GB2312" w:hAnsi="Times New Roman" w:cs="Times New Roman"/>
          <w:kern w:val="0"/>
          <w:sz w:val="32"/>
          <w:szCs w:val="32"/>
        </w:rPr>
      </w:pPr>
      <w:r w:rsidRPr="00BC5B62">
        <w:rPr>
          <w:rFonts w:ascii="Times New Roman" w:eastAsia="黑体" w:hAnsi="Times New Roman" w:cs="Times New Roman"/>
          <w:kern w:val="0"/>
          <w:sz w:val="32"/>
          <w:szCs w:val="32"/>
        </w:rPr>
        <w:lastRenderedPageBreak/>
        <w:t>附表</w:t>
      </w:r>
      <w:r w:rsidRPr="00BC5B62">
        <w:rPr>
          <w:rFonts w:ascii="Times New Roman" w:eastAsia="黑体" w:hAnsi="Times New Roman" w:cs="Times New Roman"/>
          <w:kern w:val="0"/>
          <w:sz w:val="32"/>
          <w:szCs w:val="32"/>
        </w:rPr>
        <w:t>2</w:t>
      </w:r>
    </w:p>
    <w:p w:rsidR="00BC5B62" w:rsidRPr="00BC5B62" w:rsidRDefault="00BC5B62" w:rsidP="00BC5B62">
      <w:pPr>
        <w:adjustRightInd w:val="0"/>
        <w:snapToGrid w:val="0"/>
        <w:spacing w:line="590" w:lineRule="exact"/>
        <w:jc w:val="center"/>
        <w:rPr>
          <w:rFonts w:ascii="Times New Roman" w:eastAsia="方正小标宋简体" w:hAnsi="Times New Roman" w:cs="Times New Roman"/>
          <w:kern w:val="0"/>
          <w:sz w:val="44"/>
          <w:szCs w:val="44"/>
        </w:rPr>
      </w:pPr>
      <w:r w:rsidRPr="00BC5B62">
        <w:rPr>
          <w:rFonts w:ascii="Times New Roman" w:eastAsia="方正小标宋简体" w:hAnsi="Times New Roman" w:cs="Times New Roman"/>
          <w:kern w:val="0"/>
          <w:sz w:val="44"/>
          <w:szCs w:val="44"/>
        </w:rPr>
        <w:t>建设项目清单</w:t>
      </w:r>
    </w:p>
    <w:p w:rsidR="00BC5B62" w:rsidRPr="00BC5B62" w:rsidRDefault="00BC5B62" w:rsidP="00BC5B62">
      <w:pPr>
        <w:pStyle w:val="BodyText"/>
        <w:adjustRightInd w:val="0"/>
        <w:snapToGrid w:val="0"/>
        <w:spacing w:line="590" w:lineRule="exact"/>
        <w:rPr>
          <w:rFonts w:ascii="Times New Roman" w:eastAsia="宋体" w:hAnsi="Times New Roman" w:cs="Times New Roman"/>
          <w:szCs w:val="21"/>
        </w:rPr>
      </w:pPr>
    </w:p>
    <w:tbl>
      <w:tblPr>
        <w:tblW w:w="14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668"/>
        <w:gridCol w:w="578"/>
        <w:gridCol w:w="655"/>
        <w:gridCol w:w="911"/>
        <w:gridCol w:w="781"/>
        <w:gridCol w:w="1077"/>
        <w:gridCol w:w="1051"/>
        <w:gridCol w:w="836"/>
        <w:gridCol w:w="955"/>
        <w:gridCol w:w="791"/>
        <w:gridCol w:w="888"/>
        <w:gridCol w:w="1212"/>
        <w:gridCol w:w="1111"/>
        <w:gridCol w:w="700"/>
        <w:gridCol w:w="1122"/>
        <w:gridCol w:w="667"/>
      </w:tblGrid>
      <w:tr w:rsidR="00BC5B62" w:rsidRPr="00BC5B62" w:rsidTr="00BC5B62">
        <w:trPr>
          <w:trHeight w:val="658"/>
          <w:jc w:val="center"/>
        </w:trPr>
        <w:tc>
          <w:tcPr>
            <w:tcW w:w="62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kern w:val="0"/>
                <w:sz w:val="18"/>
                <w:szCs w:val="18"/>
              </w:rPr>
              <w:t>项目类型</w:t>
            </w:r>
          </w:p>
        </w:tc>
        <w:tc>
          <w:tcPr>
            <w:tcW w:w="667"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申报主体</w:t>
            </w:r>
          </w:p>
        </w:tc>
        <w:tc>
          <w:tcPr>
            <w:tcW w:w="57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项目名称</w:t>
            </w:r>
          </w:p>
        </w:tc>
        <w:tc>
          <w:tcPr>
            <w:tcW w:w="65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kern w:val="0"/>
                <w:sz w:val="18"/>
                <w:szCs w:val="18"/>
              </w:rPr>
              <w:t>建设地址</w:t>
            </w:r>
          </w:p>
        </w:tc>
        <w:tc>
          <w:tcPr>
            <w:tcW w:w="91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kern w:val="0"/>
                <w:sz w:val="18"/>
                <w:szCs w:val="18"/>
              </w:rPr>
              <w:t>建设类型</w:t>
            </w:r>
          </w:p>
        </w:tc>
        <w:tc>
          <w:tcPr>
            <w:tcW w:w="78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kern w:val="0"/>
                <w:sz w:val="18"/>
                <w:szCs w:val="18"/>
              </w:rPr>
              <w:t>实施主体名称</w:t>
            </w:r>
          </w:p>
        </w:tc>
        <w:tc>
          <w:tcPr>
            <w:tcW w:w="1077"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sz w:val="18"/>
                <w:szCs w:val="18"/>
              </w:rPr>
              <w:t>供销社持股比例</w:t>
            </w:r>
          </w:p>
        </w:tc>
        <w:tc>
          <w:tcPr>
            <w:tcW w:w="105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sz w:val="18"/>
                <w:szCs w:val="18"/>
              </w:rPr>
              <w:t>实施主体纳入财务报表情况</w:t>
            </w:r>
          </w:p>
        </w:tc>
        <w:tc>
          <w:tcPr>
            <w:tcW w:w="836"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sz w:val="18"/>
                <w:szCs w:val="18"/>
              </w:rPr>
              <w:t>总投资</w:t>
            </w:r>
          </w:p>
        </w:tc>
        <w:tc>
          <w:tcPr>
            <w:tcW w:w="955"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kern w:val="0"/>
                <w:sz w:val="18"/>
                <w:szCs w:val="18"/>
              </w:rPr>
              <w:t>申报财政补助资金</w:t>
            </w:r>
          </w:p>
        </w:tc>
        <w:tc>
          <w:tcPr>
            <w:tcW w:w="79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资金投入方式</w:t>
            </w:r>
          </w:p>
        </w:tc>
        <w:tc>
          <w:tcPr>
            <w:tcW w:w="88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资金拨付方式</w:t>
            </w:r>
          </w:p>
        </w:tc>
        <w:tc>
          <w:tcPr>
            <w:tcW w:w="121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sz w:val="18"/>
                <w:szCs w:val="18"/>
              </w:rPr>
            </w:pPr>
            <w:r w:rsidRPr="00BC5B62">
              <w:rPr>
                <w:rFonts w:ascii="Times New Roman" w:eastAsia="仿宋_GB2312" w:hAnsi="Times New Roman" w:cs="Times New Roman"/>
                <w:b/>
                <w:color w:val="000000"/>
                <w:kern w:val="0"/>
                <w:sz w:val="18"/>
                <w:szCs w:val="18"/>
              </w:rPr>
              <w:t>主要建设内容</w:t>
            </w:r>
          </w:p>
        </w:tc>
        <w:tc>
          <w:tcPr>
            <w:tcW w:w="111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财政资金使用内容</w:t>
            </w:r>
          </w:p>
        </w:tc>
        <w:tc>
          <w:tcPr>
            <w:tcW w:w="700"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建设周期</w:t>
            </w:r>
          </w:p>
        </w:tc>
        <w:tc>
          <w:tcPr>
            <w:tcW w:w="1122"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预计实现或达到的功能</w:t>
            </w:r>
          </w:p>
        </w:tc>
        <w:tc>
          <w:tcPr>
            <w:tcW w:w="667"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b/>
                <w:color w:val="000000"/>
                <w:kern w:val="0"/>
                <w:sz w:val="18"/>
                <w:szCs w:val="18"/>
              </w:rPr>
            </w:pPr>
            <w:r w:rsidRPr="00BC5B62">
              <w:rPr>
                <w:rFonts w:ascii="Times New Roman" w:eastAsia="仿宋_GB2312" w:hAnsi="Times New Roman" w:cs="Times New Roman"/>
                <w:b/>
                <w:color w:val="000000"/>
                <w:kern w:val="0"/>
                <w:sz w:val="18"/>
                <w:szCs w:val="18"/>
              </w:rPr>
              <w:t>备注</w:t>
            </w:r>
          </w:p>
        </w:tc>
      </w:tr>
      <w:tr w:rsidR="00BC5B62" w:rsidRPr="00BC5B62" w:rsidTr="00BC5B62">
        <w:trPr>
          <w:cantSplit/>
          <w:trHeight w:hRule="exact" w:val="1361"/>
          <w:jc w:val="center"/>
        </w:trPr>
        <w:tc>
          <w:tcPr>
            <w:tcW w:w="62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6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91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r w:rsidRPr="00BC5B62">
              <w:rPr>
                <w:rFonts w:ascii="Times New Roman" w:eastAsia="仿宋_GB2312" w:hAnsi="Times New Roman" w:cs="Times New Roman"/>
                <w:color w:val="000000"/>
                <w:sz w:val="18"/>
                <w:szCs w:val="18"/>
              </w:rPr>
              <w:t>选填新建、改造、扩建</w:t>
            </w:r>
          </w:p>
        </w:tc>
        <w:tc>
          <w:tcPr>
            <w:tcW w:w="7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05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r w:rsidRPr="00BC5B62">
              <w:rPr>
                <w:rFonts w:ascii="Times New Roman" w:eastAsia="仿宋_GB2312" w:hAnsi="Times New Roman" w:cs="Times New Roman"/>
                <w:color w:val="000000"/>
                <w:sz w:val="18"/>
                <w:szCs w:val="18"/>
              </w:rPr>
              <w:t>单独报表、合并报表</w:t>
            </w:r>
          </w:p>
        </w:tc>
        <w:tc>
          <w:tcPr>
            <w:tcW w:w="836"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9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91"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r w:rsidRPr="00BC5B62">
              <w:rPr>
                <w:rFonts w:ascii="Times New Roman" w:eastAsia="仿宋_GB2312" w:hAnsi="Times New Roman" w:cs="Times New Roman"/>
                <w:color w:val="000000"/>
                <w:sz w:val="18"/>
                <w:szCs w:val="18"/>
              </w:rPr>
              <w:t>先建后补、资本金投入等</w:t>
            </w:r>
          </w:p>
        </w:tc>
        <w:tc>
          <w:tcPr>
            <w:tcW w:w="888" w:type="dxa"/>
            <w:tcBorders>
              <w:top w:val="single" w:sz="4" w:space="0" w:color="auto"/>
              <w:left w:val="single" w:sz="4" w:space="0" w:color="auto"/>
              <w:bottom w:val="single" w:sz="4" w:space="0" w:color="auto"/>
              <w:right w:val="single" w:sz="4" w:space="0" w:color="auto"/>
            </w:tcBorders>
            <w:vAlign w:val="center"/>
            <w:hideMark/>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r w:rsidRPr="00BC5B62">
              <w:rPr>
                <w:rFonts w:ascii="Times New Roman" w:eastAsia="仿宋_GB2312" w:hAnsi="Times New Roman" w:cs="Times New Roman"/>
                <w:color w:val="000000"/>
                <w:sz w:val="18"/>
                <w:szCs w:val="18"/>
              </w:rPr>
              <w:t>按进度拨付、验收合格后一次性拨付</w:t>
            </w:r>
          </w:p>
        </w:tc>
        <w:tc>
          <w:tcPr>
            <w:tcW w:w="121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1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0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12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r>
      <w:tr w:rsidR="00BC5B62" w:rsidRPr="00BC5B62" w:rsidTr="00BC5B62">
        <w:trPr>
          <w:cantSplit/>
          <w:trHeight w:hRule="exact" w:val="567"/>
          <w:jc w:val="center"/>
        </w:trPr>
        <w:tc>
          <w:tcPr>
            <w:tcW w:w="62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6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9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jc w:val="center"/>
              <w:rPr>
                <w:rFonts w:ascii="Times New Roman" w:eastAsia="仿宋_GB2312" w:hAnsi="Times New Roman" w:cs="Times New Roman"/>
                <w:color w:val="000000"/>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05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36"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9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9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8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1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70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112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r>
      <w:tr w:rsidR="00BC5B62" w:rsidRPr="00BC5B62" w:rsidTr="00BC5B62">
        <w:trPr>
          <w:cantSplit/>
          <w:trHeight w:hRule="exact" w:val="567"/>
          <w:jc w:val="center"/>
        </w:trPr>
        <w:tc>
          <w:tcPr>
            <w:tcW w:w="62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6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9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jc w:val="center"/>
              <w:rPr>
                <w:rFonts w:ascii="Times New Roman" w:eastAsia="仿宋_GB2312" w:hAnsi="Times New Roman" w:cs="Times New Roman"/>
                <w:color w:val="000000"/>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05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36"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9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jc w:val="center"/>
              <w:rPr>
                <w:rFonts w:ascii="Times New Roman" w:eastAsia="仿宋_GB2312" w:hAnsi="Times New Roman" w:cs="Times New Roman"/>
                <w:color w:val="000000"/>
                <w:sz w:val="18"/>
                <w:szCs w:val="18"/>
              </w:rPr>
            </w:pPr>
          </w:p>
        </w:tc>
        <w:tc>
          <w:tcPr>
            <w:tcW w:w="79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8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1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70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112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r>
      <w:tr w:rsidR="00BC5B62" w:rsidRPr="00BC5B62" w:rsidTr="00BC5B62">
        <w:trPr>
          <w:cantSplit/>
          <w:trHeight w:hRule="exact" w:val="567"/>
          <w:jc w:val="center"/>
        </w:trPr>
        <w:tc>
          <w:tcPr>
            <w:tcW w:w="62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6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9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jc w:val="center"/>
              <w:rPr>
                <w:rFonts w:ascii="Times New Roman" w:eastAsia="仿宋_GB2312" w:hAnsi="Times New Roman" w:cs="Times New Roman"/>
                <w:color w:val="000000"/>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05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36"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9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9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8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1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70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112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r>
      <w:tr w:rsidR="00BC5B62" w:rsidRPr="00BC5B62" w:rsidTr="00BC5B62">
        <w:trPr>
          <w:cantSplit/>
          <w:trHeight w:hRule="exact" w:val="567"/>
          <w:jc w:val="center"/>
        </w:trPr>
        <w:tc>
          <w:tcPr>
            <w:tcW w:w="62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6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left"/>
              <w:textAlignment w:val="center"/>
              <w:rPr>
                <w:rFonts w:ascii="Times New Roman" w:eastAsia="仿宋_GB2312" w:hAnsi="Times New Roman" w:cs="Times New Roman"/>
                <w:color w:val="000000"/>
                <w:sz w:val="18"/>
                <w:szCs w:val="18"/>
              </w:rPr>
            </w:pPr>
          </w:p>
        </w:tc>
        <w:tc>
          <w:tcPr>
            <w:tcW w:w="9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8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jc w:val="center"/>
              <w:rPr>
                <w:rFonts w:ascii="Times New Roman" w:eastAsia="仿宋_GB2312" w:hAnsi="Times New Roman" w:cs="Times New Roman"/>
                <w:color w:val="000000"/>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05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36"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955"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79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888"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widowControl/>
              <w:adjustRightInd w:val="0"/>
              <w:snapToGrid w:val="0"/>
              <w:jc w:val="center"/>
              <w:textAlignment w:val="center"/>
              <w:rPr>
                <w:rFonts w:ascii="Times New Roman" w:eastAsia="仿宋_GB2312" w:hAnsi="Times New Roman" w:cs="Times New Roman"/>
                <w:color w:val="000000"/>
                <w:sz w:val="18"/>
                <w:szCs w:val="18"/>
              </w:rPr>
            </w:pPr>
          </w:p>
        </w:tc>
        <w:tc>
          <w:tcPr>
            <w:tcW w:w="1111"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700"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1122"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c>
          <w:tcPr>
            <w:tcW w:w="667" w:type="dxa"/>
            <w:tcBorders>
              <w:top w:val="single" w:sz="4" w:space="0" w:color="auto"/>
              <w:left w:val="single" w:sz="4" w:space="0" w:color="auto"/>
              <w:bottom w:val="single" w:sz="4" w:space="0" w:color="auto"/>
              <w:right w:val="single" w:sz="4" w:space="0" w:color="auto"/>
            </w:tcBorders>
            <w:vAlign w:val="center"/>
          </w:tcPr>
          <w:p w:rsidR="00BC5B62" w:rsidRPr="00BC5B62" w:rsidRDefault="00BC5B62">
            <w:pPr>
              <w:adjustRightInd w:val="0"/>
              <w:snapToGrid w:val="0"/>
              <w:rPr>
                <w:rFonts w:ascii="Times New Roman" w:eastAsia="仿宋_GB2312" w:hAnsi="Times New Roman" w:cs="Times New Roman"/>
                <w:color w:val="000000"/>
                <w:sz w:val="18"/>
                <w:szCs w:val="18"/>
              </w:rPr>
            </w:pPr>
          </w:p>
        </w:tc>
      </w:tr>
    </w:tbl>
    <w:p w:rsidR="00BC5B62" w:rsidRPr="00BC5B62" w:rsidRDefault="00BC5B62" w:rsidP="00BC5B62">
      <w:pPr>
        <w:widowControl/>
        <w:spacing w:beforeAutospacing="1" w:afterAutospacing="1"/>
        <w:jc w:val="left"/>
        <w:rPr>
          <w:rFonts w:ascii="Times New Roman" w:eastAsia="仿宋_GB2312" w:hAnsi="Times New Roman" w:cs="Times New Roman"/>
          <w:kern w:val="0"/>
          <w:sz w:val="32"/>
          <w:szCs w:val="32"/>
        </w:rPr>
        <w:sectPr w:rsidR="00BC5B62" w:rsidRPr="00BC5B62">
          <w:pgSz w:w="16838" w:h="11906" w:orient="landscape"/>
          <w:pgMar w:top="851" w:right="851" w:bottom="851" w:left="851" w:header="851" w:footer="737" w:gutter="0"/>
          <w:cols w:space="720"/>
          <w:docGrid w:type="lines" w:linePitch="312"/>
        </w:sectPr>
      </w:pPr>
    </w:p>
    <w:p w:rsidR="00BC5B62" w:rsidRPr="00BC5B62" w:rsidRDefault="00BC5B62" w:rsidP="00BC5B62">
      <w:pPr>
        <w:adjustRightInd w:val="0"/>
        <w:snapToGrid w:val="0"/>
        <w:spacing w:line="590" w:lineRule="exact"/>
        <w:jc w:val="center"/>
        <w:rPr>
          <w:rFonts w:ascii="Times New Roman" w:eastAsia="方正小标宋简体" w:hAnsi="Times New Roman" w:cs="Times New Roman"/>
          <w:kern w:val="0"/>
          <w:sz w:val="44"/>
          <w:szCs w:val="44"/>
        </w:rPr>
      </w:pPr>
      <w:r w:rsidRPr="00BC5B62">
        <w:rPr>
          <w:rFonts w:ascii="Times New Roman" w:eastAsia="方正小标宋简体" w:hAnsi="Times New Roman" w:cs="Times New Roman"/>
          <w:kern w:val="0"/>
          <w:sz w:val="44"/>
          <w:szCs w:val="44"/>
        </w:rPr>
        <w:lastRenderedPageBreak/>
        <w:t>附</w:t>
      </w:r>
      <w:r w:rsidRPr="00BC5B62">
        <w:rPr>
          <w:rFonts w:ascii="Times New Roman" w:eastAsia="方正小标宋简体" w:hAnsi="Times New Roman" w:cs="Times New Roman"/>
          <w:kern w:val="0"/>
          <w:sz w:val="44"/>
          <w:szCs w:val="44"/>
        </w:rPr>
        <w:t xml:space="preserve">  </w:t>
      </w:r>
      <w:r w:rsidRPr="00BC5B62">
        <w:rPr>
          <w:rFonts w:ascii="Times New Roman" w:eastAsia="方正小标宋简体" w:hAnsi="Times New Roman" w:cs="Times New Roman"/>
          <w:kern w:val="0"/>
          <w:sz w:val="44"/>
          <w:szCs w:val="44"/>
        </w:rPr>
        <w:t>录</w:t>
      </w:r>
    </w:p>
    <w:p w:rsidR="00BC5B62" w:rsidRPr="00BC5B62" w:rsidRDefault="00BC5B62" w:rsidP="00BC5B62">
      <w:pPr>
        <w:pStyle w:val="BodyText"/>
        <w:adjustRightInd w:val="0"/>
        <w:snapToGrid w:val="0"/>
        <w:spacing w:line="590" w:lineRule="exact"/>
        <w:rPr>
          <w:rFonts w:ascii="Times New Roman" w:eastAsia="宋体" w:hAnsi="Times New Roman" w:cs="Times New Roman"/>
          <w:szCs w:val="21"/>
        </w:rPr>
      </w:pP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Times New Roman" w:cs="Times New Roman"/>
          <w:kern w:val="0"/>
          <w:sz w:val="32"/>
          <w:szCs w:val="32"/>
        </w:rPr>
        <w:t>（</w:t>
      </w:r>
      <w:r w:rsidRPr="00BC5B62">
        <w:rPr>
          <w:rFonts w:ascii="Times New Roman" w:eastAsia="仿宋_GB2312" w:hAnsi="Times New Roman" w:cs="Times New Roman"/>
          <w:kern w:val="0"/>
          <w:sz w:val="32"/>
          <w:szCs w:val="32"/>
        </w:rPr>
        <w:t>1</w:t>
      </w:r>
      <w:r w:rsidRPr="00BC5B62">
        <w:rPr>
          <w:rFonts w:ascii="Times New Roman" w:eastAsia="仿宋_GB2312" w:hAnsi="Times New Roman" w:cs="Times New Roman"/>
          <w:kern w:val="0"/>
          <w:sz w:val="32"/>
          <w:szCs w:val="32"/>
        </w:rPr>
        <w:t>）实施主体资格证明。如营业执照、中国信用等官方网站信用查询情况，供销社持股比例证明，纳入财务报表的情况说明。</w:t>
      </w:r>
    </w:p>
    <w:p w:rsidR="00BC5B62" w:rsidRPr="00BC5B62" w:rsidRDefault="00BC5B62" w:rsidP="00BC5B62">
      <w:pPr>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Times New Roman" w:cs="Times New Roman"/>
          <w:kern w:val="0"/>
          <w:sz w:val="32"/>
          <w:szCs w:val="32"/>
        </w:rPr>
        <w:t>（</w:t>
      </w:r>
      <w:r w:rsidRPr="00BC5B62">
        <w:rPr>
          <w:rFonts w:ascii="Times New Roman" w:eastAsia="仿宋_GB2312" w:hAnsi="Times New Roman" w:cs="Times New Roman"/>
          <w:kern w:val="0"/>
          <w:sz w:val="32"/>
          <w:szCs w:val="32"/>
        </w:rPr>
        <w:t>2</w:t>
      </w:r>
      <w:r w:rsidRPr="00BC5B62">
        <w:rPr>
          <w:rFonts w:ascii="Times New Roman" w:eastAsia="仿宋_GB2312" w:hAnsi="Times New Roman" w:cs="Times New Roman"/>
          <w:kern w:val="0"/>
          <w:sz w:val="32"/>
          <w:szCs w:val="32"/>
        </w:rPr>
        <w:t>）实施主体筹资能力证明。如实施主体建设所需全部资金来源和及时足额到位证明或承诺，实施主体上一年度财务报表（资产负债表、利润表、现金流量表）。</w:t>
      </w:r>
    </w:p>
    <w:p w:rsidR="00BC5B62" w:rsidRPr="00BC5B62" w:rsidRDefault="00BC5B62" w:rsidP="00BC5B62">
      <w:pPr>
        <w:pStyle w:val="BodyText"/>
        <w:adjustRightInd w:val="0"/>
        <w:snapToGrid w:val="0"/>
        <w:spacing w:line="590" w:lineRule="exact"/>
        <w:ind w:firstLineChars="200" w:firstLine="640"/>
        <w:rPr>
          <w:rFonts w:ascii="Times New Roman" w:eastAsia="仿宋_GB2312" w:hAnsi="Times New Roman" w:cs="Times New Roman"/>
          <w:kern w:val="0"/>
          <w:sz w:val="32"/>
          <w:szCs w:val="32"/>
        </w:rPr>
      </w:pPr>
      <w:r w:rsidRPr="00BC5B62">
        <w:rPr>
          <w:rFonts w:ascii="Times New Roman" w:eastAsia="仿宋_GB2312" w:hAnsi="Times New Roman" w:cs="Times New Roman"/>
          <w:kern w:val="0"/>
          <w:sz w:val="32"/>
          <w:szCs w:val="32"/>
        </w:rPr>
        <w:t>（</w:t>
      </w:r>
      <w:r w:rsidRPr="00BC5B62">
        <w:rPr>
          <w:rFonts w:ascii="Times New Roman" w:eastAsia="仿宋_GB2312" w:hAnsi="Times New Roman" w:cs="Times New Roman"/>
          <w:kern w:val="0"/>
          <w:sz w:val="32"/>
          <w:szCs w:val="32"/>
        </w:rPr>
        <w:t>3</w:t>
      </w:r>
      <w:r w:rsidRPr="00BC5B62">
        <w:rPr>
          <w:rFonts w:ascii="Times New Roman" w:eastAsia="仿宋_GB2312" w:hAnsi="Times New Roman" w:cs="Times New Roman"/>
          <w:kern w:val="0"/>
          <w:sz w:val="32"/>
          <w:szCs w:val="32"/>
        </w:rPr>
        <w:t>）建设地址证明。提供项目用地或用房等相关证明材料。</w:t>
      </w:r>
    </w:p>
    <w:p w:rsidR="00BC5B62" w:rsidRPr="00BC5B62" w:rsidRDefault="00BC5B62" w:rsidP="00BC5B62">
      <w:pPr>
        <w:adjustRightInd w:val="0"/>
        <w:snapToGrid w:val="0"/>
        <w:spacing w:line="590" w:lineRule="exact"/>
        <w:ind w:firstLineChars="200" w:firstLine="640"/>
        <w:jc w:val="left"/>
        <w:rPr>
          <w:rFonts w:ascii="Times New Roman" w:eastAsia="宋体" w:hAnsi="Times New Roman" w:cs="Times New Roman"/>
          <w:szCs w:val="21"/>
        </w:rPr>
      </w:pPr>
      <w:r w:rsidRPr="00BC5B62">
        <w:rPr>
          <w:rFonts w:ascii="Times New Roman" w:eastAsia="仿宋_GB2312" w:hAnsi="Times New Roman" w:cs="Times New Roman"/>
          <w:kern w:val="0"/>
          <w:sz w:val="32"/>
          <w:szCs w:val="32"/>
        </w:rPr>
        <w:t>（</w:t>
      </w:r>
      <w:r w:rsidRPr="00BC5B62">
        <w:rPr>
          <w:rFonts w:ascii="Times New Roman" w:eastAsia="仿宋_GB2312" w:hAnsi="Times New Roman" w:cs="Times New Roman"/>
          <w:kern w:val="0"/>
          <w:sz w:val="32"/>
          <w:szCs w:val="32"/>
        </w:rPr>
        <w:t>4</w:t>
      </w:r>
      <w:r w:rsidRPr="00BC5B62">
        <w:rPr>
          <w:rFonts w:ascii="Times New Roman" w:eastAsia="仿宋_GB2312" w:hAnsi="Times New Roman" w:cs="Times New Roman"/>
          <w:kern w:val="0"/>
          <w:sz w:val="32"/>
          <w:szCs w:val="32"/>
        </w:rPr>
        <w:t>）其他影响项目实施的资料。根据所涉及的建设内容提供：如涉及合作项目的，提供各合作方签订的合作协议（须明确各合作方权利义务、资产权属及管护责任、运营管理模式、供销合作社权益保障措施等）。涉及用地的，需提供建设用地规划许可或报请主管部门审批的预审意见等材料；用房的，需提供房屋所有权证明或</w:t>
      </w:r>
      <w:r w:rsidRPr="00BC5B62">
        <w:rPr>
          <w:rFonts w:ascii="Times New Roman" w:eastAsia="仿宋_GB2312" w:hAnsi="Times New Roman" w:cs="Times New Roman"/>
          <w:kern w:val="0"/>
          <w:sz w:val="32"/>
          <w:szCs w:val="32"/>
        </w:rPr>
        <w:t>5</w:t>
      </w:r>
      <w:r w:rsidRPr="00BC5B62">
        <w:rPr>
          <w:rFonts w:ascii="Times New Roman" w:eastAsia="仿宋_GB2312" w:hAnsi="Times New Roman" w:cs="Times New Roman"/>
          <w:kern w:val="0"/>
          <w:sz w:val="32"/>
          <w:szCs w:val="32"/>
        </w:rPr>
        <w:t>年期以上的房屋租赁协议等材料。涉及购置设施设备的，提供设施设备市场调研情况等材料。</w:t>
      </w:r>
    </w:p>
    <w:p w:rsidR="00283BB6" w:rsidRPr="00BC5B62" w:rsidRDefault="00283BB6" w:rsidP="00BC5B62">
      <w:pPr>
        <w:pStyle w:val="BodyText"/>
        <w:spacing w:line="590" w:lineRule="exact"/>
        <w:jc w:val="left"/>
        <w:rPr>
          <w:rFonts w:ascii="Times New Roman" w:hAnsi="Times New Roman" w:cs="Times New Roman"/>
          <w:color w:val="000000" w:themeColor="text1"/>
        </w:rPr>
      </w:pPr>
    </w:p>
    <w:sectPr w:rsidR="00283BB6" w:rsidRPr="00BC5B62" w:rsidSect="00BC5B62">
      <w:headerReference w:type="default" r:id="rId8"/>
      <w:footerReference w:type="even" r:id="rId9"/>
      <w:footerReference w:type="default" r:id="rId10"/>
      <w:pgSz w:w="11906" w:h="16838"/>
      <w:pgMar w:top="2098" w:right="1531"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47D" w:rsidRDefault="00D2447D" w:rsidP="00283BB6">
      <w:r>
        <w:separator/>
      </w:r>
    </w:p>
  </w:endnote>
  <w:endnote w:type="continuationSeparator" w:id="0">
    <w:p w:rsidR="00D2447D" w:rsidRDefault="00D2447D" w:rsidP="00283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文鼎CS仿宋体">
    <w:altName w:val="仿宋"/>
    <w:charset w:val="00"/>
    <w:family w:val="auto"/>
    <w:pitch w:val="default"/>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仿宋简体">
    <w:altName w:val="Arial Unicode MS"/>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62" w:rsidRDefault="00D2447D">
    <w:pPr>
      <w:pStyle w:val="a9"/>
      <w:numPr>
        <w:ilvl w:val="0"/>
        <w:numId w:val="2"/>
      </w:numPr>
    </w:pPr>
    <w:sdt>
      <w:sdtPr>
        <w:id w:val="101567894"/>
      </w:sdtPr>
      <w:sdtEndPr>
        <w:rPr>
          <w:rFonts w:ascii="Times New Roman" w:hAnsi="Times New Roman" w:cs="Times New Roman"/>
          <w:sz w:val="28"/>
          <w:szCs w:val="28"/>
        </w:rPr>
      </w:sdtEndPr>
      <w:sdtContent>
        <w:r w:rsidR="002D1645">
          <w:rPr>
            <w:rFonts w:ascii="Times New Roman" w:hAnsi="Times New Roman" w:cs="Times New Roman"/>
            <w:sz w:val="28"/>
            <w:szCs w:val="28"/>
          </w:rPr>
          <w:fldChar w:fldCharType="begin"/>
        </w:r>
        <w:r w:rsidR="00BC5B62">
          <w:rPr>
            <w:rFonts w:ascii="Times New Roman" w:hAnsi="Times New Roman" w:cs="Times New Roman"/>
            <w:sz w:val="28"/>
            <w:szCs w:val="28"/>
          </w:rPr>
          <w:instrText xml:space="preserve"> PAGE   \* MERGEFORMAT </w:instrText>
        </w:r>
        <w:r w:rsidR="002D1645">
          <w:rPr>
            <w:rFonts w:ascii="Times New Roman" w:hAnsi="Times New Roman" w:cs="Times New Roman"/>
            <w:sz w:val="28"/>
            <w:szCs w:val="28"/>
          </w:rPr>
          <w:fldChar w:fldCharType="separate"/>
        </w:r>
        <w:r w:rsidR="002D1473" w:rsidRPr="002D1473">
          <w:rPr>
            <w:rFonts w:ascii="Times New Roman" w:hAnsi="Times New Roman" w:cs="Times New Roman"/>
            <w:noProof/>
            <w:sz w:val="28"/>
            <w:szCs w:val="28"/>
            <w:lang w:val="zh-CN"/>
          </w:rPr>
          <w:t>30</w:t>
        </w:r>
        <w:r w:rsidR="002D1645">
          <w:rPr>
            <w:rFonts w:ascii="Times New Roman" w:hAnsi="Times New Roman" w:cs="Times New Roman"/>
            <w:sz w:val="28"/>
            <w:szCs w:val="28"/>
          </w:rPr>
          <w:fldChar w:fldCharType="end"/>
        </w:r>
      </w:sdtContent>
    </w:sdt>
    <w:r w:rsidR="00BC5B62">
      <w:rPr>
        <w:rFonts w:ascii="Times New Roman" w:hAnsi="Times New Roman" w:cs="Times New Roman"/>
        <w:sz w:val="28"/>
        <w:szCs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62" w:rsidRDefault="00D2447D">
    <w:pPr>
      <w:pStyle w:val="a9"/>
      <w:numPr>
        <w:ilvl w:val="0"/>
        <w:numId w:val="1"/>
      </w:numPr>
      <w:wordWrap w:val="0"/>
      <w:jc w:val="right"/>
    </w:pPr>
    <w:sdt>
      <w:sdtPr>
        <w:id w:val="101567876"/>
      </w:sdtPr>
      <w:sdtEndPr>
        <w:rPr>
          <w:rFonts w:ascii="Times New Roman" w:hAnsi="Times New Roman" w:cs="Times New Roman"/>
          <w:sz w:val="28"/>
          <w:szCs w:val="28"/>
        </w:rPr>
      </w:sdtEndPr>
      <w:sdtContent>
        <w:r w:rsidR="002D1645">
          <w:rPr>
            <w:rFonts w:ascii="Times New Roman" w:hAnsi="Times New Roman" w:cs="Times New Roman"/>
            <w:sz w:val="28"/>
            <w:szCs w:val="28"/>
          </w:rPr>
          <w:fldChar w:fldCharType="begin"/>
        </w:r>
        <w:r w:rsidR="00BC5B62">
          <w:rPr>
            <w:rFonts w:ascii="Times New Roman" w:hAnsi="Times New Roman" w:cs="Times New Roman"/>
            <w:sz w:val="28"/>
            <w:szCs w:val="28"/>
          </w:rPr>
          <w:instrText xml:space="preserve"> PAGE   \* MERGEFORMAT </w:instrText>
        </w:r>
        <w:r w:rsidR="002D1645">
          <w:rPr>
            <w:rFonts w:ascii="Times New Roman" w:hAnsi="Times New Roman" w:cs="Times New Roman"/>
            <w:sz w:val="28"/>
            <w:szCs w:val="28"/>
          </w:rPr>
          <w:fldChar w:fldCharType="separate"/>
        </w:r>
        <w:r w:rsidR="00BC5B62" w:rsidRPr="00BC5B62">
          <w:rPr>
            <w:rFonts w:ascii="Times New Roman" w:hAnsi="Times New Roman" w:cs="Times New Roman"/>
            <w:noProof/>
            <w:sz w:val="28"/>
            <w:szCs w:val="28"/>
            <w:lang w:val="zh-CN"/>
          </w:rPr>
          <w:t>23</w:t>
        </w:r>
        <w:r w:rsidR="002D1645">
          <w:rPr>
            <w:rFonts w:ascii="Times New Roman" w:hAnsi="Times New Roman" w:cs="Times New Roman"/>
            <w:sz w:val="28"/>
            <w:szCs w:val="28"/>
          </w:rPr>
          <w:fldChar w:fldCharType="end"/>
        </w:r>
      </w:sdtContent>
    </w:sdt>
    <w:r w:rsidR="00BC5B62">
      <w:rPr>
        <w:rFonts w:ascii="Times New Roman" w:hAnsi="Times New Roman" w:cs="Times New Roman"/>
        <w:sz w:val="28"/>
        <w:szCs w:val="28"/>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47D" w:rsidRDefault="00D2447D" w:rsidP="00283BB6">
      <w:r>
        <w:separator/>
      </w:r>
    </w:p>
  </w:footnote>
  <w:footnote w:type="continuationSeparator" w:id="0">
    <w:p w:rsidR="00D2447D" w:rsidRDefault="00D2447D" w:rsidP="00283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62" w:rsidRDefault="00BC5B62">
    <w:pPr>
      <w:pStyle w:val="ab"/>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659BE30"/>
    <w:multiLevelType w:val="singleLevel"/>
    <w:tmpl w:val="D659BE30"/>
    <w:lvl w:ilvl="0">
      <w:start w:val="2"/>
      <w:numFmt w:val="decimal"/>
      <w:lvlText w:val="%1."/>
      <w:lvlJc w:val="left"/>
      <w:pPr>
        <w:tabs>
          <w:tab w:val="num" w:pos="312"/>
        </w:tabs>
        <w:ind w:left="0" w:firstLine="0"/>
      </w:pPr>
    </w:lvl>
  </w:abstractNum>
  <w:abstractNum w:abstractNumId="1" w15:restartNumberingAfterBreak="0">
    <w:nsid w:val="DEFA2B19"/>
    <w:multiLevelType w:val="singleLevel"/>
    <w:tmpl w:val="DEFA2B19"/>
    <w:lvl w:ilvl="0">
      <w:start w:val="1"/>
      <w:numFmt w:val="chineseCounting"/>
      <w:suff w:val="nothing"/>
      <w:lvlText w:val="%1、"/>
      <w:lvlJc w:val="left"/>
      <w:rPr>
        <w:rFonts w:hint="eastAsia"/>
      </w:rPr>
    </w:lvl>
  </w:abstractNum>
  <w:abstractNum w:abstractNumId="2" w15:restartNumberingAfterBreak="0">
    <w:nsid w:val="F4FED6B3"/>
    <w:multiLevelType w:val="singleLevel"/>
    <w:tmpl w:val="F4FED6B3"/>
    <w:lvl w:ilvl="0">
      <w:start w:val="1"/>
      <w:numFmt w:val="decimal"/>
      <w:suff w:val="space"/>
      <w:lvlText w:val="%1."/>
      <w:lvlJc w:val="left"/>
      <w:pPr>
        <w:ind w:left="0" w:firstLine="0"/>
      </w:pPr>
    </w:lvl>
  </w:abstractNum>
  <w:abstractNum w:abstractNumId="3" w15:restartNumberingAfterBreak="0">
    <w:nsid w:val="F97E008A"/>
    <w:multiLevelType w:val="singleLevel"/>
    <w:tmpl w:val="F97E008A"/>
    <w:lvl w:ilvl="0">
      <w:start w:val="2"/>
      <w:numFmt w:val="decimal"/>
      <w:suff w:val="space"/>
      <w:lvlText w:val="%1."/>
      <w:lvlJc w:val="left"/>
    </w:lvl>
  </w:abstractNum>
  <w:abstractNum w:abstractNumId="4" w15:restartNumberingAfterBreak="0">
    <w:nsid w:val="1EB36C10"/>
    <w:multiLevelType w:val="multilevel"/>
    <w:tmpl w:val="1EB36C10"/>
    <w:lvl w:ilvl="0">
      <w:start w:val="2021"/>
      <w:numFmt w:val="bullet"/>
      <w:lvlText w:val="—"/>
      <w:lvlJc w:val="left"/>
      <w:pPr>
        <w:ind w:left="360" w:hanging="360"/>
      </w:pPr>
      <w:rPr>
        <w:rFonts w:ascii="Times New Roman" w:eastAsia="宋体" w:hAnsi="Times New Roman" w:cs="Times New Roman" w:hint="default"/>
        <w:sz w:val="28"/>
        <w:szCs w:val="28"/>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15:restartNumberingAfterBreak="0">
    <w:nsid w:val="25877821"/>
    <w:multiLevelType w:val="multilevel"/>
    <w:tmpl w:val="25877821"/>
    <w:lvl w:ilvl="0">
      <w:start w:val="2021"/>
      <w:numFmt w:val="bullet"/>
      <w:lvlText w:val="—"/>
      <w:lvlJc w:val="left"/>
      <w:pPr>
        <w:ind w:left="7732" w:hanging="360"/>
      </w:pPr>
      <w:rPr>
        <w:rFonts w:ascii="Times New Roman" w:eastAsia="宋体" w:hAnsi="Times New Roman" w:cs="Times New Roman" w:hint="default"/>
        <w:sz w:val="28"/>
      </w:rPr>
    </w:lvl>
    <w:lvl w:ilvl="1">
      <w:start w:val="1"/>
      <w:numFmt w:val="bullet"/>
      <w:lvlText w:val=""/>
      <w:lvlJc w:val="left"/>
      <w:pPr>
        <w:ind w:left="8212" w:hanging="420"/>
      </w:pPr>
      <w:rPr>
        <w:rFonts w:ascii="Wingdings" w:hAnsi="Wingdings" w:hint="default"/>
      </w:rPr>
    </w:lvl>
    <w:lvl w:ilvl="2">
      <w:start w:val="1"/>
      <w:numFmt w:val="bullet"/>
      <w:lvlText w:val=""/>
      <w:lvlJc w:val="left"/>
      <w:pPr>
        <w:ind w:left="8632" w:hanging="420"/>
      </w:pPr>
      <w:rPr>
        <w:rFonts w:ascii="Wingdings" w:hAnsi="Wingdings" w:hint="default"/>
      </w:rPr>
    </w:lvl>
    <w:lvl w:ilvl="3">
      <w:start w:val="1"/>
      <w:numFmt w:val="bullet"/>
      <w:lvlText w:val=""/>
      <w:lvlJc w:val="left"/>
      <w:pPr>
        <w:ind w:left="9052" w:hanging="420"/>
      </w:pPr>
      <w:rPr>
        <w:rFonts w:ascii="Wingdings" w:hAnsi="Wingdings" w:hint="default"/>
      </w:rPr>
    </w:lvl>
    <w:lvl w:ilvl="4">
      <w:start w:val="1"/>
      <w:numFmt w:val="bullet"/>
      <w:lvlText w:val=""/>
      <w:lvlJc w:val="left"/>
      <w:pPr>
        <w:ind w:left="9472" w:hanging="420"/>
      </w:pPr>
      <w:rPr>
        <w:rFonts w:ascii="Wingdings" w:hAnsi="Wingdings" w:hint="default"/>
      </w:rPr>
    </w:lvl>
    <w:lvl w:ilvl="5">
      <w:start w:val="1"/>
      <w:numFmt w:val="bullet"/>
      <w:lvlText w:val=""/>
      <w:lvlJc w:val="left"/>
      <w:pPr>
        <w:ind w:left="9892" w:hanging="420"/>
      </w:pPr>
      <w:rPr>
        <w:rFonts w:ascii="Wingdings" w:hAnsi="Wingdings" w:hint="default"/>
      </w:rPr>
    </w:lvl>
    <w:lvl w:ilvl="6">
      <w:start w:val="1"/>
      <w:numFmt w:val="bullet"/>
      <w:lvlText w:val=""/>
      <w:lvlJc w:val="left"/>
      <w:pPr>
        <w:ind w:left="10312" w:hanging="420"/>
      </w:pPr>
      <w:rPr>
        <w:rFonts w:ascii="Wingdings" w:hAnsi="Wingdings" w:hint="default"/>
      </w:rPr>
    </w:lvl>
    <w:lvl w:ilvl="7">
      <w:start w:val="1"/>
      <w:numFmt w:val="bullet"/>
      <w:lvlText w:val=""/>
      <w:lvlJc w:val="left"/>
      <w:pPr>
        <w:ind w:left="10732" w:hanging="420"/>
      </w:pPr>
      <w:rPr>
        <w:rFonts w:ascii="Wingdings" w:hAnsi="Wingdings" w:hint="default"/>
      </w:rPr>
    </w:lvl>
    <w:lvl w:ilvl="8">
      <w:start w:val="1"/>
      <w:numFmt w:val="bullet"/>
      <w:lvlText w:val=""/>
      <w:lvlJc w:val="left"/>
      <w:pPr>
        <w:ind w:left="11152" w:hanging="420"/>
      </w:pPr>
      <w:rPr>
        <w:rFonts w:ascii="Wingdings" w:hAnsi="Wingdings" w:hint="default"/>
      </w:rPr>
    </w:lvl>
  </w:abstractNum>
  <w:num w:numId="1">
    <w:abstractNumId w:val="5"/>
  </w:num>
  <w:num w:numId="2">
    <w:abstractNumId w:val="4"/>
  </w:num>
  <w:num w:numId="3">
    <w:abstractNumId w:val="1"/>
  </w:num>
  <w:num w:numId="4">
    <w:abstractNumId w:val="3"/>
  </w:num>
  <w:num w:numId="5">
    <w:abstractNumId w:val="2"/>
    <w:lvlOverride w:ilvl="0">
      <w:startOverride w:val="1"/>
    </w:lvlOverride>
  </w:num>
  <w:num w:numId="6">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BAD"/>
    <w:rsid w:val="0007613B"/>
    <w:rsid w:val="00111063"/>
    <w:rsid w:val="001129C5"/>
    <w:rsid w:val="001867EE"/>
    <w:rsid w:val="00283BB6"/>
    <w:rsid w:val="002900BF"/>
    <w:rsid w:val="002D1473"/>
    <w:rsid w:val="002D1645"/>
    <w:rsid w:val="002F6B9A"/>
    <w:rsid w:val="00323A19"/>
    <w:rsid w:val="003266B0"/>
    <w:rsid w:val="00336346"/>
    <w:rsid w:val="00337DE2"/>
    <w:rsid w:val="00402BAE"/>
    <w:rsid w:val="00517749"/>
    <w:rsid w:val="005F65CA"/>
    <w:rsid w:val="00600F78"/>
    <w:rsid w:val="006017B0"/>
    <w:rsid w:val="00746F7E"/>
    <w:rsid w:val="0078557F"/>
    <w:rsid w:val="007B1462"/>
    <w:rsid w:val="00876BC5"/>
    <w:rsid w:val="00931F7B"/>
    <w:rsid w:val="00984B85"/>
    <w:rsid w:val="009A6523"/>
    <w:rsid w:val="009B04EB"/>
    <w:rsid w:val="009D7A86"/>
    <w:rsid w:val="00A37C44"/>
    <w:rsid w:val="00A65133"/>
    <w:rsid w:val="00A777F5"/>
    <w:rsid w:val="00B422AA"/>
    <w:rsid w:val="00B428CE"/>
    <w:rsid w:val="00B7291A"/>
    <w:rsid w:val="00B9542F"/>
    <w:rsid w:val="00BC5B62"/>
    <w:rsid w:val="00C5539B"/>
    <w:rsid w:val="00CA6C08"/>
    <w:rsid w:val="00CA7D7A"/>
    <w:rsid w:val="00D14B66"/>
    <w:rsid w:val="00D2447D"/>
    <w:rsid w:val="00DA2BAD"/>
    <w:rsid w:val="00DD0AE5"/>
    <w:rsid w:val="00E358E6"/>
    <w:rsid w:val="00F07F6E"/>
    <w:rsid w:val="00F778B5"/>
    <w:rsid w:val="00F80A1A"/>
    <w:rsid w:val="03283A74"/>
    <w:rsid w:val="0F132A49"/>
    <w:rsid w:val="17F25E6C"/>
    <w:rsid w:val="20B4266B"/>
    <w:rsid w:val="389E5EE4"/>
    <w:rsid w:val="67331DF2"/>
    <w:rsid w:val="7158669F"/>
    <w:rsid w:val="775463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C02F1F2"/>
  <w15:docId w15:val="{5E27504E-81AC-4C39-9652-F585132EC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BodyText"/>
    <w:qFormat/>
    <w:rsid w:val="00283BB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Text">
    <w:name w:val="BodyText"/>
    <w:basedOn w:val="a"/>
    <w:next w:val="a"/>
    <w:qFormat/>
    <w:rsid w:val="00283BB6"/>
    <w:rPr>
      <w:sz w:val="28"/>
    </w:rPr>
  </w:style>
  <w:style w:type="paragraph" w:styleId="a3">
    <w:name w:val="Normal Indent"/>
    <w:basedOn w:val="a"/>
    <w:next w:val="a"/>
    <w:uiPriority w:val="99"/>
    <w:semiHidden/>
    <w:unhideWhenUsed/>
    <w:qFormat/>
    <w:rsid w:val="00283BB6"/>
    <w:pPr>
      <w:ind w:firstLine="680"/>
    </w:pPr>
    <w:rPr>
      <w:rFonts w:ascii="Calibri" w:eastAsia="文鼎CS仿宋体" w:hAnsi="Calibri" w:cs="Calibri"/>
      <w:sz w:val="32"/>
      <w:szCs w:val="32"/>
    </w:rPr>
  </w:style>
  <w:style w:type="paragraph" w:styleId="a4">
    <w:name w:val="Body Text Indent"/>
    <w:basedOn w:val="a"/>
    <w:next w:val="a3"/>
    <w:qFormat/>
    <w:rsid w:val="00283BB6"/>
    <w:pPr>
      <w:spacing w:after="120"/>
      <w:ind w:leftChars="200" w:left="420"/>
    </w:pPr>
    <w:rPr>
      <w:rFonts w:cs="Times New Roman"/>
    </w:rPr>
  </w:style>
  <w:style w:type="paragraph" w:styleId="a5">
    <w:name w:val="Date"/>
    <w:basedOn w:val="a"/>
    <w:next w:val="a"/>
    <w:link w:val="a6"/>
    <w:uiPriority w:val="99"/>
    <w:semiHidden/>
    <w:unhideWhenUsed/>
    <w:rsid w:val="00283BB6"/>
    <w:pPr>
      <w:ind w:leftChars="2500" w:left="100"/>
    </w:pPr>
  </w:style>
  <w:style w:type="paragraph" w:styleId="a7">
    <w:name w:val="Balloon Text"/>
    <w:basedOn w:val="a"/>
    <w:link w:val="a8"/>
    <w:uiPriority w:val="99"/>
    <w:semiHidden/>
    <w:unhideWhenUsed/>
    <w:rsid w:val="00283BB6"/>
    <w:rPr>
      <w:sz w:val="18"/>
      <w:szCs w:val="18"/>
    </w:rPr>
  </w:style>
  <w:style w:type="paragraph" w:styleId="a9">
    <w:name w:val="footer"/>
    <w:basedOn w:val="a"/>
    <w:link w:val="aa"/>
    <w:uiPriority w:val="99"/>
    <w:unhideWhenUsed/>
    <w:qFormat/>
    <w:rsid w:val="00283BB6"/>
    <w:pPr>
      <w:tabs>
        <w:tab w:val="center" w:pos="4153"/>
        <w:tab w:val="right" w:pos="8306"/>
      </w:tabs>
      <w:snapToGrid w:val="0"/>
      <w:jc w:val="left"/>
    </w:pPr>
    <w:rPr>
      <w:sz w:val="18"/>
      <w:szCs w:val="18"/>
    </w:rPr>
  </w:style>
  <w:style w:type="paragraph" w:styleId="ab">
    <w:name w:val="header"/>
    <w:basedOn w:val="a"/>
    <w:link w:val="ac"/>
    <w:uiPriority w:val="99"/>
    <w:semiHidden/>
    <w:unhideWhenUsed/>
    <w:rsid w:val="00283BB6"/>
    <w:pPr>
      <w:pBdr>
        <w:bottom w:val="single" w:sz="6" w:space="1" w:color="auto"/>
      </w:pBdr>
      <w:tabs>
        <w:tab w:val="center" w:pos="4153"/>
        <w:tab w:val="right" w:pos="8306"/>
      </w:tabs>
      <w:snapToGrid w:val="0"/>
      <w:jc w:val="center"/>
    </w:pPr>
    <w:rPr>
      <w:sz w:val="18"/>
      <w:szCs w:val="18"/>
    </w:rPr>
  </w:style>
  <w:style w:type="paragraph" w:styleId="ad">
    <w:name w:val="Normal (Web)"/>
    <w:basedOn w:val="a"/>
    <w:qFormat/>
    <w:rsid w:val="00283BB6"/>
    <w:pPr>
      <w:spacing w:beforeAutospacing="1" w:afterAutospacing="1"/>
      <w:jc w:val="left"/>
    </w:pPr>
    <w:rPr>
      <w:rFonts w:cs="Times New Roman"/>
      <w:kern w:val="0"/>
      <w:sz w:val="24"/>
    </w:rPr>
  </w:style>
  <w:style w:type="paragraph" w:styleId="2">
    <w:name w:val="Body Text First Indent 2"/>
    <w:basedOn w:val="a4"/>
    <w:next w:val="a"/>
    <w:qFormat/>
    <w:rsid w:val="00283BB6"/>
    <w:pPr>
      <w:ind w:firstLineChars="200" w:firstLine="420"/>
    </w:pPr>
  </w:style>
  <w:style w:type="paragraph" w:styleId="ae">
    <w:name w:val="List Paragraph"/>
    <w:basedOn w:val="a"/>
    <w:uiPriority w:val="34"/>
    <w:qFormat/>
    <w:rsid w:val="00283BB6"/>
    <w:pPr>
      <w:ind w:firstLineChars="200" w:firstLine="420"/>
    </w:pPr>
  </w:style>
  <w:style w:type="paragraph" w:customStyle="1" w:styleId="1">
    <w:name w:val="正文1"/>
    <w:rsid w:val="00283BB6"/>
    <w:pPr>
      <w:jc w:val="both"/>
    </w:pPr>
    <w:rPr>
      <w:rFonts w:ascii="Calibri" w:eastAsia="宋体" w:hAnsi="Calibri" w:cs="Calibri"/>
      <w:kern w:val="2"/>
      <w:sz w:val="21"/>
      <w:szCs w:val="21"/>
    </w:rPr>
  </w:style>
  <w:style w:type="character" w:customStyle="1" w:styleId="a8">
    <w:name w:val="批注框文本 字符"/>
    <w:basedOn w:val="a0"/>
    <w:link w:val="a7"/>
    <w:uiPriority w:val="99"/>
    <w:semiHidden/>
    <w:qFormat/>
    <w:rsid w:val="00283BB6"/>
    <w:rPr>
      <w:sz w:val="18"/>
      <w:szCs w:val="18"/>
    </w:rPr>
  </w:style>
  <w:style w:type="character" w:customStyle="1" w:styleId="ac">
    <w:name w:val="页眉 字符"/>
    <w:basedOn w:val="a0"/>
    <w:link w:val="ab"/>
    <w:uiPriority w:val="99"/>
    <w:semiHidden/>
    <w:rsid w:val="00283BB6"/>
    <w:rPr>
      <w:kern w:val="2"/>
      <w:sz w:val="18"/>
      <w:szCs w:val="18"/>
    </w:rPr>
  </w:style>
  <w:style w:type="character" w:customStyle="1" w:styleId="aa">
    <w:name w:val="页脚 字符"/>
    <w:basedOn w:val="a0"/>
    <w:link w:val="a9"/>
    <w:uiPriority w:val="99"/>
    <w:qFormat/>
    <w:rsid w:val="00283BB6"/>
    <w:rPr>
      <w:kern w:val="2"/>
      <w:sz w:val="18"/>
      <w:szCs w:val="18"/>
    </w:rPr>
  </w:style>
  <w:style w:type="character" w:customStyle="1" w:styleId="a6">
    <w:name w:val="日期 字符"/>
    <w:basedOn w:val="a0"/>
    <w:link w:val="a5"/>
    <w:uiPriority w:val="99"/>
    <w:semiHidden/>
    <w:qFormat/>
    <w:rsid w:val="00283BB6"/>
    <w:rPr>
      <w:kern w:val="2"/>
      <w:sz w:val="21"/>
      <w:szCs w:val="22"/>
    </w:rPr>
  </w:style>
  <w:style w:type="paragraph" w:customStyle="1" w:styleId="Default">
    <w:name w:val="Default"/>
    <w:uiPriority w:val="99"/>
    <w:qFormat/>
    <w:rsid w:val="00283BB6"/>
    <w:pPr>
      <w:widowControl w:val="0"/>
      <w:autoSpaceDE w:val="0"/>
      <w:autoSpaceDN w:val="0"/>
      <w:adjustRightInd w:val="0"/>
    </w:pPr>
    <w:rPr>
      <w:rFonts w:ascii="仿宋" w:eastAsia="宋体" w:hAnsi="仿宋" w:cs="仿宋"/>
      <w:color w:val="000000"/>
      <w:sz w:val="24"/>
      <w:szCs w:val="24"/>
    </w:rPr>
  </w:style>
  <w:style w:type="paragraph" w:styleId="af">
    <w:name w:val="Plain Text"/>
    <w:basedOn w:val="a"/>
    <w:link w:val="af0"/>
    <w:uiPriority w:val="99"/>
    <w:semiHidden/>
    <w:unhideWhenUsed/>
    <w:qFormat/>
    <w:rsid w:val="00BC5B62"/>
    <w:rPr>
      <w:rFonts w:ascii="宋体" w:eastAsia="宋体" w:hAnsi="Courier New" w:cs="Courier New"/>
      <w:szCs w:val="21"/>
    </w:rPr>
  </w:style>
  <w:style w:type="character" w:customStyle="1" w:styleId="af0">
    <w:name w:val="纯文本 字符"/>
    <w:basedOn w:val="a0"/>
    <w:link w:val="af"/>
    <w:uiPriority w:val="99"/>
    <w:semiHidden/>
    <w:rsid w:val="00BC5B62"/>
    <w:rPr>
      <w:rFonts w:ascii="宋体" w:eastAsia="宋体" w:hAnsi="Courier New" w:cs="Courier New"/>
      <w:kern w:val="2"/>
      <w:sz w:val="21"/>
      <w:szCs w:val="21"/>
    </w:rPr>
  </w:style>
  <w:style w:type="table" w:styleId="af1">
    <w:name w:val="Table Grid"/>
    <w:basedOn w:val="a1"/>
    <w:rsid w:val="00BC5B6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91844">
      <w:bodyDiv w:val="1"/>
      <w:marLeft w:val="0"/>
      <w:marRight w:val="0"/>
      <w:marTop w:val="0"/>
      <w:marBottom w:val="0"/>
      <w:divBdr>
        <w:top w:val="none" w:sz="0" w:space="0" w:color="auto"/>
        <w:left w:val="none" w:sz="0" w:space="0" w:color="auto"/>
        <w:bottom w:val="none" w:sz="0" w:space="0" w:color="auto"/>
        <w:right w:val="none" w:sz="0" w:space="0" w:color="auto"/>
      </w:divBdr>
    </w:div>
    <w:div w:id="749886308">
      <w:bodyDiv w:val="1"/>
      <w:marLeft w:val="0"/>
      <w:marRight w:val="0"/>
      <w:marTop w:val="0"/>
      <w:marBottom w:val="0"/>
      <w:divBdr>
        <w:top w:val="none" w:sz="0" w:space="0" w:color="auto"/>
        <w:left w:val="none" w:sz="0" w:space="0" w:color="auto"/>
        <w:bottom w:val="none" w:sz="0" w:space="0" w:color="auto"/>
        <w:right w:val="none" w:sz="0" w:space="0" w:color="auto"/>
      </w:divBdr>
    </w:div>
    <w:div w:id="97776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2035</Words>
  <Characters>11603</Characters>
  <Application>Microsoft Office Word</Application>
  <DocSecurity>0</DocSecurity>
  <Lines>96</Lines>
  <Paragraphs>27</Paragraphs>
  <ScaleCrop>false</ScaleCrop>
  <Company>Microsoft</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dc:creator>
  <cp:lastModifiedBy>Administrator</cp:lastModifiedBy>
  <cp:revision>2</cp:revision>
  <cp:lastPrinted>2025-12-31T04:32:00Z</cp:lastPrinted>
  <dcterms:created xsi:type="dcterms:W3CDTF">2025-12-31T07:01:00Z</dcterms:created>
  <dcterms:modified xsi:type="dcterms:W3CDTF">2025-12-31T07:01:00Z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339EDE220AB14B7BB6564651589DD0E3</vt:lpwstr>
  </property>
  <property fmtid="{D5CDD505-2E9C-101B-9397-08002B2CF9AE}" pid="4" name="KSOTemplateDocerSaveRecord">
    <vt:lpwstr>eyJoZGlkIjoiN2NiYWFiOTBiNmM3ZTJmYzlmZDJiY2E4MmFkM2ZhNjEiLCJ1c2VySWQiOiIyMTAzNjIxNTAifQ==</vt:lpwstr>
  </property>
</Properties>
</file>