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FCEEF">
      <w:pPr>
        <w:spacing w:line="600" w:lineRule="exact"/>
        <w:rPr>
          <w:rFonts w:hint="eastAsia" w:eastAsia="黑体"/>
          <w:lang w:val="en-US" w:eastAsia="zh-CN"/>
        </w:rPr>
      </w:pPr>
      <w:r>
        <w:rPr>
          <w:rFonts w:eastAsia="黑体"/>
        </w:rPr>
        <w:t>附件</w:t>
      </w:r>
      <w:r>
        <w:rPr>
          <w:rFonts w:hint="eastAsia" w:eastAsia="黑体"/>
          <w:lang w:val="en-US" w:eastAsia="zh-CN"/>
        </w:rPr>
        <w:t>3</w:t>
      </w:r>
    </w:p>
    <w:p w14:paraId="06361B1F">
      <w:pPr>
        <w:pStyle w:val="4"/>
        <w:widowControl/>
        <w:spacing w:beforeAutospacing="0" w:afterAutospacing="0" w:line="600" w:lineRule="exact"/>
        <w:rPr>
          <w:rFonts w:ascii="Times New Roman" w:hAnsi="Times New Roman" w:eastAsia="仿宋_GB2312"/>
          <w:kern w:val="2"/>
          <w:sz w:val="32"/>
          <w:szCs w:val="32"/>
        </w:rPr>
      </w:pPr>
    </w:p>
    <w:p w14:paraId="0FE58DDA">
      <w:pPr>
        <w:pStyle w:val="4"/>
        <w:widowControl/>
        <w:spacing w:beforeAutospacing="0" w:afterAutospacing="0" w:line="600" w:lineRule="exact"/>
        <w:jc w:val="center"/>
        <w:rPr>
          <w:rFonts w:ascii="Times New Roman" w:hAnsi="Times New Roman" w:eastAsia="方正小标宋简体"/>
          <w:spacing w:val="-11"/>
          <w:kern w:val="2"/>
          <w:sz w:val="44"/>
          <w:szCs w:val="44"/>
        </w:rPr>
      </w:pPr>
      <w:bookmarkStart w:id="1" w:name="_GoBack"/>
      <w:r>
        <w:rPr>
          <w:rFonts w:ascii="Times New Roman" w:hAnsi="Times New Roman" w:eastAsia="方正小标宋简体"/>
          <w:spacing w:val="-11"/>
          <w:kern w:val="2"/>
          <w:sz w:val="44"/>
          <w:szCs w:val="44"/>
        </w:rPr>
        <w:t>2025年四川省</w:t>
      </w:r>
      <w:bookmarkStart w:id="0" w:name="OLE_LINK5"/>
      <w:r>
        <w:rPr>
          <w:rFonts w:ascii="Times New Roman" w:hAnsi="Times New Roman" w:eastAsia="方正小标宋简体"/>
          <w:spacing w:val="-11"/>
          <w:kern w:val="2"/>
          <w:sz w:val="44"/>
          <w:szCs w:val="44"/>
        </w:rPr>
        <w:t>“智改数转”</w:t>
      </w:r>
      <w:bookmarkEnd w:id="0"/>
      <w:r>
        <w:rPr>
          <w:rFonts w:ascii="Times New Roman" w:hAnsi="Times New Roman" w:eastAsia="方正小标宋简体"/>
          <w:spacing w:val="-11"/>
          <w:kern w:val="2"/>
          <w:sz w:val="44"/>
          <w:szCs w:val="44"/>
        </w:rPr>
        <w:t>项目（省级重点项目）</w:t>
      </w:r>
      <w:r>
        <w:rPr>
          <w:rFonts w:ascii="Times New Roman" w:hAnsi="Times New Roman" w:eastAsia="方正小标宋简体"/>
          <w:kern w:val="2"/>
          <w:sz w:val="44"/>
          <w:szCs w:val="44"/>
        </w:rPr>
        <w:t>“揭榜挂帅”需求征集表</w:t>
      </w:r>
      <w:bookmarkEnd w:id="1"/>
    </w:p>
    <w:tbl>
      <w:tblPr>
        <w:tblStyle w:val="5"/>
        <w:tblpPr w:leftFromText="180" w:rightFromText="180" w:vertAnchor="text" w:horzAnchor="page" w:tblpX="1509" w:tblpY="612"/>
        <w:tblOverlap w:val="never"/>
        <w:tblW w:w="886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7"/>
        <w:gridCol w:w="847"/>
        <w:gridCol w:w="1080"/>
        <w:gridCol w:w="1243"/>
        <w:gridCol w:w="180"/>
        <w:gridCol w:w="1286"/>
        <w:gridCol w:w="60"/>
        <w:gridCol w:w="1131"/>
        <w:gridCol w:w="2246"/>
      </w:tblGrid>
      <w:tr w14:paraId="65087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8860" w:type="dxa"/>
            <w:gridSpan w:val="9"/>
            <w:noWrap w:val="0"/>
            <w:vAlign w:val="center"/>
          </w:tcPr>
          <w:p w14:paraId="750D66C6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黑体"/>
                <w:sz w:val="24"/>
                <w:szCs w:val="24"/>
                <w:lang w:bidi="ar"/>
              </w:rPr>
              <w:t>一、基本情况</w:t>
            </w:r>
          </w:p>
        </w:tc>
      </w:tr>
      <w:tr w14:paraId="7A0F2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exact"/>
        </w:trPr>
        <w:tc>
          <w:tcPr>
            <w:tcW w:w="1635" w:type="dxa"/>
            <w:gridSpan w:val="2"/>
            <w:noWrap w:val="0"/>
            <w:vAlign w:val="center"/>
          </w:tcPr>
          <w:p w14:paraId="3D98C7D3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单位</w:t>
            </w:r>
            <w:r>
              <w:rPr>
                <w:rFonts w:hint="eastAsia" w:eastAsia="仿宋_GB2312"/>
                <w:sz w:val="24"/>
                <w:szCs w:val="24"/>
                <w:lang w:bidi="ar"/>
              </w:rPr>
              <w:t>名称</w:t>
            </w:r>
          </w:p>
          <w:p w14:paraId="367B2364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（盖章）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1DDE3164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</w:tr>
      <w:tr w14:paraId="2B6E0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exact"/>
        </w:trPr>
        <w:tc>
          <w:tcPr>
            <w:tcW w:w="1635" w:type="dxa"/>
            <w:gridSpan w:val="2"/>
            <w:noWrap w:val="0"/>
            <w:vAlign w:val="center"/>
          </w:tcPr>
          <w:p w14:paraId="32E3304F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法定代表人</w:t>
            </w:r>
          </w:p>
        </w:tc>
        <w:tc>
          <w:tcPr>
            <w:tcW w:w="2323" w:type="dxa"/>
            <w:gridSpan w:val="2"/>
            <w:noWrap w:val="0"/>
            <w:vAlign w:val="center"/>
          </w:tcPr>
          <w:p w14:paraId="767051CE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466" w:type="dxa"/>
            <w:gridSpan w:val="2"/>
            <w:noWrap w:val="0"/>
            <w:vAlign w:val="center"/>
          </w:tcPr>
          <w:p w14:paraId="38ED4788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组织机构代码</w:t>
            </w:r>
          </w:p>
        </w:tc>
        <w:tc>
          <w:tcPr>
            <w:tcW w:w="3436" w:type="dxa"/>
            <w:gridSpan w:val="3"/>
            <w:noWrap w:val="0"/>
            <w:vAlign w:val="center"/>
          </w:tcPr>
          <w:p w14:paraId="7B3DA7DE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</w:tr>
      <w:tr w14:paraId="0F3B2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exact"/>
        </w:trPr>
        <w:tc>
          <w:tcPr>
            <w:tcW w:w="1635" w:type="dxa"/>
            <w:gridSpan w:val="2"/>
            <w:noWrap w:val="0"/>
            <w:vAlign w:val="center"/>
          </w:tcPr>
          <w:p w14:paraId="16F05472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注册时间</w:t>
            </w:r>
          </w:p>
        </w:tc>
        <w:tc>
          <w:tcPr>
            <w:tcW w:w="1080" w:type="dxa"/>
            <w:noWrap w:val="0"/>
            <w:vAlign w:val="center"/>
          </w:tcPr>
          <w:p w14:paraId="5339D48E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43" w:type="dxa"/>
            <w:noWrap w:val="0"/>
            <w:vAlign w:val="center"/>
          </w:tcPr>
          <w:p w14:paraId="39835242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注册资金</w:t>
            </w:r>
          </w:p>
        </w:tc>
        <w:tc>
          <w:tcPr>
            <w:tcW w:w="1466" w:type="dxa"/>
            <w:gridSpan w:val="2"/>
            <w:noWrap w:val="0"/>
            <w:vAlign w:val="center"/>
          </w:tcPr>
          <w:p w14:paraId="4F8D3572">
            <w:pPr>
              <w:adjustRightInd w:val="0"/>
              <w:snapToGrid w:val="0"/>
              <w:spacing w:line="0" w:lineRule="atLeast"/>
              <w:jc w:val="righ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 xml:space="preserve">  万元</w:t>
            </w:r>
          </w:p>
        </w:tc>
        <w:tc>
          <w:tcPr>
            <w:tcW w:w="1189" w:type="dxa"/>
            <w:gridSpan w:val="2"/>
            <w:noWrap w:val="0"/>
            <w:vAlign w:val="center"/>
          </w:tcPr>
          <w:p w14:paraId="31C3123B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单位人数</w:t>
            </w:r>
          </w:p>
        </w:tc>
        <w:tc>
          <w:tcPr>
            <w:tcW w:w="2247" w:type="dxa"/>
            <w:noWrap w:val="0"/>
            <w:vAlign w:val="center"/>
          </w:tcPr>
          <w:p w14:paraId="3EC2DE7F">
            <w:pPr>
              <w:adjustRightInd w:val="0"/>
              <w:snapToGrid w:val="0"/>
              <w:spacing w:line="0" w:lineRule="atLeast"/>
              <w:jc w:val="right"/>
              <w:rPr>
                <w:rFonts w:eastAsia="仿宋_GB2312"/>
                <w:sz w:val="24"/>
              </w:rPr>
            </w:pPr>
          </w:p>
        </w:tc>
      </w:tr>
      <w:tr w14:paraId="60DEA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exact"/>
        </w:trPr>
        <w:tc>
          <w:tcPr>
            <w:tcW w:w="1635" w:type="dxa"/>
            <w:gridSpan w:val="2"/>
            <w:noWrap w:val="0"/>
            <w:vAlign w:val="center"/>
          </w:tcPr>
          <w:p w14:paraId="678BF8D0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单位性质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3187FCF5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 xml:space="preserve">事业单位 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 xml:space="preserve">社会团体  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 xml:space="preserve">国有企业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 xml:space="preserve">民营企业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>三资企业</w:t>
            </w:r>
          </w:p>
          <w:p w14:paraId="10472C66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  <w:lang w:bidi="ar"/>
              </w:rPr>
              <w:t>其他：</w:t>
            </w:r>
            <w:r>
              <w:rPr>
                <w:rFonts w:eastAsia="仿宋_GB2312"/>
                <w:sz w:val="24"/>
                <w:szCs w:val="24"/>
                <w:u w:val="single"/>
                <w:lang w:bidi="ar"/>
              </w:rPr>
              <w:t xml:space="preserve">          </w:t>
            </w:r>
          </w:p>
        </w:tc>
      </w:tr>
      <w:tr w14:paraId="2D665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1635" w:type="dxa"/>
            <w:gridSpan w:val="2"/>
            <w:vMerge w:val="restart"/>
            <w:noWrap w:val="0"/>
            <w:vAlign w:val="center"/>
          </w:tcPr>
          <w:p w14:paraId="5A5E242B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1080" w:type="dxa"/>
            <w:noWrap w:val="0"/>
            <w:vAlign w:val="center"/>
          </w:tcPr>
          <w:p w14:paraId="36AA8F7E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姓名</w:t>
            </w:r>
          </w:p>
        </w:tc>
        <w:tc>
          <w:tcPr>
            <w:tcW w:w="2709" w:type="dxa"/>
            <w:gridSpan w:val="3"/>
            <w:noWrap w:val="0"/>
            <w:vAlign w:val="center"/>
          </w:tcPr>
          <w:p w14:paraId="68EE64F5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9" w:type="dxa"/>
            <w:gridSpan w:val="2"/>
            <w:noWrap w:val="0"/>
            <w:vAlign w:val="center"/>
          </w:tcPr>
          <w:p w14:paraId="6E764652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2247" w:type="dxa"/>
            <w:noWrap w:val="0"/>
            <w:vAlign w:val="center"/>
          </w:tcPr>
          <w:p w14:paraId="3DEC6DF4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 w14:paraId="6DA06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1635" w:type="dxa"/>
            <w:gridSpan w:val="2"/>
            <w:vMerge w:val="continue"/>
            <w:noWrap w:val="0"/>
            <w:vAlign w:val="center"/>
          </w:tcPr>
          <w:p w14:paraId="1D95ABAC">
            <w:pPr>
              <w:adjustRightInd w:val="0"/>
              <w:snapToGrid w:val="0"/>
              <w:spacing w:line="0" w:lineRule="atLeast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6DCE3E41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职务</w:t>
            </w:r>
          </w:p>
        </w:tc>
        <w:tc>
          <w:tcPr>
            <w:tcW w:w="2709" w:type="dxa"/>
            <w:gridSpan w:val="3"/>
            <w:noWrap w:val="0"/>
            <w:vAlign w:val="center"/>
          </w:tcPr>
          <w:p w14:paraId="470D1623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9" w:type="dxa"/>
            <w:gridSpan w:val="2"/>
            <w:noWrap w:val="0"/>
            <w:vAlign w:val="center"/>
          </w:tcPr>
          <w:p w14:paraId="24C7940E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电子邮箱</w:t>
            </w:r>
          </w:p>
        </w:tc>
        <w:tc>
          <w:tcPr>
            <w:tcW w:w="2247" w:type="dxa"/>
            <w:noWrap w:val="0"/>
            <w:vAlign w:val="center"/>
          </w:tcPr>
          <w:p w14:paraId="10011388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 w14:paraId="3EED0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exact"/>
        </w:trPr>
        <w:tc>
          <w:tcPr>
            <w:tcW w:w="1635" w:type="dxa"/>
            <w:gridSpan w:val="2"/>
            <w:noWrap w:val="0"/>
            <w:vAlign w:val="center"/>
          </w:tcPr>
          <w:p w14:paraId="3DE31397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单位地址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3B23C439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 w14:paraId="796F1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exact"/>
        </w:trPr>
        <w:tc>
          <w:tcPr>
            <w:tcW w:w="788" w:type="dxa"/>
            <w:vMerge w:val="restart"/>
            <w:noWrap w:val="0"/>
            <w:vAlign w:val="center"/>
          </w:tcPr>
          <w:p w14:paraId="04262F79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财务状况（万元）</w:t>
            </w:r>
          </w:p>
        </w:tc>
        <w:tc>
          <w:tcPr>
            <w:tcW w:w="847" w:type="dxa"/>
            <w:noWrap w:val="0"/>
            <w:vAlign w:val="center"/>
          </w:tcPr>
          <w:p w14:paraId="450229B7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年份</w:t>
            </w:r>
          </w:p>
        </w:tc>
        <w:tc>
          <w:tcPr>
            <w:tcW w:w="2501" w:type="dxa"/>
            <w:gridSpan w:val="3"/>
            <w:noWrap w:val="0"/>
            <w:vAlign w:val="center"/>
          </w:tcPr>
          <w:p w14:paraId="00EDB704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营业收入（万元）</w:t>
            </w:r>
          </w:p>
        </w:tc>
        <w:tc>
          <w:tcPr>
            <w:tcW w:w="2477" w:type="dxa"/>
            <w:gridSpan w:val="3"/>
            <w:noWrap w:val="0"/>
            <w:vAlign w:val="center"/>
          </w:tcPr>
          <w:p w14:paraId="321D9E71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净利润（万元）</w:t>
            </w:r>
          </w:p>
        </w:tc>
        <w:tc>
          <w:tcPr>
            <w:tcW w:w="2247" w:type="dxa"/>
            <w:noWrap w:val="0"/>
            <w:vAlign w:val="center"/>
          </w:tcPr>
          <w:p w14:paraId="64672699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年智改数转投入</w:t>
            </w:r>
          </w:p>
          <w:p w14:paraId="62EB677D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（万元）</w:t>
            </w:r>
          </w:p>
        </w:tc>
      </w:tr>
      <w:tr w14:paraId="580CC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788" w:type="dxa"/>
            <w:vMerge w:val="continue"/>
            <w:noWrap w:val="0"/>
            <w:vAlign w:val="center"/>
          </w:tcPr>
          <w:p w14:paraId="54AB08C1">
            <w:pPr>
              <w:adjustRightInd w:val="0"/>
              <w:snapToGrid w:val="0"/>
              <w:spacing w:line="0" w:lineRule="atLeast"/>
              <w:rPr>
                <w:rFonts w:eastAsia="仿宋_GB2312"/>
                <w:sz w:val="24"/>
              </w:rPr>
            </w:pPr>
          </w:p>
        </w:tc>
        <w:tc>
          <w:tcPr>
            <w:tcW w:w="847" w:type="dxa"/>
            <w:noWrap w:val="0"/>
            <w:vAlign w:val="center"/>
          </w:tcPr>
          <w:p w14:paraId="794234E6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2023</w:t>
            </w:r>
          </w:p>
        </w:tc>
        <w:tc>
          <w:tcPr>
            <w:tcW w:w="2501" w:type="dxa"/>
            <w:gridSpan w:val="3"/>
            <w:noWrap w:val="0"/>
            <w:vAlign w:val="center"/>
          </w:tcPr>
          <w:p w14:paraId="71BDB4EE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477" w:type="dxa"/>
            <w:gridSpan w:val="3"/>
            <w:noWrap w:val="0"/>
            <w:vAlign w:val="center"/>
          </w:tcPr>
          <w:p w14:paraId="54FCF979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247" w:type="dxa"/>
            <w:noWrap w:val="0"/>
            <w:vAlign w:val="center"/>
          </w:tcPr>
          <w:p w14:paraId="0AECC62C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</w:tr>
      <w:tr w14:paraId="535CF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788" w:type="dxa"/>
            <w:vMerge w:val="continue"/>
            <w:noWrap w:val="0"/>
            <w:vAlign w:val="center"/>
          </w:tcPr>
          <w:p w14:paraId="28A2BCD1">
            <w:pPr>
              <w:adjustRightInd w:val="0"/>
              <w:snapToGrid w:val="0"/>
              <w:spacing w:line="0" w:lineRule="atLeast"/>
              <w:rPr>
                <w:rFonts w:eastAsia="仿宋_GB2312"/>
                <w:sz w:val="24"/>
              </w:rPr>
            </w:pPr>
          </w:p>
        </w:tc>
        <w:tc>
          <w:tcPr>
            <w:tcW w:w="847" w:type="dxa"/>
            <w:noWrap w:val="0"/>
            <w:vAlign w:val="center"/>
          </w:tcPr>
          <w:p w14:paraId="23FDEB6D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2022</w:t>
            </w:r>
          </w:p>
        </w:tc>
        <w:tc>
          <w:tcPr>
            <w:tcW w:w="2501" w:type="dxa"/>
            <w:gridSpan w:val="3"/>
            <w:noWrap w:val="0"/>
            <w:vAlign w:val="center"/>
          </w:tcPr>
          <w:p w14:paraId="10105BCE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477" w:type="dxa"/>
            <w:gridSpan w:val="3"/>
            <w:noWrap w:val="0"/>
            <w:vAlign w:val="center"/>
          </w:tcPr>
          <w:p w14:paraId="07CEDF3F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247" w:type="dxa"/>
            <w:noWrap w:val="0"/>
            <w:vAlign w:val="center"/>
          </w:tcPr>
          <w:p w14:paraId="0CD3D725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</w:p>
        </w:tc>
      </w:tr>
      <w:tr w14:paraId="22ED2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</w:trPr>
        <w:tc>
          <w:tcPr>
            <w:tcW w:w="8860" w:type="dxa"/>
            <w:gridSpan w:val="9"/>
            <w:noWrap w:val="0"/>
            <w:vAlign w:val="center"/>
          </w:tcPr>
          <w:p w14:paraId="3BE09A91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黑体"/>
                <w:sz w:val="24"/>
                <w:szCs w:val="24"/>
                <w:lang w:bidi="ar"/>
              </w:rPr>
              <w:t>二、需求信息</w:t>
            </w:r>
          </w:p>
        </w:tc>
      </w:tr>
      <w:tr w14:paraId="7AA28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</w:trPr>
        <w:tc>
          <w:tcPr>
            <w:tcW w:w="1635" w:type="dxa"/>
            <w:gridSpan w:val="2"/>
            <w:noWrap w:val="0"/>
            <w:vAlign w:val="center"/>
          </w:tcPr>
          <w:p w14:paraId="7A0937D9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0111EC52">
            <w:pPr>
              <w:adjustRightInd w:val="0"/>
              <w:snapToGrid w:val="0"/>
              <w:spacing w:line="0" w:lineRule="atLeast"/>
              <w:rPr>
                <w:rFonts w:eastAsia="仿宋_GB2312"/>
                <w:spacing w:val="-4"/>
                <w:sz w:val="24"/>
              </w:rPr>
            </w:pPr>
          </w:p>
        </w:tc>
      </w:tr>
      <w:tr w14:paraId="54ED0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exact"/>
        </w:trPr>
        <w:tc>
          <w:tcPr>
            <w:tcW w:w="1635" w:type="dxa"/>
            <w:gridSpan w:val="2"/>
            <w:noWrap w:val="0"/>
            <w:vAlign w:val="center"/>
          </w:tcPr>
          <w:p w14:paraId="0F6E0B6D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产业领域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6A1B10A2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pacing w:val="-4"/>
                <w:sz w:val="24"/>
                <w:szCs w:val="24"/>
              </w:rPr>
              <w:t xml:space="preserve">电子信息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pacing w:val="-4"/>
                <w:sz w:val="24"/>
                <w:szCs w:val="24"/>
              </w:rPr>
              <w:t>装备制造</w:t>
            </w:r>
            <w:r>
              <w:rPr>
                <w:rFonts w:eastAsia="仿宋_GB2312"/>
                <w:sz w:val="24"/>
                <w:szCs w:val="24"/>
              </w:rPr>
              <w:t xml:space="preserve">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 xml:space="preserve">食品轻纺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 xml:space="preserve">能源化工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>先进材料</w:t>
            </w:r>
          </w:p>
          <w:p w14:paraId="2D52E07E">
            <w:pPr>
              <w:adjustRightInd w:val="0"/>
              <w:snapToGrid w:val="0"/>
              <w:spacing w:line="0" w:lineRule="atLeast"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 xml:space="preserve">医药健康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>其他</w:t>
            </w:r>
            <w:r>
              <w:rPr>
                <w:rFonts w:eastAsia="仿宋_GB2312"/>
                <w:sz w:val="24"/>
                <w:szCs w:val="24"/>
                <w:u w:val="single"/>
              </w:rPr>
              <w:t xml:space="preserve">    （请注明）    </w:t>
            </w:r>
          </w:p>
        </w:tc>
      </w:tr>
      <w:tr w14:paraId="277EA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</w:trPr>
        <w:tc>
          <w:tcPr>
            <w:tcW w:w="1635" w:type="dxa"/>
            <w:gridSpan w:val="2"/>
            <w:noWrap w:val="0"/>
            <w:vAlign w:val="center"/>
          </w:tcPr>
          <w:p w14:paraId="2F3ABD1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细分领域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5BE34376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（产业领域中的细分领域，例如：新型显示、家具、白酒等）</w:t>
            </w:r>
          </w:p>
        </w:tc>
      </w:tr>
      <w:tr w14:paraId="3A74A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exact"/>
        </w:trPr>
        <w:tc>
          <w:tcPr>
            <w:tcW w:w="1635" w:type="dxa"/>
            <w:gridSpan w:val="2"/>
            <w:noWrap w:val="0"/>
            <w:vAlign w:val="center"/>
          </w:tcPr>
          <w:p w14:paraId="1F967B7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项目方向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04B5414B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 xml:space="preserve">企业智改数转网联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 xml:space="preserve">产业链和集群数字化转型  </w:t>
            </w:r>
            <w:r>
              <w:rPr>
                <w:rFonts w:eastAsia="仿宋_GB2312"/>
                <w:sz w:val="24"/>
              </w:rPr>
              <w:sym w:font="Wingdings 2" w:char="00A3"/>
            </w:r>
            <w:r>
              <w:rPr>
                <w:rFonts w:eastAsia="仿宋_GB2312"/>
                <w:sz w:val="24"/>
                <w:szCs w:val="24"/>
              </w:rPr>
              <w:t>“智改数转”赋能支撑项目建设</w:t>
            </w:r>
          </w:p>
        </w:tc>
      </w:tr>
      <w:tr w14:paraId="4A809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 w:hRule="exact"/>
        </w:trPr>
        <w:tc>
          <w:tcPr>
            <w:tcW w:w="1635" w:type="dxa"/>
            <w:gridSpan w:val="2"/>
            <w:noWrap w:val="0"/>
            <w:vAlign w:val="center"/>
          </w:tcPr>
          <w:p w14:paraId="21F4E11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应用场景</w:t>
            </w:r>
          </w:p>
        </w:tc>
        <w:tc>
          <w:tcPr>
            <w:tcW w:w="7225" w:type="dxa"/>
            <w:gridSpan w:val="7"/>
            <w:noWrap w:val="0"/>
            <w:vAlign w:val="center"/>
          </w:tcPr>
          <w:p w14:paraId="5748BCA3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（简要描述该项目在制造业“智改数转”中需要的技术和可应用的行业及场景，100字以内）</w:t>
            </w:r>
          </w:p>
        </w:tc>
      </w:tr>
      <w:tr w14:paraId="76783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exact"/>
        </w:trPr>
        <w:tc>
          <w:tcPr>
            <w:tcW w:w="1635" w:type="dxa"/>
            <w:gridSpan w:val="2"/>
            <w:noWrap w:val="0"/>
            <w:vAlign w:val="center"/>
          </w:tcPr>
          <w:p w14:paraId="3D5B889B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预计设备（含软件）总投资</w:t>
            </w:r>
          </w:p>
        </w:tc>
        <w:tc>
          <w:tcPr>
            <w:tcW w:w="2503" w:type="dxa"/>
            <w:gridSpan w:val="3"/>
            <w:noWrap w:val="0"/>
            <w:vAlign w:val="center"/>
          </w:tcPr>
          <w:p w14:paraId="734D2403">
            <w:pPr>
              <w:adjustRightInd w:val="0"/>
              <w:snapToGrid w:val="0"/>
              <w:spacing w:line="0" w:lineRule="atLeast"/>
              <w:jc w:val="righ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万元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6BF90F27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省内潜在的揭榜单位</w:t>
            </w:r>
          </w:p>
        </w:tc>
        <w:tc>
          <w:tcPr>
            <w:tcW w:w="3376" w:type="dxa"/>
            <w:gridSpan w:val="2"/>
            <w:noWrap w:val="0"/>
            <w:vAlign w:val="center"/>
          </w:tcPr>
          <w:p w14:paraId="08104BA1">
            <w:pPr>
              <w:adjustRightInd w:val="0"/>
              <w:snapToGrid w:val="0"/>
              <w:spacing w:line="0" w:lineRule="atLeast"/>
              <w:jc w:val="center"/>
              <w:rPr>
                <w:rFonts w:eastAsia="仿宋_GB2312"/>
                <w:sz w:val="24"/>
                <w:lang w:bidi="ar"/>
              </w:rPr>
            </w:pPr>
          </w:p>
        </w:tc>
      </w:tr>
      <w:tr w14:paraId="55DFB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 w:hRule="atLeast"/>
        </w:trPr>
        <w:tc>
          <w:tcPr>
            <w:tcW w:w="8860" w:type="dxa"/>
            <w:gridSpan w:val="9"/>
            <w:noWrap w:val="0"/>
            <w:vAlign w:val="top"/>
          </w:tcPr>
          <w:p w14:paraId="45E56FB8">
            <w:pPr>
              <w:adjustRightInd w:val="0"/>
              <w:snapToGrid w:val="0"/>
              <w:spacing w:line="0" w:lineRule="atLeas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项目意义（主要说明项目实施对促进我省六大优势产业、重点领域、重点产业链高质量发展的支撑作用等，限500字）</w:t>
            </w:r>
          </w:p>
        </w:tc>
      </w:tr>
      <w:tr w14:paraId="31CFE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2" w:hRule="atLeast"/>
        </w:trPr>
        <w:tc>
          <w:tcPr>
            <w:tcW w:w="8860" w:type="dxa"/>
            <w:gridSpan w:val="9"/>
            <w:noWrap w:val="0"/>
            <w:vAlign w:val="top"/>
          </w:tcPr>
          <w:p w14:paraId="0E0354EE">
            <w:pPr>
              <w:adjustRightInd w:val="0"/>
              <w:snapToGrid w:val="0"/>
              <w:spacing w:line="0" w:lineRule="atLeast"/>
              <w:ind w:firstLine="480" w:firstLineChars="200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主要建设内容（1.</w:t>
            </w:r>
            <w:r>
              <w:rPr>
                <w:rFonts w:eastAsia="仿宋_GB2312"/>
                <w:sz w:val="24"/>
                <w:szCs w:val="24"/>
              </w:rPr>
              <w:t>企业智改数转网联方向围绕标杆企业、重大技术成套装备领域重点企业等数字化提出。2.产业链和集群数字化转型方向围绕省级重点产业链、先进制造业集群、中小企业特色产业集群等数字化提出；3.“智改数转”赋能支撑项目建设方向主要围绕提升公共服务能力、扩大服务范围等方面提出。</w:t>
            </w:r>
            <w:r>
              <w:rPr>
                <w:rFonts w:eastAsia="仿宋_GB2312"/>
                <w:sz w:val="24"/>
                <w:szCs w:val="24"/>
                <w:lang w:bidi="ar"/>
              </w:rPr>
              <w:t>限500字）</w:t>
            </w:r>
          </w:p>
        </w:tc>
      </w:tr>
      <w:tr w14:paraId="46FBB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60" w:type="dxa"/>
            <w:gridSpan w:val="9"/>
            <w:noWrap w:val="0"/>
            <w:vAlign w:val="top"/>
          </w:tcPr>
          <w:p w14:paraId="6B31B4B0">
            <w:pPr>
              <w:adjustRightInd w:val="0"/>
              <w:snapToGrid w:val="0"/>
              <w:spacing w:line="0" w:lineRule="atLeast"/>
              <w:ind w:firstLine="480" w:firstLineChars="200"/>
              <w:rPr>
                <w:rFonts w:eastAsia="仿宋_GB2312"/>
                <w:sz w:val="24"/>
                <w:lang w:bidi="ar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预期目标（</w:t>
            </w:r>
            <w:r>
              <w:rPr>
                <w:rFonts w:eastAsia="仿宋_GB2312"/>
                <w:sz w:val="24"/>
                <w:szCs w:val="24"/>
              </w:rPr>
              <w:t>在技术和产业化方面分别提出可量化指标，累计不超过10条</w:t>
            </w:r>
            <w:r>
              <w:rPr>
                <w:rFonts w:eastAsia="仿宋_GB2312"/>
                <w:sz w:val="24"/>
                <w:szCs w:val="24"/>
                <w:lang w:bidi="ar"/>
              </w:rPr>
              <w:t>，限500字。例如，技术指标：1.开发不少于30个生产设备管理组件。2.……产业化指标：1.完成不少于10家工业企业推广应用。2.……）</w:t>
            </w:r>
          </w:p>
          <w:p w14:paraId="77207F30">
            <w:pPr>
              <w:adjustRightInd w:val="0"/>
              <w:snapToGrid w:val="0"/>
              <w:spacing w:line="0" w:lineRule="atLeas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 w14:paraId="2ED70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</w:trPr>
        <w:tc>
          <w:tcPr>
            <w:tcW w:w="8860" w:type="dxa"/>
            <w:gridSpan w:val="9"/>
            <w:noWrap w:val="0"/>
            <w:vAlign w:val="top"/>
          </w:tcPr>
          <w:p w14:paraId="5B4748BF">
            <w:pPr>
              <w:adjustRightInd w:val="0"/>
              <w:snapToGrid w:val="0"/>
              <w:spacing w:line="0" w:lineRule="atLeas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  <w:szCs w:val="24"/>
                <w:lang w:bidi="ar"/>
              </w:rPr>
              <w:t>项目揭榜方具备的条件与基础（行业地位、经济实力、技术水平、人才与团队实力、产业化应用等条件，限300字）</w:t>
            </w:r>
          </w:p>
        </w:tc>
      </w:tr>
    </w:tbl>
    <w:p w14:paraId="29C25B7C">
      <w:pPr>
        <w:widowControl/>
        <w:rPr>
          <w:rFonts w:eastAsia="黑体"/>
        </w:rPr>
        <w:sectPr>
          <w:footerReference r:id="rId3" w:type="default"/>
          <w:footerReference r:id="rId4" w:type="even"/>
          <w:pgSz w:w="11906" w:h="16838"/>
          <w:pgMar w:top="1440" w:right="1797" w:bottom="1440" w:left="1797" w:header="1134" w:footer="1531" w:gutter="0"/>
          <w:cols w:space="425" w:num="1"/>
          <w:docGrid w:type="lines" w:linePitch="312" w:charSpace="0"/>
        </w:sectPr>
      </w:pPr>
    </w:p>
    <w:p w14:paraId="3D7D96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Wingdings 2">
    <w:altName w:val="Web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F54A6B">
    <w:pPr>
      <w:pStyle w:val="3"/>
      <w:framePr w:wrap="around" w:vAnchor="text" w:hAnchor="margin" w:xAlign="outside" w:y="1"/>
      <w:rPr>
        <w:rStyle w:val="7"/>
        <w:rFonts w:hint="eastAsia" w:ascii="Times New Roman" w:hAnsi="Times New Roman"/>
        <w:sz w:val="28"/>
        <w:szCs w:val="28"/>
      </w:rPr>
    </w:pPr>
    <w:r>
      <w:rPr>
        <w:rStyle w:val="7"/>
        <w:rFonts w:hint="eastAsia" w:ascii="Times New Roman" w:hAnsi="Times New Roman"/>
        <w:sz w:val="28"/>
        <w:szCs w:val="28"/>
      </w:rPr>
      <w:t xml:space="preserve">— </w:t>
    </w:r>
    <w:r>
      <w:rPr>
        <w:rStyle w:val="7"/>
        <w:rFonts w:ascii="Times New Roman" w:hAnsi="Times New Roman"/>
        <w:sz w:val="28"/>
        <w:szCs w:val="28"/>
      </w:rPr>
      <w:fldChar w:fldCharType="begin"/>
    </w:r>
    <w:r>
      <w:rPr>
        <w:rStyle w:val="7"/>
        <w:rFonts w:ascii="Times New Roman" w:hAnsi="Times New Roman"/>
        <w:sz w:val="28"/>
        <w:szCs w:val="28"/>
      </w:rPr>
      <w:instrText xml:space="preserve">PAGE  </w:instrText>
    </w:r>
    <w:r>
      <w:rPr>
        <w:rStyle w:val="7"/>
        <w:rFonts w:ascii="Times New Roman" w:hAnsi="Times New Roman"/>
        <w:sz w:val="28"/>
        <w:szCs w:val="28"/>
      </w:rPr>
      <w:fldChar w:fldCharType="separate"/>
    </w:r>
    <w:r>
      <w:rPr>
        <w:rStyle w:val="7"/>
        <w:rFonts w:ascii="Times New Roman" w:hAnsi="Times New Roman"/>
        <w:sz w:val="28"/>
        <w:szCs w:val="28"/>
      </w:rPr>
      <w:t>6</w:t>
    </w:r>
    <w:r>
      <w:rPr>
        <w:rStyle w:val="7"/>
        <w:rFonts w:ascii="Times New Roman" w:hAnsi="Times New Roman"/>
        <w:sz w:val="28"/>
        <w:szCs w:val="28"/>
      </w:rPr>
      <w:fldChar w:fldCharType="end"/>
    </w:r>
    <w:r>
      <w:rPr>
        <w:rStyle w:val="7"/>
        <w:rFonts w:hint="eastAsia" w:ascii="Times New Roman" w:hAnsi="Times New Roman"/>
        <w:sz w:val="28"/>
        <w:szCs w:val="28"/>
      </w:rPr>
      <w:t xml:space="preserve"> —</w:t>
    </w:r>
  </w:p>
  <w:p w14:paraId="658A8FBA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A6E97"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7752D91D"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1ZDBmNGViZjFhMmY4NjI5OTJkZTBhM2Q4NGFhZWMifQ=="/>
  </w:docVars>
  <w:rsids>
    <w:rsidRoot w:val="4E3208B2"/>
    <w:rsid w:val="4E32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24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/>
      <w:kern w:val="0"/>
      <w:sz w:val="24"/>
      <w:szCs w:val="24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2024-10-23T07:45:00Z</dcterms:created>
  <dc:creator>娜娜</dc:creator>
  <cp:lastModifiedBy>娜娜</cp:lastModifiedBy>
  <dcterms:modified xsi:type="dcterms:W3CDTF">2024-10-23T07:46:32Z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1083CDD5635243088E9F0905CCA01626_11</vt:lpwstr>
  </property>
</Properties>
</file>