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884" w:rsidRDefault="00C73884" w:rsidP="00C73884">
      <w:r>
        <w:rPr>
          <w:rFonts w:ascii="Times New Roman" w:eastAsia="黑体" w:hAnsi="Times New Roman" w:cs="Times New Roman"/>
          <w:bCs/>
          <w:sz w:val="32"/>
          <w:szCs w:val="32"/>
        </w:rPr>
        <w:t>附件</w:t>
      </w:r>
      <w:r>
        <w:rPr>
          <w:rFonts w:ascii="Times New Roman" w:eastAsia="黑体" w:hAnsi="Times New Roman" w:cs="Times New Roman"/>
          <w:bCs/>
          <w:sz w:val="32"/>
          <w:szCs w:val="32"/>
        </w:rPr>
        <w:t>1</w:t>
      </w:r>
    </w:p>
    <w:tbl>
      <w:tblPr>
        <w:tblpPr w:leftFromText="180" w:rightFromText="180" w:vertAnchor="page" w:horzAnchor="margin" w:tblpXSpec="center" w:tblpY="3976"/>
        <w:tblW w:w="9918" w:type="dxa"/>
        <w:tblLook w:val="04A0"/>
      </w:tblPr>
      <w:tblGrid>
        <w:gridCol w:w="897"/>
        <w:gridCol w:w="4910"/>
        <w:gridCol w:w="2552"/>
        <w:gridCol w:w="1559"/>
      </w:tblGrid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企业名称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类别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所属区县</w:t>
            </w: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民航机场成都电子工程设计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有限责任公司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工业设计企业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武侯区</w:t>
            </w: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四川轮胎橡胶（集团）股份有限公司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东部新区</w:t>
            </w: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成都金诺信高科技有限公司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高新区</w:t>
            </w: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索尔思光电（成都）有限公司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成都莱普科技股份有限公司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成都运达科技股份有限公司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成都硕特科技股份有限公司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成华区</w:t>
            </w: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四川科志人防设备股份有限公司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龙泉</w:t>
            </w:r>
            <w:proofErr w:type="gramStart"/>
            <w:r>
              <w:rPr>
                <w:rFonts w:ascii="方正仿宋简体" w:eastAsia="方正仿宋简体" w:hint="eastAsia"/>
                <w:sz w:val="28"/>
                <w:szCs w:val="28"/>
              </w:rPr>
              <w:t>驿</w:t>
            </w:r>
            <w:proofErr w:type="gramEnd"/>
            <w:r>
              <w:rPr>
                <w:rFonts w:ascii="方正仿宋简体" w:eastAsia="方正仿宋简体" w:hint="eastAsia"/>
                <w:sz w:val="28"/>
                <w:szCs w:val="28"/>
              </w:rPr>
              <w:t>区</w:t>
            </w: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proofErr w:type="gramStart"/>
            <w:r>
              <w:rPr>
                <w:rFonts w:ascii="方正仿宋简体" w:eastAsia="方正仿宋简体" w:hint="eastAsia"/>
                <w:sz w:val="28"/>
                <w:szCs w:val="28"/>
              </w:rPr>
              <w:t>微网优联</w:t>
            </w:r>
            <w:proofErr w:type="gramEnd"/>
            <w:r>
              <w:rPr>
                <w:rFonts w:ascii="方正仿宋简体" w:eastAsia="方正仿宋简体" w:hint="eastAsia"/>
                <w:sz w:val="28"/>
                <w:szCs w:val="28"/>
              </w:rPr>
              <w:t>科技（成都）有限公司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新都区</w:t>
            </w: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四川希尔得科技有限公司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双流区</w:t>
            </w: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成都迈特航空制造有限公司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proofErr w:type="gramStart"/>
            <w:r>
              <w:rPr>
                <w:rFonts w:ascii="方正仿宋简体" w:eastAsia="方正仿宋简体" w:hint="eastAsia"/>
                <w:sz w:val="28"/>
                <w:szCs w:val="28"/>
              </w:rPr>
              <w:t>郫</w:t>
            </w:r>
            <w:proofErr w:type="gramEnd"/>
            <w:r>
              <w:rPr>
                <w:rFonts w:ascii="方正仿宋简体" w:eastAsia="方正仿宋简体" w:hint="eastAsia"/>
                <w:sz w:val="28"/>
                <w:szCs w:val="28"/>
              </w:rPr>
              <w:t>都区</w:t>
            </w: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成都中嘉微视科技有限公司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C73884" w:rsidTr="00D50216">
        <w:trPr>
          <w:trHeight w:val="41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Times New Roman" w:eastAsia="方正仿宋简体" w:hAnsi="Times New Roman" w:cs="Times New Roman"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四川石化雅诗纸业有限公司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6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新津县</w:t>
            </w:r>
          </w:p>
        </w:tc>
      </w:tr>
    </w:tbl>
    <w:p w:rsidR="00C73884" w:rsidRDefault="00C73884" w:rsidP="00C73884">
      <w:pPr>
        <w:spacing w:line="60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ascii="方正小标宋简体" w:eastAsia="方正小标宋简体" w:hint="eastAsia"/>
          <w:bCs/>
          <w:sz w:val="44"/>
          <w:szCs w:val="44"/>
        </w:rPr>
        <w:t xml:space="preserve"> 2024年度成都市市级工业设计中心</w:t>
      </w:r>
    </w:p>
    <w:p w:rsidR="00C73884" w:rsidRDefault="00C73884" w:rsidP="00C73884">
      <w:pPr>
        <w:spacing w:line="60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ascii="方正小标宋简体" w:eastAsia="方正小标宋简体" w:hint="eastAsia"/>
          <w:bCs/>
          <w:sz w:val="44"/>
          <w:szCs w:val="44"/>
        </w:rPr>
        <w:t>拟认定名单</w:t>
      </w:r>
    </w:p>
    <w:p w:rsidR="00C73884" w:rsidRDefault="00C73884" w:rsidP="00C73884">
      <w:pPr>
        <w:rPr>
          <w:bCs/>
        </w:rPr>
      </w:pPr>
    </w:p>
    <w:p w:rsidR="00C73884" w:rsidRDefault="00C73884" w:rsidP="00C73884">
      <w:pPr>
        <w:sectPr w:rsidR="00C7388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C73884" w:rsidRDefault="00C73884" w:rsidP="00C73884">
      <w:pPr>
        <w:jc w:val="left"/>
        <w:rPr>
          <w:rFonts w:ascii="Times New Roman" w:eastAsia="黑体" w:hAnsi="Times New Roman" w:cs="Times New Roman"/>
          <w:bCs/>
          <w:sz w:val="32"/>
          <w:szCs w:val="32"/>
        </w:rPr>
      </w:pPr>
      <w:r>
        <w:rPr>
          <w:rFonts w:ascii="Times New Roman" w:eastAsia="黑体" w:hAnsi="Times New Roman" w:cs="Times New Roman"/>
          <w:bCs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bCs/>
          <w:sz w:val="32"/>
          <w:szCs w:val="32"/>
        </w:rPr>
        <w:t>2</w:t>
      </w:r>
    </w:p>
    <w:p w:rsidR="00C73884" w:rsidRDefault="00C73884" w:rsidP="00C73884">
      <w:pPr>
        <w:spacing w:line="60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ascii="方正小标宋简体" w:eastAsia="方正小标宋简体" w:hint="eastAsia"/>
          <w:bCs/>
          <w:sz w:val="44"/>
          <w:szCs w:val="44"/>
        </w:rPr>
        <w:t>202</w:t>
      </w:r>
      <w:r>
        <w:rPr>
          <w:rFonts w:ascii="方正小标宋简体" w:eastAsia="方正小标宋简体"/>
          <w:bCs/>
          <w:sz w:val="44"/>
          <w:szCs w:val="44"/>
        </w:rPr>
        <w:t>4</w:t>
      </w:r>
      <w:r>
        <w:rPr>
          <w:rFonts w:ascii="方正小标宋简体" w:eastAsia="方正小标宋简体" w:hint="eastAsia"/>
          <w:bCs/>
          <w:sz w:val="44"/>
          <w:szCs w:val="44"/>
        </w:rPr>
        <w:t>年度成都市市级工业设计中心</w:t>
      </w:r>
    </w:p>
    <w:p w:rsidR="00C73884" w:rsidRDefault="00C73884" w:rsidP="00C73884">
      <w:pPr>
        <w:spacing w:line="60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ascii="方正小标宋简体" w:eastAsia="方正小标宋简体" w:hint="eastAsia"/>
          <w:bCs/>
          <w:sz w:val="44"/>
          <w:szCs w:val="44"/>
        </w:rPr>
        <w:t>复核情况表</w:t>
      </w:r>
    </w:p>
    <w:p w:rsidR="00C73884" w:rsidRDefault="00C73884" w:rsidP="00C73884">
      <w:pPr>
        <w:spacing w:line="600" w:lineRule="exact"/>
        <w:jc w:val="center"/>
        <w:rPr>
          <w:rFonts w:ascii="方正小标宋简体" w:eastAsia="方正小标宋简体"/>
          <w:bCs/>
          <w:sz w:val="44"/>
          <w:szCs w:val="44"/>
        </w:rPr>
      </w:pPr>
    </w:p>
    <w:tbl>
      <w:tblPr>
        <w:tblW w:w="10626" w:type="dxa"/>
        <w:jc w:val="center"/>
        <w:tblLook w:val="04A0"/>
      </w:tblPr>
      <w:tblGrid>
        <w:gridCol w:w="846"/>
        <w:gridCol w:w="4252"/>
        <w:gridCol w:w="2552"/>
        <w:gridCol w:w="1559"/>
        <w:gridCol w:w="1417"/>
      </w:tblGrid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企业名称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类别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所属区县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复核</w:t>
            </w:r>
            <w:r>
              <w:rPr>
                <w:rFonts w:ascii="方正仿宋简体" w:eastAsia="方正仿宋简体"/>
                <w:b/>
                <w:bCs/>
                <w:sz w:val="28"/>
                <w:szCs w:val="28"/>
              </w:rPr>
              <w:t>情况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成都安世亚太科技有限公司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工业设计企业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天府新区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四川海大橡胶集团有限公司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东部新区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</w:t>
            </w: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九洲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电子信息系统股份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高新区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四川亚美动力技术有限公司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中电科航空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电子有限公司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成都联科航空技术有限公司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成都前锋电子电器集团股份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四川思达能环保科技有限公司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四川旅发环保科技有限公司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成都华</w:t>
            </w: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光瑞芯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微电子股份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成都爱科特科技发展有限公司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青羊区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成都华泰数智科技有限公司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武侯区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成都市通用工程技术有限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责任公司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四川千里</w:t>
            </w: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倍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益康医疗科技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成华区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四川柯世达汽车制动系统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集团有限公司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成都和</w:t>
            </w: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鸿科技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龙泉</w:t>
            </w: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驿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成都普什汽车模具有限公司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四川永星电子有限公司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新都区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成都拓米双都光电有限公司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四川川龙拖拉机制造有限公司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成都成发科能动力工程有限公司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lastRenderedPageBreak/>
              <w:t>序号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企业名称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企业类别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所属区县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复核</w:t>
            </w:r>
            <w:r>
              <w:rPr>
                <w:rFonts w:ascii="方正仿宋简体" w:eastAsia="方正仿宋简体"/>
                <w:b/>
                <w:bCs/>
                <w:sz w:val="28"/>
                <w:szCs w:val="28"/>
              </w:rPr>
              <w:t>情况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四川力士达智慧照明科技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温江区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成都兴业雷安电子有限公司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双流区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成都中亚通茂科技股份有限公司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成都海蓉特种纺织品有限公司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川开电气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通威太阳能（成都）有限公司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成都德贝实业有限公司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郫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都区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成都航天凯特机电科技有限公司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成都拓米电子装备制造有限公司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拓米（成都）应用技术研究院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永发印</w:t>
            </w: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务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（四川）有限公司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邛崃市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成都天坤盖业有限公司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34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全友家私有限公司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崇州市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35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成都市更新家具有限公司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36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成都希望食品有限公司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新津县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37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四川天</w:t>
            </w: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邑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康和通信股份有限公司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大邑县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38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成都大宏立机器股份有限公司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39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四川川锅锅炉有限责任公司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金堂县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40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成都熊谷加世电器有限公司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高新区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专家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评审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41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成都市川美新技术股份有限公司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设计中心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/>
                <w:bCs/>
                <w:sz w:val="28"/>
                <w:szCs w:val="28"/>
              </w:rPr>
              <w:t>现场核实未通过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42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成都中冠食品有限责任公司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新都区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专家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评审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43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四川国统混凝土制品有限公司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专家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评审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44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成都天骄家具有限公司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专家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评审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45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成都市新</w:t>
            </w: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力设备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制造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有限责任公司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专家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评审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lastRenderedPageBreak/>
              <w:t>序号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企业名称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企业类别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所属区县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复核</w:t>
            </w:r>
            <w:r>
              <w:rPr>
                <w:rFonts w:ascii="方正仿宋简体" w:eastAsia="方正仿宋简体"/>
                <w:b/>
                <w:bCs/>
                <w:sz w:val="28"/>
                <w:szCs w:val="28"/>
              </w:rPr>
              <w:t>情况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46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成都经纬机械制造有限公司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武侯区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专家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评审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47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成都卡美多鞋业有限公司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专家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评审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48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成都巨龙生物科技股份有限公司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温江区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专家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评审通过，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自愿放弃现场核实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，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未通过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。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49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四川省永亨实业有限责任公司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双流区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专家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评审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50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成都威诺电子设备制造有限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责任公司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郫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都区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专家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评审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bCs/>
                <w:sz w:val="28"/>
                <w:szCs w:val="28"/>
              </w:rPr>
              <w:t>51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成都永益泵业股份有限公司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proofErr w:type="gramStart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青白江</w:t>
            </w:r>
            <w:proofErr w:type="gramEnd"/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专家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评审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未通过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52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崇州市岷江塑胶有限公司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崇州市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现场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核实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未通过</w:t>
            </w:r>
          </w:p>
        </w:tc>
      </w:tr>
      <w:tr w:rsidR="00C73884" w:rsidTr="00D50216">
        <w:trPr>
          <w:trHeight w:val="180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53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宝利根（成都）精密模塑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高新区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未提交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/>
                <w:bCs/>
                <w:sz w:val="28"/>
                <w:szCs w:val="28"/>
              </w:rPr>
              <w:t>复核材料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，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未通过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。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54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成都安迪生测量有限公司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未提交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/>
                <w:bCs/>
                <w:sz w:val="28"/>
                <w:szCs w:val="28"/>
              </w:rPr>
              <w:t>复核材料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，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未通过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。</w:t>
            </w:r>
          </w:p>
        </w:tc>
      </w:tr>
      <w:tr w:rsidR="00C73884" w:rsidTr="00D50216">
        <w:trPr>
          <w:trHeight w:val="269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55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四川省机械研究设计院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武侯区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未提交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/>
                <w:bCs/>
                <w:sz w:val="28"/>
                <w:szCs w:val="28"/>
              </w:rPr>
              <w:t>复核材料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，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未通过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。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lastRenderedPageBreak/>
              <w:t>序号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企业名称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企业类别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所属区县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复核</w:t>
            </w:r>
            <w:r>
              <w:rPr>
                <w:rFonts w:ascii="方正仿宋简体" w:eastAsia="方正仿宋简体"/>
                <w:b/>
                <w:bCs/>
                <w:sz w:val="28"/>
                <w:szCs w:val="28"/>
              </w:rPr>
              <w:t>情况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56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成都凯赛尔电子有限公司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新都区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未提交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/>
                <w:bCs/>
                <w:sz w:val="28"/>
                <w:szCs w:val="28"/>
              </w:rPr>
              <w:t>复核材料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，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未通过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。</w:t>
            </w:r>
          </w:p>
        </w:tc>
      </w:tr>
      <w:tr w:rsidR="00C73884" w:rsidTr="00D50216">
        <w:trPr>
          <w:trHeight w:val="40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57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成都通灵中药饮片精选有限公司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新都区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未提交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/>
                <w:bCs/>
                <w:sz w:val="28"/>
                <w:szCs w:val="28"/>
              </w:rPr>
              <w:t>复核材料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，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未通过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。</w:t>
            </w:r>
          </w:p>
        </w:tc>
      </w:tr>
      <w:tr w:rsidR="00C73884" w:rsidTr="00D50216">
        <w:trPr>
          <w:trHeight w:val="22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58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成都兴锐新材料有限公司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未提交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/>
                <w:bCs/>
                <w:sz w:val="28"/>
                <w:szCs w:val="28"/>
              </w:rPr>
              <w:t>复核材料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，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未通过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。</w:t>
            </w:r>
          </w:p>
        </w:tc>
      </w:tr>
      <w:tr w:rsidR="00C73884" w:rsidTr="00D50216">
        <w:trPr>
          <w:trHeight w:val="22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方正仿宋简体" w:hAnsi="Times New Roman" w:cs="Times New Roman"/>
                <w:bCs/>
                <w:sz w:val="28"/>
                <w:szCs w:val="28"/>
              </w:rPr>
              <w:t>59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成都市双虎实业有限公司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企业工业设计中心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彭州市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未提交</w:t>
            </w:r>
          </w:p>
          <w:p w:rsidR="00C73884" w:rsidRDefault="00C73884" w:rsidP="00D50216">
            <w:pPr>
              <w:spacing w:line="400" w:lineRule="exact"/>
              <w:jc w:val="center"/>
              <w:rPr>
                <w:rFonts w:ascii="方正仿宋简体" w:eastAsia="方正仿宋简体"/>
                <w:bCs/>
                <w:sz w:val="28"/>
                <w:szCs w:val="28"/>
              </w:rPr>
            </w:pPr>
            <w:r>
              <w:rPr>
                <w:rFonts w:ascii="方正仿宋简体" w:eastAsia="方正仿宋简体"/>
                <w:bCs/>
                <w:sz w:val="28"/>
                <w:szCs w:val="28"/>
              </w:rPr>
              <w:t>复核材料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，</w:t>
            </w:r>
            <w:r>
              <w:rPr>
                <w:rFonts w:ascii="方正仿宋简体" w:eastAsia="方正仿宋简体"/>
                <w:bCs/>
                <w:sz w:val="28"/>
                <w:szCs w:val="28"/>
              </w:rPr>
              <w:t>未通过</w:t>
            </w:r>
            <w:r>
              <w:rPr>
                <w:rFonts w:ascii="方正仿宋简体" w:eastAsia="方正仿宋简体" w:hint="eastAsia"/>
                <w:bCs/>
                <w:sz w:val="28"/>
                <w:szCs w:val="28"/>
              </w:rPr>
              <w:t>。</w:t>
            </w:r>
          </w:p>
        </w:tc>
      </w:tr>
    </w:tbl>
    <w:p w:rsidR="00C73884" w:rsidRDefault="00C73884" w:rsidP="00C73884">
      <w:pPr>
        <w:spacing w:line="600" w:lineRule="exact"/>
        <w:jc w:val="center"/>
        <w:rPr>
          <w:rFonts w:ascii="方正仿宋简体" w:eastAsia="方正仿宋简体"/>
          <w:bCs/>
          <w:sz w:val="28"/>
          <w:szCs w:val="28"/>
        </w:rPr>
      </w:pPr>
    </w:p>
    <w:p w:rsidR="009733CC" w:rsidRPr="00C73884" w:rsidRDefault="009733CC"/>
    <w:sectPr w:rsidR="009733CC" w:rsidRPr="00C73884" w:rsidSect="001C57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73884"/>
    <w:rsid w:val="009733CC"/>
    <w:rsid w:val="00C73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1215</Words>
  <Characters>1398</Characters>
  <Application>Microsoft Office Word</Application>
  <DocSecurity>0</DocSecurity>
  <Lines>87</Lines>
  <Paragraphs>90</Paragraphs>
  <ScaleCrop>false</ScaleCrop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KK</cp:lastModifiedBy>
  <cp:revision>1</cp:revision>
  <dcterms:created xsi:type="dcterms:W3CDTF">2024-09-23T07:11:00Z</dcterms:created>
  <dcterms:modified xsi:type="dcterms:W3CDTF">2024-09-23T07:11:00Z</dcterms:modified>
</cp:coreProperties>
</file>