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山东省企业管理创新成果奖管理办法</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楷体_GB2312" w:hAnsi="楷体_GB2312" w:eastAsia="楷体_GB2312" w:cs="楷体_GB2312"/>
          <w:sz w:val="36"/>
          <w:szCs w:val="36"/>
          <w:lang w:val="en-US" w:eastAsia="zh-CN"/>
        </w:rPr>
      </w:pPr>
      <w:r>
        <w:rPr>
          <w:rFonts w:hint="eastAsia" w:ascii="楷体_GB2312" w:hAnsi="楷体_GB2312" w:eastAsia="楷体_GB2312" w:cs="楷体_GB2312"/>
          <w:sz w:val="36"/>
          <w:szCs w:val="36"/>
          <w:lang w:val="en-US" w:eastAsia="zh-CN"/>
        </w:rPr>
        <w:t>（征求意见稿）</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36"/>
          <w:szCs w:val="36"/>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32"/>
          <w:szCs w:val="32"/>
          <w:lang w:val="en-US" w:eastAsia="zh-CN"/>
        </w:rPr>
      </w:pPr>
      <w:r>
        <w:rPr>
          <w:rFonts w:hint="eastAsia" w:ascii="方正小标宋简体" w:hAnsi="方正小标宋简体" w:eastAsia="方正小标宋简体" w:cs="方正小标宋简体"/>
          <w:sz w:val="32"/>
          <w:szCs w:val="32"/>
          <w:lang w:val="en-US" w:eastAsia="zh-CN"/>
        </w:rPr>
        <w:t>第一章 总则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111111"/>
          <w:sz w:val="32"/>
          <w:szCs w:val="32"/>
          <w:lang w:val="zh-CN" w:eastAsia="zh-CN" w:bidi="zh-CN"/>
        </w:rPr>
      </w:pPr>
      <w:r>
        <w:rPr>
          <w:rFonts w:hint="eastAsia" w:ascii="黑体" w:hAnsi="黑体" w:eastAsia="黑体" w:cs="黑体"/>
          <w:b w:val="0"/>
          <w:bCs w:val="0"/>
          <w:sz w:val="32"/>
          <w:szCs w:val="32"/>
          <w:lang w:val="en-US" w:eastAsia="zh-CN"/>
        </w:rPr>
        <w:t>第一条</w:t>
      </w:r>
      <w:r>
        <w:rPr>
          <w:rFonts w:hint="eastAsia" w:ascii="仿宋" w:hAnsi="仿宋" w:eastAsia="仿宋" w:cs="仿宋"/>
          <w:sz w:val="32"/>
          <w:szCs w:val="32"/>
          <w:lang w:val="en-US" w:eastAsia="zh-CN"/>
        </w:rPr>
        <w:t xml:space="preserve">   </w:t>
      </w:r>
      <w:r>
        <w:rPr>
          <w:rFonts w:hint="eastAsia" w:ascii="仿宋_GB2312" w:hAnsi="仿宋_GB2312" w:eastAsia="仿宋_GB2312" w:cs="仿宋_GB2312"/>
          <w:color w:val="111111"/>
          <w:sz w:val="32"/>
          <w:szCs w:val="32"/>
          <w:lang w:val="zh-CN" w:eastAsia="zh-CN" w:bidi="zh-CN"/>
        </w:rPr>
        <w:t>为深入贯彻习近平新时代中国特色社会主义思想，按照《中共中央</w:t>
      </w:r>
      <w:r>
        <w:rPr>
          <w:rFonts w:hint="eastAsia" w:ascii="仿宋_GB2312" w:hAnsi="仿宋_GB2312" w:eastAsia="仿宋_GB2312" w:cs="仿宋_GB2312"/>
          <w:color w:val="111111"/>
          <w:sz w:val="32"/>
          <w:szCs w:val="32"/>
          <w:lang w:val="en-US" w:eastAsia="zh-CN" w:bidi="zh-CN"/>
        </w:rPr>
        <w:t xml:space="preserve"> </w:t>
      </w:r>
      <w:r>
        <w:rPr>
          <w:rFonts w:hint="eastAsia" w:ascii="仿宋_GB2312" w:hAnsi="仿宋_GB2312" w:eastAsia="仿宋_GB2312" w:cs="仿宋_GB2312"/>
          <w:color w:val="111111"/>
          <w:sz w:val="32"/>
          <w:szCs w:val="32"/>
          <w:lang w:val="zh-CN" w:eastAsia="zh-CN" w:bidi="zh-CN"/>
        </w:rPr>
        <w:t>国务院关于营造企业家健康成长环境</w:t>
      </w:r>
      <w:r>
        <w:rPr>
          <w:rFonts w:hint="eastAsia" w:ascii="仿宋_GB2312" w:hAnsi="仿宋_GB2312" w:eastAsia="仿宋_GB2312" w:cs="仿宋_GB2312"/>
          <w:color w:val="111111"/>
          <w:sz w:val="32"/>
          <w:szCs w:val="32"/>
          <w:lang w:val="en-US" w:eastAsia="zh-CN" w:bidi="zh-CN"/>
        </w:rPr>
        <w:t xml:space="preserve"> </w:t>
      </w:r>
      <w:r>
        <w:rPr>
          <w:rFonts w:hint="eastAsia" w:ascii="仿宋_GB2312" w:hAnsi="仿宋_GB2312" w:eastAsia="仿宋_GB2312" w:cs="仿宋_GB2312"/>
          <w:color w:val="111111"/>
          <w:sz w:val="32"/>
          <w:szCs w:val="32"/>
          <w:lang w:val="zh-CN" w:eastAsia="zh-CN" w:bidi="zh-CN"/>
        </w:rPr>
        <w:t>弘扬优秀企业家精神</w:t>
      </w:r>
      <w:r>
        <w:rPr>
          <w:rFonts w:hint="eastAsia" w:ascii="仿宋_GB2312" w:hAnsi="仿宋_GB2312" w:eastAsia="仿宋_GB2312" w:cs="仿宋_GB2312"/>
          <w:color w:val="111111"/>
          <w:sz w:val="32"/>
          <w:szCs w:val="32"/>
          <w:lang w:val="en-US" w:eastAsia="zh-CN" w:bidi="zh-CN"/>
        </w:rPr>
        <w:t xml:space="preserve"> </w:t>
      </w:r>
      <w:r>
        <w:rPr>
          <w:rFonts w:hint="eastAsia" w:ascii="仿宋_GB2312" w:hAnsi="仿宋_GB2312" w:eastAsia="仿宋_GB2312" w:cs="仿宋_GB2312"/>
          <w:color w:val="111111"/>
          <w:sz w:val="32"/>
          <w:szCs w:val="32"/>
          <w:lang w:val="zh-CN" w:eastAsia="zh-CN" w:bidi="zh-CN"/>
        </w:rPr>
        <w:t>更好发挥企业家作用的意见》（中发〔2017〕25号）和《关于加快建设世界一流企业的指导意见》等文件要求，立足新发展阶段，完整、准确、全面贯彻新发展理念，构建新发展格局，坚持管理赋能、创新引领，总结推广全省管理创新典型经验，促进企业提质增效转型发展，开展山东省企业管理创新成果奖评选工作，制定本办法。</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jc w:val="both"/>
        <w:textAlignment w:val="auto"/>
        <w:outlineLvl w:val="9"/>
        <w:rPr>
          <w:rFonts w:hint="eastAsia" w:ascii="仿宋_GB2312" w:hAnsi="仿宋_GB2312" w:eastAsia="仿宋_GB2312" w:cs="仿宋_GB2312"/>
          <w:color w:val="111111"/>
          <w:sz w:val="32"/>
          <w:szCs w:val="32"/>
          <w:lang w:val="en-US" w:eastAsia="zh-CN" w:bidi="zh-CN"/>
        </w:rPr>
      </w:pPr>
      <w:r>
        <w:rPr>
          <w:rFonts w:hint="eastAsia" w:ascii="黑体" w:hAnsi="黑体" w:eastAsia="黑体" w:cs="黑体"/>
          <w:b w:val="0"/>
          <w:bCs w:val="0"/>
          <w:sz w:val="32"/>
          <w:szCs w:val="32"/>
          <w:lang w:val="en-US" w:eastAsia="zh-CN"/>
        </w:rPr>
        <w:t>第二条</w:t>
      </w:r>
      <w:r>
        <w:rPr>
          <w:rFonts w:hint="eastAsia" w:ascii="仿宋_GB2312" w:hAnsi="仿宋_GB2312" w:eastAsia="仿宋_GB2312" w:cs="仿宋_GB2312"/>
          <w:color w:val="111111"/>
          <w:sz w:val="32"/>
          <w:szCs w:val="32"/>
          <w:lang w:val="en-US" w:eastAsia="zh-CN" w:bidi="zh-CN"/>
        </w:rPr>
        <w:t xml:space="preserve">   本办法所称“山东省企业管理创新成果奖”是省政府在企业管理领域设立的最高奖项，授予在我省企业管理领域中取得卓越成绩、做出突出贡献的创新成果。</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jc w:val="both"/>
        <w:textAlignment w:val="auto"/>
        <w:outlineLvl w:val="9"/>
        <w:rPr>
          <w:rFonts w:hint="eastAsia" w:ascii="仿宋_GB2312" w:hAnsi="仿宋_GB2312" w:eastAsia="仿宋_GB2312" w:cs="仿宋_GB2312"/>
          <w:color w:val="111111"/>
          <w:sz w:val="32"/>
          <w:szCs w:val="32"/>
          <w:lang w:val="en-US" w:eastAsia="zh-CN" w:bidi="zh-CN"/>
        </w:rPr>
      </w:pPr>
      <w:r>
        <w:rPr>
          <w:rFonts w:hint="eastAsia" w:ascii="黑体" w:hAnsi="黑体" w:eastAsia="黑体" w:cs="黑体"/>
          <w:b w:val="0"/>
          <w:bCs w:val="0"/>
          <w:sz w:val="32"/>
          <w:szCs w:val="32"/>
          <w:lang w:val="en-US" w:eastAsia="zh-CN"/>
        </w:rPr>
        <w:t>第三条</w:t>
      </w:r>
      <w:r>
        <w:rPr>
          <w:rFonts w:hint="eastAsia" w:ascii="仿宋_GB2312" w:hAnsi="仿宋_GB2312" w:eastAsia="仿宋_GB2312" w:cs="仿宋_GB2312"/>
          <w:color w:val="111111"/>
          <w:sz w:val="32"/>
          <w:szCs w:val="32"/>
          <w:lang w:val="en-US" w:eastAsia="zh-CN" w:bidi="zh-CN"/>
        </w:rPr>
        <w:t xml:space="preserve">   本办法所称管理创新成果，是指企业运用现代管理思想及理论，借鉴国内外先进管理经验，从企业实际出发，在管理理念、组织与制度、管理模式、管理方法和手段等方面所进行的探索，具有创新性、实践性、效益性和示范性，反映企业在管理活动中已取得的成功经验</w:t>
      </w:r>
      <w:r>
        <w:rPr>
          <w:rFonts w:hint="eastAsia" w:ascii="仿宋_GB2312" w:hAnsi="仿宋_GB2312" w:eastAsia="仿宋_GB2312" w:cs="仿宋_GB2312"/>
          <w:color w:val="111111"/>
          <w:sz w:val="32"/>
          <w:szCs w:val="32"/>
          <w:lang w:bidi="zh-CN"/>
        </w:rPr>
        <w:t>、先进做法或最佳实践</w:t>
      </w:r>
      <w:r>
        <w:rPr>
          <w:rFonts w:hint="eastAsia" w:ascii="仿宋_GB2312" w:hAnsi="仿宋_GB2312" w:eastAsia="仿宋_GB2312" w:cs="仿宋_GB2312"/>
          <w:color w:val="111111"/>
          <w:sz w:val="32"/>
          <w:szCs w:val="32"/>
          <w:lang w:val="en-US" w:eastAsia="zh-CN" w:bidi="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jc w:val="both"/>
        <w:textAlignment w:val="auto"/>
        <w:outlineLvl w:val="9"/>
        <w:rPr>
          <w:rFonts w:hint="eastAsia" w:ascii="仿宋_GB2312" w:hAnsi="仿宋_GB2312" w:eastAsia="仿宋_GB2312" w:cs="仿宋_GB2312"/>
          <w:color w:val="111111"/>
          <w:sz w:val="32"/>
          <w:szCs w:val="32"/>
          <w:lang w:val="en-US" w:eastAsia="zh-CN" w:bidi="zh-CN"/>
        </w:rPr>
      </w:pPr>
      <w:r>
        <w:rPr>
          <w:rFonts w:hint="eastAsia" w:ascii="黑体" w:hAnsi="黑体" w:eastAsia="黑体" w:cs="黑体"/>
          <w:color w:val="111111"/>
          <w:sz w:val="32"/>
          <w:szCs w:val="32"/>
          <w:lang w:val="en-US" w:eastAsia="zh-CN" w:bidi="zh-CN"/>
        </w:rPr>
        <w:t>第四条</w:t>
      </w:r>
      <w:r>
        <w:rPr>
          <w:rFonts w:hint="eastAsia" w:ascii="仿宋_GB2312" w:hAnsi="仿宋_GB2312" w:eastAsia="仿宋_GB2312" w:cs="仿宋_GB2312"/>
          <w:color w:val="111111"/>
          <w:sz w:val="32"/>
          <w:szCs w:val="32"/>
          <w:lang w:val="en-US" w:eastAsia="zh-CN" w:bidi="zh-CN"/>
        </w:rPr>
        <w:t xml:space="preserve">   山东省企业管理创新成果采取梯度培育管理方式，每年开展一次“山东省企业管理优秀成果库”入库培育工作，入库后方可有资格申报“山东省企业管理创新成果奖”；省企业管理创新成果奖每两年评选一届，每届设50个名额。</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36"/>
          <w:szCs w:val="36"/>
          <w:lang w:val="en-US" w:eastAsia="zh-CN"/>
        </w:rPr>
      </w:pPr>
      <w:r>
        <w:rPr>
          <w:rFonts w:hint="eastAsia" w:ascii="方正小标宋简体" w:hAnsi="方正小标宋简体" w:eastAsia="方正小标宋简体" w:cs="方正小标宋简体"/>
          <w:sz w:val="32"/>
          <w:szCs w:val="32"/>
          <w:lang w:val="en-US" w:eastAsia="zh-CN"/>
        </w:rPr>
        <w:t>第二章 评选条件</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jc w:val="both"/>
        <w:textAlignment w:val="auto"/>
        <w:outlineLvl w:val="9"/>
        <w:rPr>
          <w:rFonts w:hint="eastAsia" w:ascii="仿宋_GB2312" w:hAnsi="仿宋_GB2312" w:eastAsia="仿宋_GB2312" w:cs="仿宋_GB2312"/>
          <w:color w:val="111111"/>
          <w:sz w:val="32"/>
          <w:szCs w:val="32"/>
          <w:lang w:val="en-US" w:eastAsia="zh-CN" w:bidi="zh-CN"/>
        </w:rPr>
      </w:pPr>
      <w:r>
        <w:rPr>
          <w:rFonts w:hint="eastAsia" w:ascii="黑体" w:hAnsi="黑体" w:eastAsia="黑体" w:cs="黑体"/>
          <w:color w:val="111111"/>
          <w:sz w:val="32"/>
          <w:szCs w:val="32"/>
          <w:lang w:val="en-US" w:eastAsia="zh-CN" w:bidi="zh-CN"/>
        </w:rPr>
        <w:t>第五条</w:t>
      </w:r>
      <w:r>
        <w:rPr>
          <w:rFonts w:hint="eastAsia" w:ascii="仿宋_GB2312" w:hAnsi="仿宋_GB2312" w:eastAsia="仿宋_GB2312" w:cs="仿宋_GB2312"/>
          <w:color w:val="111111"/>
          <w:sz w:val="32"/>
          <w:szCs w:val="32"/>
          <w:lang w:val="en-US" w:eastAsia="zh-CN" w:bidi="zh-CN"/>
        </w:rPr>
        <w:t xml:space="preserve">   省企业管理创新成果奖的推荐、评审工作坚持科学、客观、真实、公开、公正、公平、择优的原则。</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jc w:val="both"/>
        <w:textAlignment w:val="auto"/>
        <w:outlineLvl w:val="9"/>
        <w:rPr>
          <w:rFonts w:hint="eastAsia" w:ascii="仿宋_GB2312" w:hAnsi="仿宋_GB2312" w:eastAsia="仿宋_GB2312" w:cs="仿宋_GB2312"/>
          <w:color w:val="111111"/>
          <w:sz w:val="32"/>
          <w:szCs w:val="32"/>
          <w:lang w:val="en-US" w:eastAsia="zh-CN" w:bidi="zh-CN"/>
        </w:rPr>
      </w:pPr>
      <w:r>
        <w:rPr>
          <w:rFonts w:hint="eastAsia" w:ascii="黑体" w:hAnsi="黑体" w:eastAsia="黑体" w:cs="黑体"/>
          <w:color w:val="111111"/>
          <w:sz w:val="32"/>
          <w:szCs w:val="32"/>
          <w:lang w:val="en-US" w:eastAsia="zh-CN" w:bidi="zh-CN"/>
        </w:rPr>
        <w:t>第六条</w:t>
      </w:r>
      <w:r>
        <w:rPr>
          <w:rFonts w:hint="eastAsia" w:ascii="仿宋_GB2312" w:hAnsi="仿宋_GB2312" w:eastAsia="仿宋_GB2312" w:cs="仿宋_GB2312"/>
          <w:color w:val="111111"/>
          <w:sz w:val="32"/>
          <w:szCs w:val="32"/>
          <w:lang w:val="en-US" w:eastAsia="zh-CN" w:bidi="zh-CN"/>
        </w:rPr>
        <w:t xml:space="preserve">   授予“山东省企业管理创新成果奖”的成果创造企业应符合下列基本条件：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right="0" w:rightChars="0" w:firstLine="640"/>
        <w:jc w:val="both"/>
        <w:textAlignment w:val="auto"/>
        <w:outlineLvl w:val="9"/>
        <w:rPr>
          <w:rFonts w:hint="eastAsia" w:ascii="仿宋_GB2312" w:hAnsi="仿宋_GB2312" w:eastAsia="仿宋_GB2312" w:cs="仿宋_GB2312"/>
          <w:color w:val="111111"/>
          <w:sz w:val="32"/>
          <w:szCs w:val="32"/>
          <w:lang w:val="en-US" w:eastAsia="zh-CN" w:bidi="zh-CN"/>
        </w:rPr>
      </w:pPr>
      <w:r>
        <w:rPr>
          <w:rFonts w:hint="eastAsia" w:ascii="仿宋_GB2312" w:hAnsi="仿宋_GB2312" w:eastAsia="仿宋_GB2312" w:cs="仿宋_GB2312"/>
          <w:color w:val="111111"/>
          <w:sz w:val="32"/>
          <w:szCs w:val="32"/>
          <w:lang w:val="en-US" w:eastAsia="zh-CN" w:bidi="zh-CN"/>
        </w:rPr>
        <w:t>认真贯彻党的路线、方针、政策，认真贯彻国家产业政策，贯彻新发展理念，推动构建新发展格局，加快发展新质生产力，着力推进高质量发展;</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right="0" w:rightChars="0" w:firstLine="640"/>
        <w:jc w:val="both"/>
        <w:textAlignment w:val="auto"/>
        <w:outlineLvl w:val="9"/>
        <w:rPr>
          <w:rFonts w:hint="eastAsia" w:ascii="仿宋_GB2312" w:hAnsi="仿宋_GB2312" w:eastAsia="仿宋_GB2312" w:cs="仿宋_GB2312"/>
          <w:color w:val="111111"/>
          <w:sz w:val="32"/>
          <w:szCs w:val="32"/>
          <w:lang w:val="en-US" w:eastAsia="zh-CN" w:bidi="zh-CN"/>
        </w:rPr>
      </w:pPr>
      <w:r>
        <w:rPr>
          <w:rFonts w:hint="eastAsia" w:ascii="仿宋_GB2312" w:hAnsi="仿宋_GB2312" w:eastAsia="仿宋_GB2312" w:cs="仿宋_GB2312"/>
          <w:color w:val="111111"/>
          <w:sz w:val="32"/>
          <w:szCs w:val="32"/>
          <w:lang w:val="en-US" w:eastAsia="zh-CN" w:bidi="zh-CN"/>
        </w:rPr>
        <w:t>具有完善的法人治理结构，高效运转的组织架构，重视市场与品牌建设，具有国际化发展视野，树立良好社会形象；</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right="0" w:rightChars="0" w:firstLine="640"/>
        <w:jc w:val="both"/>
        <w:textAlignment w:val="auto"/>
        <w:outlineLvl w:val="9"/>
        <w:rPr>
          <w:rFonts w:hint="eastAsia" w:ascii="仿宋_GB2312" w:hAnsi="仿宋_GB2312" w:eastAsia="仿宋_GB2312" w:cs="仿宋_GB2312"/>
          <w:color w:val="111111"/>
          <w:sz w:val="32"/>
          <w:szCs w:val="32"/>
          <w:lang w:val="en-US" w:eastAsia="zh-CN" w:bidi="zh-CN"/>
        </w:rPr>
      </w:pPr>
      <w:r>
        <w:rPr>
          <w:rFonts w:hint="eastAsia" w:ascii="仿宋_GB2312" w:hAnsi="仿宋_GB2312" w:eastAsia="仿宋_GB2312" w:cs="仿宋_GB2312"/>
          <w:color w:val="111111"/>
          <w:sz w:val="32"/>
          <w:szCs w:val="32"/>
          <w:lang w:val="en-US" w:eastAsia="zh-CN" w:bidi="zh-CN"/>
        </w:rPr>
        <w:t>主业突出，核心竞争力强，高度重视企业管理创新工作，具有健全的企业管理创新体系和制度，企业基础管理创新、生产管理创新、市场营销管理创新、质量管理创新、财务成本管理创新和安全生产管理创新等工作扎实，形成独具特色的管理创新模式；</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right="0" w:rightChars="0" w:firstLine="640"/>
        <w:jc w:val="both"/>
        <w:textAlignment w:val="auto"/>
        <w:outlineLvl w:val="9"/>
        <w:rPr>
          <w:rFonts w:hint="eastAsia" w:ascii="仿宋_GB2312" w:hAnsi="仿宋_GB2312" w:eastAsia="仿宋_GB2312" w:cs="仿宋_GB2312"/>
          <w:color w:val="111111"/>
          <w:sz w:val="32"/>
          <w:szCs w:val="32"/>
          <w:lang w:val="en-US" w:eastAsia="zh-CN" w:bidi="zh-CN"/>
        </w:rPr>
      </w:pPr>
      <w:r>
        <w:rPr>
          <w:rFonts w:hint="eastAsia" w:ascii="仿宋_GB2312" w:hAnsi="仿宋_GB2312" w:eastAsia="仿宋_GB2312" w:cs="仿宋_GB2312"/>
          <w:color w:val="111111"/>
          <w:sz w:val="32"/>
          <w:szCs w:val="32"/>
          <w:lang w:val="en-US" w:eastAsia="zh-CN" w:bidi="zh-CN"/>
        </w:rPr>
        <w:t>积极履行社会责任，具有特色鲜明的企业文化，积极响应</w:t>
      </w:r>
      <w:r>
        <w:rPr>
          <w:rFonts w:hint="eastAsia" w:ascii="仿宋_GB2312" w:hAnsi="仿宋_GB2312" w:eastAsia="仿宋_GB2312" w:cs="仿宋_GB2312"/>
          <w:color w:val="111111"/>
          <w:sz w:val="32"/>
          <w:szCs w:val="32"/>
          <w:lang w:bidi="zh-CN"/>
        </w:rPr>
        <w:t>国家和我省</w:t>
      </w:r>
      <w:r>
        <w:rPr>
          <w:rFonts w:hint="eastAsia" w:ascii="仿宋_GB2312" w:hAnsi="仿宋_GB2312" w:eastAsia="仿宋_GB2312" w:cs="仿宋_GB2312"/>
          <w:color w:val="111111"/>
          <w:sz w:val="32"/>
          <w:szCs w:val="32"/>
          <w:lang w:val="en-US" w:eastAsia="zh-CN" w:bidi="zh-CN"/>
        </w:rPr>
        <w:t>绿色低碳战略，构建和谐劳动关系，积极投身公益事业，企业经济效益良好，在行业内有一定的社会影响力，对我省经济发展具有较大贡献；</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right="0" w:rightChars="0" w:firstLine="64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111111"/>
          <w:sz w:val="32"/>
          <w:szCs w:val="32"/>
          <w:lang w:val="en-US" w:eastAsia="zh-CN" w:bidi="zh-CN"/>
        </w:rPr>
        <w:t>在省内依法登记注册的具有法人地位的各种所有制企业，企业合规管理完善，依法、守法、诚信经营，</w:t>
      </w:r>
      <w:r>
        <w:rPr>
          <w:rFonts w:hint="eastAsia" w:ascii="仿宋_GB2312" w:hAnsi="仿宋_GB2312" w:eastAsia="仿宋_GB2312" w:cs="仿宋_GB2312"/>
          <w:sz w:val="32"/>
          <w:szCs w:val="32"/>
          <w:lang w:val="en-US" w:eastAsia="zh-CN"/>
        </w:rPr>
        <w:t>且近三年无环保、质量、安全违法记录、偷税漏税等违规经营行为。</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eastAsia="仿宋_GB2312"/>
          <w:sz w:val="32"/>
          <w:szCs w:val="32"/>
        </w:rPr>
      </w:pPr>
      <w:r>
        <w:rPr>
          <w:rFonts w:hint="eastAsia" w:ascii="黑体" w:hAnsi="黑体" w:eastAsia="黑体" w:cs="黑体"/>
          <w:sz w:val="32"/>
          <w:szCs w:val="32"/>
          <w:lang w:eastAsia="zh-CN"/>
        </w:rPr>
        <w:t>第七条</w:t>
      </w:r>
      <w:r>
        <w:rPr>
          <w:rFonts w:hint="eastAsia" w:ascii="仿宋_GB2312" w:eastAsia="仿宋_GB2312"/>
          <w:sz w:val="32"/>
          <w:szCs w:val="32"/>
          <w:lang w:val="en-US" w:eastAsia="zh-CN"/>
        </w:rPr>
        <w:t xml:space="preserve">   </w:t>
      </w:r>
      <w:r>
        <w:rPr>
          <w:rFonts w:hint="eastAsia" w:ascii="仿宋_GB2312" w:eastAsia="仿宋_GB2312"/>
          <w:sz w:val="32"/>
          <w:szCs w:val="32"/>
        </w:rPr>
        <w:t>“山东省企业管理</w:t>
      </w:r>
      <w:r>
        <w:rPr>
          <w:rFonts w:hint="eastAsia" w:ascii="仿宋_GB2312" w:eastAsia="仿宋_GB2312"/>
          <w:sz w:val="32"/>
          <w:szCs w:val="32"/>
          <w:lang w:eastAsia="zh-CN"/>
        </w:rPr>
        <w:t>创新成果</w:t>
      </w:r>
      <w:r>
        <w:rPr>
          <w:rFonts w:hint="eastAsia" w:ascii="仿宋_GB2312" w:eastAsia="仿宋_GB2312"/>
          <w:sz w:val="32"/>
          <w:szCs w:val="32"/>
        </w:rPr>
        <w:t>奖”授予成果应符合下列基本条件：</w:t>
      </w:r>
    </w:p>
    <w:p>
      <w:pPr>
        <w:keepNext w:val="0"/>
        <w:keepLines w:val="0"/>
        <w:pageBreakBefore w:val="0"/>
        <w:widowControl w:val="0"/>
        <w:tabs>
          <w:tab w:val="left" w:pos="620"/>
        </w:tabs>
        <w:kinsoku/>
        <w:wordWrap/>
        <w:overflowPunct/>
        <w:topLinePunct w:val="0"/>
        <w:autoSpaceDE/>
        <w:autoSpaceDN/>
        <w:bidi w:val="0"/>
        <w:adjustRightInd/>
        <w:snapToGrid/>
        <w:spacing w:line="560" w:lineRule="exact"/>
        <w:ind w:left="0" w:leftChars="0" w:right="0" w:rightChars="0" w:firstLine="480" w:firstLineChars="150"/>
        <w:jc w:val="both"/>
        <w:textAlignment w:val="auto"/>
        <w:outlineLvl w:val="9"/>
        <w:rPr>
          <w:rFonts w:hint="eastAsia" w:ascii="仿宋_GB2312" w:eastAsia="仿宋_GB2312"/>
          <w:sz w:val="32"/>
          <w:szCs w:val="32"/>
          <w:lang w:eastAsia="zh-CN"/>
        </w:rPr>
      </w:pPr>
      <w:r>
        <w:rPr>
          <w:rFonts w:hint="eastAsia" w:ascii="仿宋_GB2312" w:eastAsia="仿宋_GB2312"/>
          <w:sz w:val="32"/>
          <w:szCs w:val="32"/>
        </w:rPr>
        <w:t>（一）创新性强</w:t>
      </w:r>
      <w:r>
        <w:rPr>
          <w:rFonts w:hint="eastAsia" w:ascii="仿宋_GB2312" w:eastAsia="仿宋_GB2312"/>
          <w:sz w:val="32"/>
          <w:szCs w:val="32"/>
          <w:lang w:eastAsia="zh-CN"/>
        </w:rPr>
        <w:t>，</w:t>
      </w:r>
      <w:r>
        <w:rPr>
          <w:rFonts w:hint="eastAsia" w:ascii="仿宋_GB2312" w:eastAsia="仿宋_GB2312"/>
          <w:sz w:val="32"/>
          <w:szCs w:val="32"/>
        </w:rPr>
        <w:t>特色突出</w:t>
      </w:r>
      <w:r>
        <w:rPr>
          <w:rFonts w:hint="eastAsia" w:ascii="仿宋_GB2312" w:eastAsia="仿宋_GB2312"/>
          <w:sz w:val="32"/>
          <w:szCs w:val="32"/>
          <w:lang w:eastAsia="zh-CN"/>
        </w:rPr>
        <w:t>，符合管理科学原理，体现建设创新型企业的要求，反映一定管理领域的客观规律，在管理理论、管理方法、管理模式等方面具有较强创新性；</w:t>
      </w:r>
    </w:p>
    <w:p>
      <w:pPr>
        <w:keepNext w:val="0"/>
        <w:keepLines w:val="0"/>
        <w:pageBreakBefore w:val="0"/>
        <w:widowControl w:val="0"/>
        <w:tabs>
          <w:tab w:val="left" w:pos="620"/>
        </w:tabs>
        <w:kinsoku/>
        <w:wordWrap/>
        <w:overflowPunct/>
        <w:topLinePunct w:val="0"/>
        <w:autoSpaceDE/>
        <w:autoSpaceDN/>
        <w:bidi w:val="0"/>
        <w:adjustRightInd/>
        <w:snapToGrid/>
        <w:spacing w:line="560" w:lineRule="exact"/>
        <w:ind w:left="0" w:leftChars="0" w:right="0" w:rightChars="0" w:firstLine="480" w:firstLineChars="150"/>
        <w:jc w:val="both"/>
        <w:textAlignment w:val="auto"/>
        <w:outlineLvl w:val="9"/>
        <w:rPr>
          <w:rFonts w:hint="eastAsia" w:ascii="仿宋_GB2312" w:eastAsia="仿宋_GB2312"/>
          <w:sz w:val="32"/>
          <w:szCs w:val="32"/>
        </w:rPr>
      </w:pPr>
      <w:r>
        <w:rPr>
          <w:rFonts w:hint="eastAsia" w:ascii="仿宋_GB2312" w:eastAsia="仿宋_GB2312"/>
          <w:sz w:val="32"/>
          <w:szCs w:val="32"/>
        </w:rPr>
        <w:t>（二）</w:t>
      </w:r>
      <w:r>
        <w:rPr>
          <w:rFonts w:hint="eastAsia" w:ascii="仿宋_GB2312" w:eastAsia="仿宋_GB2312"/>
          <w:sz w:val="32"/>
          <w:szCs w:val="32"/>
          <w:lang w:eastAsia="zh-CN"/>
        </w:rPr>
        <w:t>实践</w:t>
      </w:r>
      <w:r>
        <w:rPr>
          <w:rFonts w:hint="eastAsia" w:ascii="仿宋_GB2312" w:eastAsia="仿宋_GB2312"/>
          <w:sz w:val="32"/>
          <w:szCs w:val="32"/>
        </w:rPr>
        <w:t>性强，</w:t>
      </w:r>
      <w:r>
        <w:rPr>
          <w:rFonts w:hint="eastAsia" w:ascii="仿宋_GB2312" w:eastAsia="仿宋_GB2312"/>
          <w:sz w:val="32"/>
          <w:szCs w:val="32"/>
          <w:lang w:eastAsia="zh-CN"/>
        </w:rPr>
        <w:t>与企业的</w:t>
      </w:r>
      <w:r>
        <w:rPr>
          <w:rFonts w:hint="eastAsia" w:ascii="仿宋_GB2312" w:eastAsia="仿宋_GB2312"/>
          <w:color w:val="auto"/>
          <w:sz w:val="32"/>
          <w:szCs w:val="32"/>
        </w:rPr>
        <w:t>组织</w:t>
      </w:r>
      <w:r>
        <w:rPr>
          <w:rFonts w:hint="eastAsia" w:ascii="仿宋_GB2312" w:eastAsia="仿宋_GB2312"/>
          <w:color w:val="auto"/>
          <w:sz w:val="32"/>
          <w:szCs w:val="32"/>
          <w:lang w:eastAsia="zh-CN"/>
        </w:rPr>
        <w:t>、</w:t>
      </w:r>
      <w:r>
        <w:rPr>
          <w:rFonts w:hint="eastAsia" w:ascii="仿宋_GB2312" w:eastAsia="仿宋_GB2312"/>
          <w:color w:val="auto"/>
          <w:sz w:val="32"/>
          <w:szCs w:val="32"/>
        </w:rPr>
        <w:t>人力、资金、技术、设备</w:t>
      </w:r>
      <w:r>
        <w:rPr>
          <w:rFonts w:hint="eastAsia" w:ascii="仿宋_GB2312" w:eastAsia="仿宋_GB2312"/>
          <w:color w:val="auto"/>
          <w:sz w:val="32"/>
          <w:szCs w:val="32"/>
          <w:lang w:eastAsia="zh-CN"/>
        </w:rPr>
        <w:t>、</w:t>
      </w:r>
      <w:r>
        <w:rPr>
          <w:rFonts w:hint="eastAsia" w:ascii="仿宋_GB2312" w:eastAsia="仿宋_GB2312"/>
          <w:color w:val="auto"/>
          <w:sz w:val="32"/>
          <w:szCs w:val="32"/>
        </w:rPr>
        <w:t>材料、信息等资源</w:t>
      </w:r>
      <w:r>
        <w:rPr>
          <w:rFonts w:hint="eastAsia" w:ascii="仿宋_GB2312" w:eastAsia="仿宋_GB2312"/>
          <w:sz w:val="32"/>
          <w:szCs w:val="32"/>
        </w:rPr>
        <w:t>的配置能力</w:t>
      </w:r>
      <w:r>
        <w:rPr>
          <w:rFonts w:hint="eastAsia" w:ascii="仿宋_GB2312" w:eastAsia="仿宋_GB2312"/>
          <w:sz w:val="32"/>
          <w:szCs w:val="32"/>
          <w:lang w:eastAsia="zh-CN"/>
        </w:rPr>
        <w:t>相适应，并</w:t>
      </w:r>
      <w:r>
        <w:rPr>
          <w:rFonts w:hint="eastAsia" w:ascii="仿宋_GB2312" w:eastAsia="仿宋_GB2312"/>
          <w:sz w:val="32"/>
          <w:szCs w:val="32"/>
        </w:rPr>
        <w:t>在企业中经过</w:t>
      </w:r>
      <w:r>
        <w:rPr>
          <w:rFonts w:hint="eastAsia" w:ascii="仿宋_GB2312" w:eastAsia="仿宋_GB2312"/>
          <w:sz w:val="32"/>
          <w:szCs w:val="32"/>
          <w:lang w:val="en-US" w:eastAsia="zh-CN"/>
        </w:rPr>
        <w:t>2</w:t>
      </w:r>
      <w:r>
        <w:rPr>
          <w:rFonts w:hint="eastAsia" w:ascii="仿宋_GB2312" w:eastAsia="仿宋_GB2312"/>
          <w:sz w:val="32"/>
          <w:szCs w:val="32"/>
        </w:rPr>
        <w:t>年以上的实际应用，具有可操作性、可推广性、可持续性；</w:t>
      </w:r>
    </w:p>
    <w:p>
      <w:pPr>
        <w:keepNext w:val="0"/>
        <w:keepLines w:val="0"/>
        <w:pageBreakBefore w:val="0"/>
        <w:widowControl w:val="0"/>
        <w:tabs>
          <w:tab w:val="left" w:pos="620"/>
        </w:tabs>
        <w:kinsoku/>
        <w:wordWrap/>
        <w:overflowPunct/>
        <w:topLinePunct w:val="0"/>
        <w:autoSpaceDE/>
        <w:autoSpaceDN/>
        <w:bidi w:val="0"/>
        <w:adjustRightInd/>
        <w:snapToGrid/>
        <w:spacing w:line="560" w:lineRule="exact"/>
        <w:ind w:left="0" w:leftChars="0" w:right="0" w:rightChars="0" w:firstLine="480" w:firstLineChars="150"/>
        <w:jc w:val="both"/>
        <w:textAlignment w:val="auto"/>
        <w:outlineLvl w:val="9"/>
        <w:rPr>
          <w:rFonts w:hint="eastAsia" w:ascii="仿宋_GB2312" w:eastAsia="仿宋_GB2312"/>
          <w:sz w:val="32"/>
          <w:szCs w:val="32"/>
          <w:lang w:eastAsia="zh-CN"/>
        </w:rPr>
      </w:pPr>
      <w:r>
        <w:rPr>
          <w:rFonts w:hint="eastAsia" w:ascii="仿宋_GB2312" w:eastAsia="仿宋_GB2312"/>
          <w:sz w:val="32"/>
          <w:szCs w:val="32"/>
        </w:rPr>
        <w:t>（三）</w:t>
      </w:r>
      <w:r>
        <w:rPr>
          <w:rFonts w:hint="eastAsia" w:ascii="仿宋_GB2312" w:eastAsia="仿宋_GB2312"/>
          <w:sz w:val="32"/>
          <w:szCs w:val="32"/>
          <w:lang w:eastAsia="zh-CN"/>
        </w:rPr>
        <w:t>示范性</w:t>
      </w:r>
      <w:r>
        <w:rPr>
          <w:rFonts w:hint="eastAsia" w:ascii="仿宋_GB2312" w:eastAsia="仿宋_GB2312"/>
          <w:sz w:val="32"/>
          <w:szCs w:val="32"/>
        </w:rPr>
        <w:t>强，成果具有推广的可行性和较高的应用价值，对其他企业有</w:t>
      </w:r>
      <w:r>
        <w:rPr>
          <w:rFonts w:hint="eastAsia" w:ascii="仿宋_GB2312" w:eastAsia="仿宋_GB2312"/>
          <w:sz w:val="32"/>
          <w:szCs w:val="32"/>
          <w:lang w:eastAsia="zh-CN"/>
        </w:rPr>
        <w:t>良好的</w:t>
      </w:r>
      <w:r>
        <w:rPr>
          <w:rFonts w:hint="eastAsia" w:ascii="仿宋_GB2312" w:eastAsia="仿宋_GB2312"/>
          <w:sz w:val="32"/>
          <w:szCs w:val="32"/>
        </w:rPr>
        <w:t>学习借鉴作用</w:t>
      </w:r>
      <w:r>
        <w:rPr>
          <w:rFonts w:hint="eastAsia" w:ascii="仿宋_GB2312" w:eastAsia="仿宋_GB2312"/>
          <w:sz w:val="32"/>
          <w:szCs w:val="32"/>
          <w:lang w:eastAsia="zh-CN"/>
        </w:rPr>
        <w:t>；</w:t>
      </w:r>
    </w:p>
    <w:p>
      <w:pPr>
        <w:keepNext w:val="0"/>
        <w:keepLines w:val="0"/>
        <w:pageBreakBefore w:val="0"/>
        <w:widowControl w:val="0"/>
        <w:tabs>
          <w:tab w:val="left" w:pos="620"/>
        </w:tabs>
        <w:kinsoku/>
        <w:wordWrap/>
        <w:overflowPunct/>
        <w:topLinePunct w:val="0"/>
        <w:autoSpaceDE/>
        <w:autoSpaceDN/>
        <w:bidi w:val="0"/>
        <w:adjustRightInd/>
        <w:snapToGrid/>
        <w:spacing w:line="560" w:lineRule="exact"/>
        <w:ind w:left="0" w:leftChars="0" w:right="0" w:rightChars="0" w:firstLine="480" w:firstLineChars="150"/>
        <w:jc w:val="both"/>
        <w:textAlignment w:val="auto"/>
        <w:outlineLvl w:val="9"/>
        <w:rPr>
          <w:rFonts w:hint="eastAsia" w:ascii="仿宋_GB2312" w:eastAsia="仿宋_GB2312"/>
          <w:sz w:val="32"/>
          <w:szCs w:val="32"/>
          <w:lang w:eastAsia="zh-CN"/>
        </w:rPr>
      </w:pPr>
      <w:r>
        <w:rPr>
          <w:rFonts w:hint="eastAsia" w:ascii="仿宋_GB2312" w:eastAsia="仿宋_GB2312"/>
          <w:sz w:val="32"/>
          <w:szCs w:val="32"/>
          <w:lang w:eastAsia="zh-CN"/>
        </w:rPr>
        <w:t>（四）效益性强，</w:t>
      </w:r>
      <w:r>
        <w:rPr>
          <w:rFonts w:hint="eastAsia" w:ascii="仿宋_GB2312" w:eastAsia="仿宋_GB2312"/>
          <w:sz w:val="32"/>
          <w:szCs w:val="32"/>
        </w:rPr>
        <w:t>经过科学评估、测定与计算，</w:t>
      </w:r>
      <w:r>
        <w:rPr>
          <w:rFonts w:hint="eastAsia" w:ascii="仿宋_GB2312" w:eastAsia="仿宋_GB2312"/>
          <w:sz w:val="32"/>
          <w:szCs w:val="32"/>
          <w:lang w:eastAsia="zh-CN"/>
        </w:rPr>
        <w:t>切</w:t>
      </w:r>
      <w:r>
        <w:rPr>
          <w:rFonts w:hint="eastAsia" w:ascii="仿宋_GB2312" w:eastAsia="仿宋_GB2312"/>
          <w:sz w:val="32"/>
          <w:szCs w:val="32"/>
        </w:rPr>
        <w:t>实提高了企业管理水平，取得了显著的经济效益和社会效益</w:t>
      </w:r>
      <w:r>
        <w:rPr>
          <w:rFonts w:hint="eastAsia" w:ascii="仿宋_GB2312" w:eastAsia="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jc w:val="both"/>
        <w:textAlignment w:val="auto"/>
        <w:outlineLvl w:val="9"/>
        <w:rPr>
          <w:rFonts w:hint="eastAsia" w:ascii="仿宋_GB2312" w:eastAsia="仿宋_GB2312"/>
          <w:sz w:val="32"/>
          <w:szCs w:val="32"/>
          <w:lang w:eastAsia="zh-CN"/>
        </w:rPr>
      </w:pPr>
      <w:r>
        <w:rPr>
          <w:rFonts w:hint="eastAsia" w:ascii="仿宋_GB2312" w:eastAsia="仿宋_GB2312"/>
          <w:sz w:val="32"/>
          <w:szCs w:val="32"/>
          <w:lang w:eastAsia="zh-CN"/>
        </w:rPr>
        <w:t>（</w:t>
      </w:r>
      <w:r>
        <w:rPr>
          <w:rFonts w:hint="eastAsia" w:ascii="仿宋_GB2312" w:eastAsia="仿宋_GB2312"/>
          <w:sz w:val="32"/>
          <w:szCs w:val="32"/>
          <w:lang w:val="en-US" w:eastAsia="zh-CN"/>
        </w:rPr>
        <w:t>五</w:t>
      </w:r>
      <w:r>
        <w:rPr>
          <w:rFonts w:hint="eastAsia" w:ascii="仿宋_GB2312" w:eastAsia="仿宋_GB2312"/>
          <w:sz w:val="32"/>
          <w:szCs w:val="32"/>
          <w:lang w:eastAsia="zh-CN"/>
        </w:rPr>
        <w:t>）</w:t>
      </w:r>
      <w:r>
        <w:rPr>
          <w:rFonts w:hint="eastAsia" w:ascii="仿宋_GB2312" w:hAnsi="仿宋_GB2312" w:eastAsia="仿宋_GB2312" w:cs="仿宋_GB2312"/>
          <w:sz w:val="32"/>
          <w:szCs w:val="32"/>
          <w:lang w:val="en-US" w:eastAsia="zh-CN"/>
        </w:rPr>
        <w:t>已纳入“</w:t>
      </w:r>
      <w:r>
        <w:rPr>
          <w:rFonts w:hint="eastAsia" w:ascii="仿宋_GB2312" w:hAnsi="仿宋_GB2312" w:eastAsia="仿宋_GB2312" w:cs="仿宋_GB2312"/>
          <w:color w:val="111111"/>
          <w:sz w:val="32"/>
          <w:szCs w:val="32"/>
          <w:lang w:val="en-US" w:eastAsia="zh-CN" w:bidi="zh-CN"/>
        </w:rPr>
        <w:t>山东省企业管理优秀成果库</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eastAsia="仿宋_GB2312"/>
          <w:sz w:val="32"/>
          <w:szCs w:val="32"/>
        </w:rPr>
      </w:pPr>
      <w:r>
        <w:rPr>
          <w:rFonts w:hint="eastAsia" w:ascii="方正小标宋简体" w:hAnsi="方正小标宋简体" w:eastAsia="方正小标宋简体" w:cs="方正小标宋简体"/>
          <w:sz w:val="32"/>
          <w:szCs w:val="32"/>
          <w:lang w:val="en-US" w:eastAsia="zh-CN"/>
        </w:rPr>
        <w:t>第三章 工作程序</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eastAsia="仿宋_GB2312"/>
          <w:sz w:val="32"/>
          <w:szCs w:val="32"/>
        </w:rPr>
      </w:pPr>
      <w:r>
        <w:rPr>
          <w:rFonts w:hint="eastAsia" w:ascii="黑体" w:hAnsi="黑体" w:eastAsia="黑体" w:cs="黑体"/>
          <w:b w:val="0"/>
          <w:bCs w:val="0"/>
          <w:sz w:val="32"/>
          <w:szCs w:val="32"/>
          <w:lang w:val="en-US" w:eastAsia="zh-CN"/>
        </w:rPr>
        <w:t>第八条</w:t>
      </w:r>
      <w:r>
        <w:rPr>
          <w:rFonts w:hint="eastAsia" w:ascii="仿宋_GB2312" w:hAnsi="仿宋_GB2312" w:eastAsia="仿宋_GB2312" w:cs="仿宋_GB2312"/>
          <w:color w:val="111111"/>
          <w:sz w:val="32"/>
          <w:szCs w:val="32"/>
          <w:lang w:val="en-US" w:eastAsia="zh-CN" w:bidi="zh-CN"/>
        </w:rPr>
        <w:t xml:space="preserve">   </w:t>
      </w:r>
      <w:r>
        <w:rPr>
          <w:rFonts w:ascii="仿宋_GB2312" w:eastAsia="仿宋_GB2312"/>
          <w:sz w:val="32"/>
          <w:szCs w:val="32"/>
        </w:rPr>
        <w:t>省</w:t>
      </w:r>
      <w:r>
        <w:rPr>
          <w:rFonts w:hint="eastAsia" w:ascii="仿宋_GB2312" w:eastAsia="仿宋_GB2312"/>
          <w:sz w:val="32"/>
          <w:szCs w:val="32"/>
          <w:lang w:eastAsia="zh-CN"/>
        </w:rPr>
        <w:t>工业和信息化厅</w:t>
      </w:r>
      <w:r>
        <w:rPr>
          <w:rFonts w:hint="eastAsia" w:ascii="仿宋_GB2312" w:eastAsia="仿宋_GB2312"/>
          <w:sz w:val="32"/>
          <w:szCs w:val="32"/>
          <w:lang w:val="en-US" w:eastAsia="zh-CN"/>
        </w:rPr>
        <w:t>会同省财政厅</w:t>
      </w:r>
      <w:r>
        <w:rPr>
          <w:rFonts w:ascii="仿宋_GB2312" w:eastAsia="仿宋_GB2312"/>
          <w:i w:val="0"/>
          <w:iCs w:val="0"/>
          <w:sz w:val="32"/>
          <w:szCs w:val="32"/>
          <w:u w:val="none"/>
        </w:rPr>
        <w:t>负责省</w:t>
      </w:r>
      <w:r>
        <w:rPr>
          <w:rFonts w:hint="eastAsia" w:ascii="仿宋_GB2312" w:eastAsia="仿宋_GB2312"/>
          <w:i w:val="0"/>
          <w:iCs w:val="0"/>
          <w:sz w:val="32"/>
          <w:szCs w:val="32"/>
          <w:u w:val="none"/>
        </w:rPr>
        <w:t>企业管理</w:t>
      </w:r>
      <w:r>
        <w:rPr>
          <w:rFonts w:hint="eastAsia" w:ascii="仿宋_GB2312" w:eastAsia="仿宋_GB2312"/>
          <w:i w:val="0"/>
          <w:iCs w:val="0"/>
          <w:sz w:val="32"/>
          <w:szCs w:val="32"/>
          <w:u w:val="none"/>
          <w:lang w:eastAsia="zh-CN"/>
        </w:rPr>
        <w:t>创新成果</w:t>
      </w:r>
      <w:r>
        <w:rPr>
          <w:rFonts w:ascii="仿宋_GB2312" w:eastAsia="仿宋_GB2312"/>
          <w:sz w:val="32"/>
          <w:szCs w:val="32"/>
        </w:rPr>
        <w:t>奖评选的组织管理工作</w:t>
      </w:r>
      <w:r>
        <w:rPr>
          <w:rFonts w:hint="eastAsia" w:ascii="仿宋_GB2312" w:eastAsia="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5"/>
        <w:jc w:val="both"/>
        <w:textAlignment w:val="auto"/>
        <w:outlineLvl w:val="9"/>
        <w:rPr>
          <w:rFonts w:hint="eastAsia" w:ascii="仿宋_GB2312" w:eastAsia="仿宋_GB2312"/>
          <w:sz w:val="32"/>
          <w:szCs w:val="32"/>
        </w:rPr>
      </w:pPr>
      <w:r>
        <w:rPr>
          <w:rFonts w:hint="eastAsia" w:ascii="黑体" w:hAnsi="黑体" w:eastAsia="黑体" w:cs="黑体"/>
          <w:b w:val="0"/>
          <w:bCs w:val="0"/>
          <w:sz w:val="32"/>
          <w:szCs w:val="32"/>
          <w:lang w:val="en-US" w:eastAsia="zh-CN"/>
        </w:rPr>
        <w:t>第九条</w:t>
      </w:r>
      <w:r>
        <w:rPr>
          <w:rFonts w:hint="eastAsia" w:ascii="仿宋_GB2312" w:hAnsi="仿宋_GB2312" w:eastAsia="仿宋_GB2312" w:cs="仿宋_GB2312"/>
          <w:sz w:val="32"/>
          <w:szCs w:val="32"/>
          <w:u w:val="none"/>
          <w:lang w:val="en-US" w:eastAsia="zh-CN"/>
        </w:rPr>
        <w:t xml:space="preserve">   符合申报条件的企业按属地原则自愿向所在地工信主管部门提出申请，省属企业和驻鲁央企可直接向</w:t>
      </w:r>
      <w:r>
        <w:rPr>
          <w:rFonts w:ascii="仿宋_GB2312" w:eastAsia="仿宋_GB2312"/>
          <w:sz w:val="32"/>
          <w:szCs w:val="32"/>
        </w:rPr>
        <w:t>省</w:t>
      </w:r>
      <w:r>
        <w:rPr>
          <w:rFonts w:hint="eastAsia" w:ascii="仿宋_GB2312" w:eastAsia="仿宋_GB2312"/>
          <w:sz w:val="32"/>
          <w:szCs w:val="32"/>
          <w:lang w:eastAsia="zh-CN"/>
        </w:rPr>
        <w:t>工业和信息化厅</w:t>
      </w:r>
      <w:r>
        <w:rPr>
          <w:rFonts w:hint="eastAsia" w:ascii="仿宋_GB2312" w:hAnsi="仿宋_GB2312" w:eastAsia="仿宋_GB2312" w:cs="仿宋_GB2312"/>
          <w:sz w:val="32"/>
          <w:szCs w:val="32"/>
          <w:u w:val="none"/>
          <w:lang w:val="en-US" w:eastAsia="zh-CN"/>
        </w:rPr>
        <w:t>提出申请。</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FF0000"/>
          <w:sz w:val="32"/>
          <w:szCs w:val="32"/>
          <w:u w:val="none"/>
          <w:lang w:val="en-US" w:eastAsia="zh-CN"/>
        </w:rPr>
      </w:pPr>
      <w:r>
        <w:rPr>
          <w:rFonts w:hint="eastAsia" w:ascii="黑体" w:hAnsi="黑体" w:eastAsia="黑体" w:cs="黑体"/>
          <w:sz w:val="32"/>
          <w:szCs w:val="32"/>
          <w:u w:val="none"/>
        </w:rPr>
        <w:t>第十条</w:t>
      </w:r>
      <w:r>
        <w:rPr>
          <w:rFonts w:hint="eastAsia" w:ascii="仿宋_GB2312" w:hAnsi="仿宋_GB2312" w:eastAsia="仿宋_GB2312" w:cs="仿宋_GB2312"/>
          <w:sz w:val="32"/>
          <w:szCs w:val="32"/>
          <w:u w:val="none"/>
          <w:lang w:val="en-US" w:eastAsia="zh-CN"/>
        </w:rPr>
        <w:t xml:space="preserve">   各地工信主管部门对申报成果进行初审，并将初审合格的成果以市政府的名义进行推荐，报至省工业和信息化厅。省属企业和驻鲁央企由</w:t>
      </w:r>
      <w:r>
        <w:rPr>
          <w:rFonts w:ascii="仿宋_GB2312" w:eastAsia="仿宋_GB2312"/>
          <w:sz w:val="32"/>
          <w:szCs w:val="32"/>
        </w:rPr>
        <w:t>省</w:t>
      </w:r>
      <w:r>
        <w:rPr>
          <w:rFonts w:hint="eastAsia" w:ascii="仿宋_GB2312" w:eastAsia="仿宋_GB2312"/>
          <w:sz w:val="32"/>
          <w:szCs w:val="32"/>
          <w:lang w:eastAsia="zh-CN"/>
        </w:rPr>
        <w:t>工业和信息化厅</w:t>
      </w:r>
      <w:r>
        <w:rPr>
          <w:rFonts w:hint="eastAsia" w:ascii="仿宋_GB2312" w:hAnsi="仿宋_GB2312" w:eastAsia="仿宋_GB2312" w:cs="仿宋_GB2312"/>
          <w:sz w:val="32"/>
          <w:szCs w:val="32"/>
          <w:u w:val="none"/>
          <w:lang w:val="en-US" w:eastAsia="zh-CN"/>
        </w:rPr>
        <w:t>组织初审和推荐工作。</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5"/>
        <w:jc w:val="both"/>
        <w:textAlignment w:val="auto"/>
        <w:outlineLvl w:val="9"/>
        <w:rPr>
          <w:rFonts w:hint="eastAsia" w:ascii="仿宋_GB2312" w:eastAsia="仿宋_GB2312"/>
          <w:sz w:val="32"/>
          <w:szCs w:val="32"/>
          <w:lang w:eastAsia="zh-CN"/>
        </w:rPr>
      </w:pPr>
      <w:r>
        <w:rPr>
          <w:rFonts w:hint="eastAsia" w:ascii="黑体" w:hAnsi="黑体" w:eastAsia="黑体" w:cs="黑体"/>
          <w:sz w:val="32"/>
          <w:szCs w:val="32"/>
        </w:rPr>
        <w:t>第十</w:t>
      </w:r>
      <w:r>
        <w:rPr>
          <w:rFonts w:hint="eastAsia" w:ascii="黑体" w:hAnsi="黑体" w:eastAsia="黑体" w:cs="黑体"/>
          <w:sz w:val="32"/>
          <w:szCs w:val="32"/>
          <w:u w:val="none"/>
          <w:lang w:eastAsia="zh-CN"/>
        </w:rPr>
        <w:t>一</w:t>
      </w:r>
      <w:r>
        <w:rPr>
          <w:rFonts w:hint="eastAsia" w:ascii="黑体" w:hAnsi="黑体" w:eastAsia="黑体" w:cs="黑体"/>
          <w:sz w:val="32"/>
          <w:szCs w:val="32"/>
        </w:rPr>
        <w:t>条</w:t>
      </w:r>
      <w:r>
        <w:rPr>
          <w:rFonts w:hint="eastAsia" w:ascii="黑体" w:hAnsi="黑体" w:eastAsia="黑体" w:cs="黑体"/>
          <w:sz w:val="32"/>
          <w:szCs w:val="32"/>
          <w:lang w:val="en-US" w:eastAsia="zh-CN"/>
        </w:rPr>
        <w:t xml:space="preserve">   </w:t>
      </w:r>
      <w:r>
        <w:rPr>
          <w:rFonts w:ascii="仿宋_GB2312" w:eastAsia="仿宋_GB2312"/>
          <w:sz w:val="32"/>
          <w:szCs w:val="32"/>
        </w:rPr>
        <w:t>省</w:t>
      </w:r>
      <w:r>
        <w:rPr>
          <w:rFonts w:hint="eastAsia" w:ascii="仿宋_GB2312" w:eastAsia="仿宋_GB2312"/>
          <w:sz w:val="32"/>
          <w:szCs w:val="32"/>
          <w:lang w:eastAsia="zh-CN"/>
        </w:rPr>
        <w:t>工业和信息化厅</w:t>
      </w:r>
      <w:r>
        <w:rPr>
          <w:rFonts w:hint="eastAsia" w:ascii="仿宋_GB2312" w:eastAsia="仿宋_GB2312"/>
          <w:sz w:val="32"/>
          <w:szCs w:val="32"/>
          <w:lang w:val="en-US" w:eastAsia="zh-CN"/>
        </w:rPr>
        <w:t>会同省财政厅</w:t>
      </w:r>
      <w:r>
        <w:rPr>
          <w:rFonts w:hint="eastAsia" w:ascii="仿宋_GB2312" w:eastAsia="仿宋_GB2312"/>
          <w:sz w:val="32"/>
          <w:szCs w:val="32"/>
          <w:lang w:eastAsia="zh-CN"/>
        </w:rPr>
        <w:t>委托第三方或</w:t>
      </w:r>
      <w:r>
        <w:rPr>
          <w:rFonts w:ascii="仿宋_GB2312" w:eastAsia="仿宋_GB2312"/>
          <w:sz w:val="32"/>
          <w:szCs w:val="32"/>
        </w:rPr>
        <w:t>聘请高等院校、科研机构、企事业单位、行业协会等</w:t>
      </w:r>
      <w:r>
        <w:rPr>
          <w:rFonts w:hint="eastAsia" w:ascii="仿宋_GB2312" w:eastAsia="仿宋_GB2312"/>
          <w:sz w:val="32"/>
          <w:szCs w:val="32"/>
          <w:lang w:eastAsia="zh-CN"/>
        </w:rPr>
        <w:t>单位的相关</w:t>
      </w:r>
      <w:r>
        <w:rPr>
          <w:rFonts w:ascii="仿宋_GB2312" w:eastAsia="仿宋_GB2312"/>
          <w:sz w:val="32"/>
          <w:szCs w:val="32"/>
        </w:rPr>
        <w:t>专家</w:t>
      </w:r>
      <w:r>
        <w:rPr>
          <w:rFonts w:hint="eastAsia" w:ascii="仿宋_GB2312" w:eastAsia="仿宋_GB2312"/>
          <w:sz w:val="32"/>
          <w:szCs w:val="32"/>
        </w:rPr>
        <w:t>组成</w:t>
      </w:r>
      <w:r>
        <w:rPr>
          <w:rFonts w:ascii="仿宋_GB2312" w:eastAsia="仿宋_GB2312"/>
          <w:sz w:val="32"/>
          <w:szCs w:val="32"/>
        </w:rPr>
        <w:t>评审委员会</w:t>
      </w:r>
      <w:r>
        <w:rPr>
          <w:rFonts w:hint="eastAsia" w:ascii="仿宋_GB2312" w:eastAsia="仿宋_GB2312"/>
          <w:sz w:val="32"/>
          <w:szCs w:val="32"/>
        </w:rPr>
        <w:t>。评审委员会负责制定评审</w:t>
      </w:r>
      <w:r>
        <w:rPr>
          <w:rFonts w:hint="eastAsia" w:ascii="仿宋_GB2312" w:eastAsia="仿宋_GB2312"/>
          <w:sz w:val="32"/>
          <w:szCs w:val="32"/>
          <w:lang w:eastAsia="zh-CN"/>
        </w:rPr>
        <w:t>标准</w:t>
      </w:r>
      <w:r>
        <w:rPr>
          <w:rFonts w:hint="eastAsia" w:ascii="仿宋_GB2312" w:eastAsia="仿宋_GB2312"/>
          <w:sz w:val="32"/>
          <w:szCs w:val="32"/>
        </w:rPr>
        <w:t>，并组织</w:t>
      </w:r>
      <w:r>
        <w:rPr>
          <w:rFonts w:ascii="仿宋_GB2312" w:eastAsia="仿宋_GB2312"/>
          <w:sz w:val="32"/>
          <w:szCs w:val="32"/>
        </w:rPr>
        <w:t>开展评审工作</w:t>
      </w:r>
      <w:r>
        <w:rPr>
          <w:rFonts w:hint="eastAsia" w:ascii="仿宋_GB2312" w:eastAsia="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5"/>
        <w:jc w:val="both"/>
        <w:textAlignment w:val="auto"/>
        <w:outlineLvl w:val="9"/>
        <w:rPr>
          <w:rFonts w:ascii="仿宋_GB2312" w:eastAsia="仿宋_GB2312"/>
          <w:sz w:val="32"/>
          <w:szCs w:val="32"/>
        </w:rPr>
      </w:pPr>
      <w:r>
        <w:rPr>
          <w:rFonts w:hint="eastAsia" w:ascii="黑体" w:hAnsi="黑体" w:eastAsia="黑体" w:cs="黑体"/>
          <w:sz w:val="32"/>
          <w:szCs w:val="32"/>
          <w:lang w:eastAsia="zh-CN"/>
        </w:rPr>
        <w:t>第十二条</w:t>
      </w:r>
      <w:r>
        <w:rPr>
          <w:rFonts w:hint="eastAsia" w:ascii="黑体" w:hAnsi="黑体" w:eastAsia="黑体" w:cs="黑体"/>
          <w:sz w:val="32"/>
          <w:szCs w:val="32"/>
          <w:lang w:val="en-US" w:eastAsia="zh-CN"/>
        </w:rPr>
        <w:t xml:space="preserve">   </w:t>
      </w:r>
      <w:r>
        <w:rPr>
          <w:rFonts w:hint="eastAsia" w:ascii="仿宋_GB2312" w:eastAsia="仿宋_GB2312"/>
          <w:sz w:val="32"/>
          <w:szCs w:val="32"/>
          <w:lang w:val="en-US" w:eastAsia="zh-CN"/>
        </w:rPr>
        <w:t>根据评审结果，形成</w:t>
      </w:r>
      <w:r>
        <w:rPr>
          <w:rFonts w:hint="eastAsia" w:ascii="仿宋_GB2312" w:eastAsia="仿宋_GB2312"/>
          <w:sz w:val="32"/>
          <w:szCs w:val="32"/>
        </w:rPr>
        <w:t>奖项</w:t>
      </w:r>
      <w:r>
        <w:rPr>
          <w:rFonts w:ascii="仿宋_GB2312" w:eastAsia="仿宋_GB2312"/>
          <w:sz w:val="32"/>
          <w:szCs w:val="32"/>
        </w:rPr>
        <w:t>候选名单，</w:t>
      </w:r>
      <w:r>
        <w:rPr>
          <w:rFonts w:hint="eastAsia" w:ascii="仿宋_GB2312" w:eastAsia="仿宋_GB2312"/>
          <w:sz w:val="32"/>
          <w:szCs w:val="32"/>
          <w:lang w:eastAsia="zh-CN"/>
        </w:rPr>
        <w:t>并进行为期</w:t>
      </w:r>
      <w:r>
        <w:rPr>
          <w:rFonts w:hint="eastAsia" w:ascii="仿宋_GB2312" w:eastAsia="仿宋_GB2312"/>
          <w:sz w:val="32"/>
          <w:szCs w:val="32"/>
          <w:lang w:val="en-US" w:eastAsia="zh-CN"/>
        </w:rPr>
        <w:t>5个工作日的</w:t>
      </w:r>
      <w:r>
        <w:rPr>
          <w:rFonts w:ascii="仿宋_GB2312" w:eastAsia="仿宋_GB2312"/>
          <w:sz w:val="32"/>
          <w:szCs w:val="32"/>
        </w:rPr>
        <w:t>公示。根据公示结果，提出省</w:t>
      </w:r>
      <w:r>
        <w:rPr>
          <w:rFonts w:hint="eastAsia" w:ascii="仿宋_GB2312" w:eastAsia="仿宋_GB2312"/>
          <w:sz w:val="32"/>
          <w:szCs w:val="32"/>
        </w:rPr>
        <w:t>企业管理</w:t>
      </w:r>
      <w:r>
        <w:rPr>
          <w:rFonts w:hint="eastAsia" w:ascii="仿宋_GB2312" w:eastAsia="仿宋_GB2312"/>
          <w:sz w:val="32"/>
          <w:szCs w:val="32"/>
          <w:lang w:eastAsia="zh-CN"/>
        </w:rPr>
        <w:t>创新成果</w:t>
      </w:r>
      <w:r>
        <w:rPr>
          <w:rFonts w:ascii="仿宋_GB2312" w:eastAsia="仿宋_GB2312"/>
          <w:sz w:val="32"/>
          <w:szCs w:val="32"/>
        </w:rPr>
        <w:t>奖建议名单，报省政府批准。</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eastAsia="仿宋_GB2312"/>
          <w:sz w:val="32"/>
          <w:szCs w:val="32"/>
        </w:rPr>
      </w:pPr>
      <w:r>
        <w:rPr>
          <w:rFonts w:hint="eastAsia" w:ascii="方正小标宋简体" w:hAnsi="方正小标宋简体" w:eastAsia="方正小标宋简体" w:cs="方正小标宋简体"/>
          <w:sz w:val="32"/>
          <w:szCs w:val="32"/>
          <w:lang w:val="en-US" w:eastAsia="zh-CN"/>
        </w:rPr>
        <w:t>第四章 奖励措施</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5"/>
        <w:jc w:val="both"/>
        <w:textAlignment w:val="auto"/>
        <w:outlineLvl w:val="9"/>
        <w:rPr>
          <w:rFonts w:hint="eastAsia" w:ascii="仿宋_GB2312" w:eastAsia="仿宋_GB2312"/>
          <w:sz w:val="32"/>
          <w:szCs w:val="32"/>
          <w:u w:val="none"/>
        </w:rPr>
      </w:pPr>
      <w:r>
        <w:rPr>
          <w:rFonts w:hint="eastAsia" w:ascii="黑体" w:hAnsi="黑体" w:eastAsia="黑体" w:cs="黑体"/>
          <w:sz w:val="32"/>
          <w:szCs w:val="32"/>
          <w:u w:val="none"/>
        </w:rPr>
        <w:t>第十</w:t>
      </w:r>
      <w:r>
        <w:rPr>
          <w:rFonts w:hint="eastAsia" w:ascii="黑体" w:hAnsi="黑体" w:eastAsia="黑体" w:cs="黑体"/>
          <w:sz w:val="32"/>
          <w:szCs w:val="32"/>
          <w:lang w:eastAsia="zh-CN"/>
        </w:rPr>
        <w:t>三</w:t>
      </w:r>
      <w:r>
        <w:rPr>
          <w:rFonts w:hint="eastAsia" w:ascii="黑体" w:hAnsi="黑体" w:eastAsia="黑体" w:cs="黑体"/>
          <w:sz w:val="32"/>
          <w:szCs w:val="32"/>
          <w:u w:val="none"/>
        </w:rPr>
        <w:t>条</w:t>
      </w:r>
      <w:r>
        <w:rPr>
          <w:rFonts w:hint="eastAsia" w:ascii="仿宋_GB2312" w:eastAsia="仿宋_GB2312"/>
          <w:sz w:val="32"/>
          <w:szCs w:val="32"/>
          <w:u w:val="none"/>
          <w:lang w:val="en-US" w:eastAsia="zh-CN"/>
        </w:rPr>
        <w:t xml:space="preserve">   </w:t>
      </w:r>
      <w:r>
        <w:rPr>
          <w:rFonts w:ascii="仿宋_GB2312" w:eastAsia="仿宋_GB2312"/>
          <w:sz w:val="32"/>
          <w:szCs w:val="32"/>
          <w:u w:val="none"/>
        </w:rPr>
        <w:t>省政府向获奖成果</w:t>
      </w:r>
      <w:r>
        <w:rPr>
          <w:rFonts w:hint="eastAsia" w:ascii="仿宋_GB2312" w:eastAsia="仿宋_GB2312"/>
          <w:sz w:val="32"/>
          <w:szCs w:val="32"/>
          <w:u w:val="none"/>
          <w:lang w:eastAsia="zh-CN"/>
        </w:rPr>
        <w:t>和</w:t>
      </w:r>
      <w:r>
        <w:rPr>
          <w:rFonts w:hint="eastAsia" w:ascii="仿宋_GB2312" w:eastAsia="仿宋_GB2312"/>
          <w:sz w:val="32"/>
          <w:szCs w:val="32"/>
          <w:u w:val="none"/>
          <w:lang w:val="en-US" w:eastAsia="zh-CN"/>
        </w:rPr>
        <w:t>成果</w:t>
      </w:r>
      <w:r>
        <w:rPr>
          <w:rFonts w:hint="eastAsia" w:ascii="仿宋_GB2312" w:eastAsia="仿宋_GB2312"/>
          <w:sz w:val="32"/>
          <w:szCs w:val="32"/>
          <w:u w:val="none"/>
          <w:lang w:eastAsia="zh-CN"/>
        </w:rPr>
        <w:t>创造</w:t>
      </w:r>
      <w:r>
        <w:rPr>
          <w:rFonts w:hint="eastAsia" w:ascii="仿宋_GB2312" w:eastAsia="仿宋_GB2312"/>
          <w:sz w:val="32"/>
          <w:szCs w:val="32"/>
          <w:u w:val="none"/>
          <w:lang w:val="en-US" w:eastAsia="zh-CN"/>
        </w:rPr>
        <w:t>企业</w:t>
      </w:r>
      <w:r>
        <w:rPr>
          <w:rFonts w:ascii="仿宋_GB2312" w:eastAsia="仿宋_GB2312"/>
          <w:sz w:val="32"/>
          <w:szCs w:val="32"/>
          <w:u w:val="none"/>
        </w:rPr>
        <w:t>颁发证书</w:t>
      </w:r>
      <w:r>
        <w:rPr>
          <w:rFonts w:hint="eastAsia" w:ascii="仿宋_GB2312" w:eastAsia="仿宋_GB2312"/>
          <w:sz w:val="32"/>
          <w:szCs w:val="32"/>
          <w:u w:val="none"/>
        </w:rPr>
        <w:t>和</w:t>
      </w:r>
      <w:r>
        <w:rPr>
          <w:rFonts w:ascii="仿宋_GB2312" w:eastAsia="仿宋_GB2312"/>
          <w:sz w:val="32"/>
          <w:szCs w:val="32"/>
          <w:u w:val="none"/>
        </w:rPr>
        <w:t>奖牌。</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5"/>
        <w:jc w:val="both"/>
        <w:textAlignment w:val="auto"/>
        <w:outlineLvl w:val="9"/>
        <w:rPr>
          <w:rFonts w:ascii="仿宋_GB2312" w:eastAsia="仿宋_GB2312"/>
          <w:sz w:val="32"/>
          <w:szCs w:val="32"/>
        </w:rPr>
      </w:pPr>
      <w:r>
        <w:rPr>
          <w:rFonts w:hint="eastAsia" w:ascii="黑体" w:hAnsi="黑体" w:eastAsia="黑体" w:cs="黑体"/>
          <w:sz w:val="32"/>
          <w:szCs w:val="32"/>
        </w:rPr>
        <w:t>第十</w:t>
      </w:r>
      <w:r>
        <w:rPr>
          <w:rFonts w:hint="eastAsia" w:ascii="黑体" w:hAnsi="黑体" w:eastAsia="黑体" w:cs="黑体"/>
          <w:sz w:val="32"/>
          <w:szCs w:val="32"/>
          <w:u w:val="none"/>
          <w:lang w:eastAsia="zh-CN"/>
        </w:rPr>
        <w:t>四</w:t>
      </w:r>
      <w:r>
        <w:rPr>
          <w:rFonts w:hint="eastAsia" w:ascii="黑体" w:hAnsi="黑体" w:eastAsia="黑体" w:cs="黑体"/>
          <w:sz w:val="32"/>
          <w:szCs w:val="32"/>
        </w:rPr>
        <w:t>条</w:t>
      </w:r>
      <w:r>
        <w:rPr>
          <w:rFonts w:hint="eastAsia" w:ascii="仿宋_GB2312" w:eastAsia="仿宋_GB2312"/>
          <w:sz w:val="32"/>
          <w:szCs w:val="32"/>
          <w:lang w:val="en-US" w:eastAsia="zh-CN"/>
        </w:rPr>
        <w:t xml:space="preserve">   </w:t>
      </w:r>
      <w:r>
        <w:rPr>
          <w:rFonts w:hint="eastAsia" w:ascii="仿宋_GB2312" w:eastAsia="仿宋_GB2312"/>
          <w:sz w:val="32"/>
          <w:szCs w:val="32"/>
          <w:lang w:eastAsia="zh-CN"/>
        </w:rPr>
        <w:t>对</w:t>
      </w:r>
      <w:r>
        <w:rPr>
          <w:rFonts w:hint="eastAsia" w:ascii="仿宋_GB2312" w:eastAsia="仿宋_GB2312"/>
          <w:sz w:val="32"/>
          <w:szCs w:val="32"/>
          <w:u w:val="none"/>
          <w:lang w:eastAsia="zh-CN"/>
        </w:rPr>
        <w:t>获得“山东省企业管理创新成果奖”的企业奖励</w:t>
      </w:r>
      <w:r>
        <w:rPr>
          <w:rFonts w:hint="eastAsia" w:ascii="仿宋_GB2312" w:eastAsia="仿宋_GB2312"/>
          <w:sz w:val="32"/>
          <w:szCs w:val="32"/>
          <w:u w:val="none"/>
          <w:lang w:val="en-US" w:eastAsia="zh-CN"/>
        </w:rPr>
        <w:t>10</w:t>
      </w:r>
      <w:r>
        <w:rPr>
          <w:rFonts w:hint="eastAsia" w:ascii="仿宋_GB2312" w:eastAsia="仿宋_GB2312"/>
          <w:sz w:val="32"/>
          <w:szCs w:val="32"/>
          <w:u w:val="none"/>
        </w:rPr>
        <w:t>万元</w:t>
      </w:r>
      <w:r>
        <w:rPr>
          <w:rFonts w:hint="eastAsia" w:ascii="仿宋_GB2312" w:eastAsia="仿宋_GB2312"/>
          <w:sz w:val="32"/>
          <w:szCs w:val="32"/>
          <w:u w:val="none"/>
          <w:lang w:val="en-US" w:eastAsia="zh-CN"/>
        </w:rPr>
        <w:t>。</w:t>
      </w:r>
      <w:r>
        <w:rPr>
          <w:rFonts w:ascii="仿宋_GB2312" w:eastAsia="仿宋_GB2312"/>
          <w:sz w:val="32"/>
          <w:szCs w:val="32"/>
        </w:rPr>
        <w:t>奖金由省财政统一安排。</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eastAsia="仿宋_GB2312"/>
          <w:sz w:val="32"/>
          <w:szCs w:val="32"/>
        </w:rPr>
      </w:pPr>
      <w:r>
        <w:rPr>
          <w:rFonts w:hint="eastAsia" w:ascii="方正小标宋简体" w:hAnsi="方正小标宋简体" w:eastAsia="方正小标宋简体" w:cs="方正小标宋简体"/>
          <w:sz w:val="32"/>
          <w:szCs w:val="32"/>
          <w:lang w:val="en-US" w:eastAsia="zh-CN"/>
        </w:rPr>
        <w:t>第五章 监督管理</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5"/>
        <w:jc w:val="both"/>
        <w:textAlignment w:val="auto"/>
        <w:outlineLvl w:val="9"/>
        <w:rPr>
          <w:rFonts w:hint="eastAsia" w:ascii="仿宋_GB2312" w:eastAsia="仿宋_GB2312"/>
          <w:sz w:val="32"/>
          <w:szCs w:val="32"/>
        </w:rPr>
      </w:pPr>
      <w:r>
        <w:rPr>
          <w:rFonts w:hint="eastAsia" w:ascii="黑体" w:hAnsi="黑体" w:eastAsia="黑体" w:cs="黑体"/>
          <w:sz w:val="32"/>
          <w:szCs w:val="32"/>
        </w:rPr>
        <w:t>第十</w:t>
      </w:r>
      <w:r>
        <w:rPr>
          <w:rFonts w:hint="eastAsia" w:ascii="黑体" w:hAnsi="黑体" w:eastAsia="黑体" w:cs="黑体"/>
          <w:sz w:val="32"/>
          <w:szCs w:val="32"/>
          <w:lang w:eastAsia="zh-CN"/>
        </w:rPr>
        <w:t>五</w:t>
      </w:r>
      <w:r>
        <w:rPr>
          <w:rFonts w:hint="eastAsia" w:ascii="黑体" w:hAnsi="黑体" w:eastAsia="黑体" w:cs="黑体"/>
          <w:sz w:val="32"/>
          <w:szCs w:val="32"/>
        </w:rPr>
        <w:t>条</w:t>
      </w:r>
      <w:r>
        <w:rPr>
          <w:rFonts w:hint="eastAsia" w:ascii="仿宋_GB2312" w:eastAsia="仿宋_GB2312"/>
          <w:sz w:val="32"/>
          <w:szCs w:val="32"/>
          <w:lang w:val="en-US" w:eastAsia="zh-CN"/>
        </w:rPr>
        <w:t xml:space="preserve">   </w:t>
      </w:r>
      <w:r>
        <w:rPr>
          <w:rFonts w:ascii="仿宋_GB2312" w:eastAsia="仿宋_GB2312"/>
          <w:sz w:val="32"/>
          <w:szCs w:val="32"/>
        </w:rPr>
        <w:t>参评</w:t>
      </w:r>
      <w:r>
        <w:rPr>
          <w:rFonts w:hint="eastAsia" w:ascii="仿宋_GB2312" w:eastAsia="仿宋_GB2312"/>
          <w:sz w:val="32"/>
          <w:szCs w:val="32"/>
        </w:rPr>
        <w:t>企业</w:t>
      </w:r>
      <w:r>
        <w:rPr>
          <w:rFonts w:ascii="仿宋_GB2312" w:eastAsia="仿宋_GB2312"/>
          <w:sz w:val="32"/>
          <w:szCs w:val="32"/>
        </w:rPr>
        <w:t>有弄虚作假行为的，取消其参加评奖的资格；已经获奖的，撤销已获奖项</w:t>
      </w:r>
      <w:r>
        <w:rPr>
          <w:rFonts w:hint="eastAsia" w:ascii="仿宋_GB2312" w:eastAsia="仿宋_GB2312"/>
          <w:sz w:val="32"/>
          <w:szCs w:val="32"/>
        </w:rPr>
        <w:t>并返</w:t>
      </w:r>
      <w:r>
        <w:rPr>
          <w:rFonts w:hint="eastAsia" w:ascii="仿宋_GB2312" w:eastAsia="仿宋_GB2312"/>
          <w:sz w:val="32"/>
          <w:szCs w:val="32"/>
          <w:lang w:eastAsia="zh-CN"/>
        </w:rPr>
        <w:t>还</w:t>
      </w:r>
      <w:r>
        <w:rPr>
          <w:rFonts w:hint="eastAsia" w:ascii="仿宋_GB2312" w:eastAsia="仿宋_GB2312"/>
          <w:sz w:val="32"/>
          <w:szCs w:val="32"/>
        </w:rPr>
        <w:t>奖励资金</w:t>
      </w:r>
      <w:r>
        <w:rPr>
          <w:rFonts w:hint="eastAsia" w:ascii="仿宋_GB2312" w:eastAsia="仿宋_GB2312"/>
          <w:sz w:val="32"/>
          <w:szCs w:val="32"/>
          <w:lang w:eastAsia="zh-CN"/>
        </w:rPr>
        <w:t>、奖牌、证书</w:t>
      </w:r>
      <w:r>
        <w:rPr>
          <w:rFonts w:ascii="仿宋_GB2312" w:eastAsia="仿宋_GB2312"/>
          <w:sz w:val="32"/>
          <w:szCs w:val="32"/>
        </w:rPr>
        <w:t>，</w:t>
      </w:r>
      <w:r>
        <w:rPr>
          <w:rFonts w:hint="eastAsia" w:ascii="仿宋_GB2312" w:eastAsia="仿宋_GB2312"/>
          <w:sz w:val="32"/>
          <w:szCs w:val="32"/>
        </w:rPr>
        <w:t>6</w:t>
      </w:r>
      <w:r>
        <w:rPr>
          <w:rFonts w:ascii="仿宋_GB2312" w:eastAsia="仿宋_GB2312"/>
          <w:sz w:val="32"/>
          <w:szCs w:val="32"/>
        </w:rPr>
        <w:t>年内不得再次参加评选。</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5"/>
        <w:jc w:val="both"/>
        <w:textAlignment w:val="auto"/>
        <w:outlineLvl w:val="9"/>
        <w:rPr>
          <w:rFonts w:hint="eastAsia" w:ascii="仿宋_GB2312" w:eastAsia="仿宋_GB2312"/>
          <w:sz w:val="32"/>
          <w:szCs w:val="32"/>
        </w:rPr>
      </w:pPr>
      <w:r>
        <w:rPr>
          <w:rFonts w:hint="eastAsia" w:ascii="黑体" w:hAnsi="黑体" w:eastAsia="黑体" w:cs="黑体"/>
          <w:sz w:val="32"/>
          <w:szCs w:val="32"/>
        </w:rPr>
        <w:t>第十</w:t>
      </w:r>
      <w:r>
        <w:rPr>
          <w:rFonts w:hint="eastAsia" w:ascii="黑体" w:hAnsi="黑体" w:eastAsia="黑体" w:cs="黑体"/>
          <w:sz w:val="32"/>
          <w:szCs w:val="32"/>
          <w:lang w:eastAsia="zh-CN"/>
        </w:rPr>
        <w:t>六</w:t>
      </w:r>
      <w:r>
        <w:rPr>
          <w:rFonts w:hint="eastAsia" w:ascii="黑体" w:hAnsi="黑体" w:eastAsia="黑体" w:cs="黑体"/>
          <w:sz w:val="32"/>
          <w:szCs w:val="32"/>
        </w:rPr>
        <w:t>条</w:t>
      </w:r>
      <w:r>
        <w:rPr>
          <w:rFonts w:hint="eastAsia" w:ascii="仿宋_GB2312" w:eastAsia="仿宋_GB2312"/>
          <w:sz w:val="32"/>
          <w:szCs w:val="32"/>
          <w:lang w:val="en-US" w:eastAsia="zh-CN"/>
        </w:rPr>
        <w:t xml:space="preserve">   </w:t>
      </w:r>
      <w:r>
        <w:rPr>
          <w:rFonts w:hint="eastAsia" w:ascii="仿宋_GB2312" w:eastAsia="仿宋_GB2312"/>
          <w:sz w:val="32"/>
          <w:szCs w:val="32"/>
        </w:rPr>
        <w:t>获奖企业要不断追求卓越，创新实践，持续改进；获奖企业有义务宣传、交流其管理</w:t>
      </w:r>
      <w:r>
        <w:rPr>
          <w:rFonts w:hint="eastAsia" w:ascii="仿宋_GB2312" w:eastAsia="仿宋_GB2312"/>
          <w:sz w:val="32"/>
          <w:szCs w:val="32"/>
          <w:lang w:eastAsia="zh-CN"/>
        </w:rPr>
        <w:t>创新成果</w:t>
      </w:r>
      <w:r>
        <w:rPr>
          <w:rFonts w:hint="eastAsia" w:ascii="仿宋_GB2312" w:eastAsia="仿宋_GB2312"/>
          <w:sz w:val="32"/>
          <w:szCs w:val="32"/>
        </w:rPr>
        <w:t>，发挥典型推动和示范作用。</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eastAsia="仿宋_GB2312"/>
          <w:sz w:val="32"/>
          <w:szCs w:val="32"/>
          <w:lang w:eastAsia="zh-CN"/>
        </w:rPr>
      </w:pPr>
      <w:r>
        <w:rPr>
          <w:rFonts w:hint="eastAsia" w:ascii="方正小标宋简体" w:hAnsi="方正小标宋简体" w:eastAsia="方正小标宋简体" w:cs="方正小标宋简体"/>
          <w:sz w:val="32"/>
          <w:szCs w:val="32"/>
          <w:lang w:val="en-US" w:eastAsia="zh-CN"/>
        </w:rPr>
        <w:t>第六章 附则</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5"/>
        <w:jc w:val="both"/>
        <w:textAlignment w:val="auto"/>
        <w:outlineLvl w:val="9"/>
        <w:rPr>
          <w:rFonts w:hint="eastAsia" w:ascii="仿宋_GB2312" w:eastAsia="仿宋_GB2312" w:cs="Times New Roman"/>
          <w:sz w:val="32"/>
          <w:szCs w:val="32"/>
          <w:lang w:eastAsia="zh-CN"/>
        </w:rPr>
      </w:pPr>
      <w:r>
        <w:rPr>
          <w:rFonts w:hint="eastAsia" w:ascii="黑体" w:hAnsi="黑体" w:eastAsia="黑体" w:cs="黑体"/>
          <w:sz w:val="32"/>
          <w:szCs w:val="32"/>
        </w:rPr>
        <w:t>第十</w:t>
      </w:r>
      <w:r>
        <w:rPr>
          <w:rFonts w:hint="eastAsia" w:ascii="黑体" w:hAnsi="黑体" w:eastAsia="黑体" w:cs="黑体"/>
          <w:sz w:val="32"/>
          <w:szCs w:val="32"/>
          <w:lang w:val="en-US" w:eastAsia="zh-CN"/>
        </w:rPr>
        <w:t>七</w:t>
      </w:r>
      <w:r>
        <w:rPr>
          <w:rFonts w:hint="eastAsia" w:ascii="黑体" w:hAnsi="黑体" w:eastAsia="黑体" w:cs="黑体"/>
          <w:sz w:val="32"/>
          <w:szCs w:val="32"/>
        </w:rPr>
        <w:t>条</w:t>
      </w:r>
      <w:r>
        <w:rPr>
          <w:rFonts w:hint="eastAsia" w:ascii="黑体" w:hAnsi="黑体" w:eastAsia="黑体" w:cs="黑体"/>
          <w:sz w:val="32"/>
          <w:szCs w:val="32"/>
          <w:lang w:val="en-US" w:eastAsia="zh-CN"/>
        </w:rPr>
        <w:t xml:space="preserve"> </w:t>
      </w:r>
      <w:r>
        <w:rPr>
          <w:rFonts w:hint="eastAsia" w:ascii="仿宋_GB2312" w:eastAsia="仿宋_GB2312"/>
          <w:sz w:val="32"/>
          <w:szCs w:val="32"/>
        </w:rPr>
        <w:t xml:space="preserve">  </w:t>
      </w:r>
      <w:r>
        <w:rPr>
          <w:rFonts w:hint="eastAsia" w:ascii="仿宋_GB2312" w:eastAsia="仿宋_GB2312" w:cs="Times New Roman"/>
          <w:sz w:val="32"/>
          <w:szCs w:val="32"/>
        </w:rPr>
        <w:t>本办法由省</w:t>
      </w:r>
      <w:r>
        <w:rPr>
          <w:rFonts w:hint="eastAsia" w:ascii="仿宋_GB2312" w:eastAsia="仿宋_GB2312" w:cs="Times New Roman"/>
          <w:sz w:val="32"/>
          <w:szCs w:val="32"/>
          <w:lang w:eastAsia="zh-CN"/>
        </w:rPr>
        <w:t>工业和信息化厅</w:t>
      </w:r>
      <w:r>
        <w:rPr>
          <w:rFonts w:hint="eastAsia" w:ascii="仿宋_GB2312" w:eastAsia="仿宋_GB2312" w:cs="Times New Roman"/>
          <w:sz w:val="32"/>
          <w:szCs w:val="32"/>
        </w:rPr>
        <w:t>负责解释</w:t>
      </w:r>
      <w:r>
        <w:rPr>
          <w:rFonts w:hint="eastAsia" w:ascii="仿宋_GB2312" w:eastAsia="仿宋_GB2312" w:cs="Times New Roman"/>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5"/>
        <w:jc w:val="both"/>
        <w:textAlignment w:val="auto"/>
        <w:outlineLvl w:val="9"/>
        <w:rPr>
          <w:rFonts w:hint="eastAsia" w:ascii="仿宋_GB2312" w:eastAsia="仿宋_GB2312"/>
          <w:sz w:val="32"/>
          <w:szCs w:val="32"/>
          <w:lang w:val="zh-CN" w:eastAsia="zh-CN"/>
        </w:rPr>
      </w:pPr>
      <w:r>
        <w:rPr>
          <w:rFonts w:hint="eastAsia" w:ascii="黑体" w:hAnsi="黑体" w:eastAsia="黑体" w:cs="黑体"/>
          <w:sz w:val="32"/>
          <w:szCs w:val="32"/>
          <w:lang w:eastAsia="zh-CN"/>
        </w:rPr>
        <w:t>第十</w:t>
      </w:r>
      <w:r>
        <w:rPr>
          <w:rFonts w:hint="eastAsia" w:ascii="黑体" w:hAnsi="黑体" w:eastAsia="黑体" w:cs="黑体"/>
          <w:sz w:val="32"/>
          <w:szCs w:val="32"/>
          <w:lang w:val="en-US" w:eastAsia="zh-CN"/>
        </w:rPr>
        <w:t>八</w:t>
      </w:r>
      <w:r>
        <w:rPr>
          <w:rFonts w:hint="eastAsia" w:ascii="黑体" w:hAnsi="黑体" w:eastAsia="黑体" w:cs="黑体"/>
          <w:sz w:val="32"/>
          <w:szCs w:val="32"/>
          <w:lang w:eastAsia="zh-CN"/>
        </w:rPr>
        <w:t>条</w:t>
      </w:r>
      <w:r>
        <w:rPr>
          <w:rFonts w:hint="eastAsia" w:ascii="仿宋_GB2312" w:eastAsia="仿宋_GB2312"/>
          <w:sz w:val="32"/>
          <w:szCs w:val="32"/>
          <w:lang w:val="en-US" w:eastAsia="zh-CN"/>
        </w:rPr>
        <w:t xml:space="preserve">   </w:t>
      </w:r>
      <w:r>
        <w:rPr>
          <w:rFonts w:ascii="仿宋_GB2312" w:eastAsia="仿宋_GB2312"/>
          <w:sz w:val="32"/>
          <w:szCs w:val="32"/>
        </w:rPr>
        <w:t>本办法自</w:t>
      </w:r>
      <w:r>
        <w:rPr>
          <w:rFonts w:hint="eastAsia" w:ascii="仿宋_GB2312" w:eastAsia="仿宋_GB2312"/>
          <w:sz w:val="32"/>
          <w:szCs w:val="32"/>
          <w:lang w:val="en-US" w:eastAsia="zh-CN"/>
        </w:rPr>
        <w:t xml:space="preserve">2024年 月 </w:t>
      </w:r>
      <w:bookmarkStart w:id="0" w:name="_GoBack"/>
      <w:bookmarkEnd w:id="0"/>
      <w:r>
        <w:rPr>
          <w:rFonts w:ascii="仿宋_GB2312" w:eastAsia="仿宋_GB2312"/>
          <w:sz w:val="32"/>
          <w:szCs w:val="32"/>
        </w:rPr>
        <w:t>日起施行</w:t>
      </w:r>
      <w:r>
        <w:rPr>
          <w:rFonts w:hint="eastAsia" w:ascii="仿宋_GB2312" w:eastAsia="仿宋_GB2312"/>
          <w:sz w:val="32"/>
          <w:szCs w:val="32"/>
          <w:lang w:eastAsia="zh-CN"/>
        </w:rPr>
        <w:t>，</w:t>
      </w:r>
      <w:r>
        <w:rPr>
          <w:rFonts w:hint="eastAsia" w:ascii="仿宋_GB2312" w:eastAsia="仿宋_GB2312"/>
          <w:sz w:val="32"/>
          <w:szCs w:val="32"/>
          <w:lang w:val="en-US" w:eastAsia="zh-CN"/>
        </w:rPr>
        <w:t>原《山东省企业管理奖管理办法》同时废止。</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0000600000000000000"/>
    <w:charset w:val="86"/>
    <w:family w:val="auto"/>
    <w:pitch w:val="default"/>
    <w:sig w:usb0="800002BF" w:usb1="184F6CF8" w:usb2="00000012" w:usb3="00000000" w:csb0="00160001" w:csb1="1203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A234F4F"/>
    <w:multiLevelType w:val="singleLevel"/>
    <w:tmpl w:val="CA234F4F"/>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BjMTVkM2UzNDZhZjkwOWRlZTA5NmUyMDQwNGI3ZGIifQ=="/>
  </w:docVars>
  <w:rsids>
    <w:rsidRoot w:val="00000000"/>
    <w:rsid w:val="06A0572A"/>
    <w:rsid w:val="07932A64"/>
    <w:rsid w:val="0AD308F9"/>
    <w:rsid w:val="0E630247"/>
    <w:rsid w:val="11DD55A3"/>
    <w:rsid w:val="13325EC2"/>
    <w:rsid w:val="149A51C6"/>
    <w:rsid w:val="17252862"/>
    <w:rsid w:val="18BB1A83"/>
    <w:rsid w:val="18D841EE"/>
    <w:rsid w:val="18E806F7"/>
    <w:rsid w:val="1BA96062"/>
    <w:rsid w:val="1FD840FD"/>
    <w:rsid w:val="202B5FFF"/>
    <w:rsid w:val="215B01EA"/>
    <w:rsid w:val="21B26104"/>
    <w:rsid w:val="24C53DEB"/>
    <w:rsid w:val="25896ADF"/>
    <w:rsid w:val="2A8513E1"/>
    <w:rsid w:val="2D1A3F66"/>
    <w:rsid w:val="2DC76B50"/>
    <w:rsid w:val="33F56A3A"/>
    <w:rsid w:val="34B12ACF"/>
    <w:rsid w:val="34BF0E0C"/>
    <w:rsid w:val="393C716F"/>
    <w:rsid w:val="3C7765F8"/>
    <w:rsid w:val="414011DD"/>
    <w:rsid w:val="41F56ED6"/>
    <w:rsid w:val="4429160D"/>
    <w:rsid w:val="4B665E93"/>
    <w:rsid w:val="4DF71EA0"/>
    <w:rsid w:val="57491A70"/>
    <w:rsid w:val="587B71B7"/>
    <w:rsid w:val="5E3A0E09"/>
    <w:rsid w:val="65BD13A6"/>
    <w:rsid w:val="6A211646"/>
    <w:rsid w:val="74FF25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63</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2024-03-14T14:10:00Z</dcterms:created>
  <dc:creator>Administrator</dc:creator>
  <cp:lastModifiedBy>Administrator1</cp:lastModifiedBy>
  <dcterms:modified xsi:type="dcterms:W3CDTF">2024-04-18T07:31:13Z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F4BAF7602E804C488040C73AE61C482C_13</vt:lpwstr>
  </property>
</Properties>
</file>