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附表</w:t>
      </w:r>
    </w:p>
    <w:p>
      <w:pPr>
        <w:spacing w:line="280" w:lineRule="exact"/>
        <w:rPr>
          <w:rFonts w:hint="eastAsia" w:ascii="黑体" w:hAnsi="黑体" w:eastAsia="黑体"/>
          <w:sz w:val="32"/>
          <w:szCs w:val="32"/>
        </w:rPr>
      </w:pPr>
    </w:p>
    <w:p>
      <w:pPr>
        <w:spacing w:line="640" w:lineRule="exact"/>
        <w:jc w:val="center"/>
        <w:rPr>
          <w:rFonts w:eastAsia="方正小标宋_GBK"/>
          <w:spacing w:val="-6"/>
          <w:sz w:val="44"/>
          <w:szCs w:val="44"/>
        </w:rPr>
      </w:pPr>
      <w:bookmarkStart w:id="0" w:name="_GoBack"/>
      <w:r>
        <w:rPr>
          <w:rFonts w:hint="eastAsia" w:eastAsia="方正小标宋_GBK"/>
          <w:spacing w:val="-6"/>
          <w:sz w:val="44"/>
          <w:szCs w:val="44"/>
        </w:rPr>
        <w:t>成都市经济和信息化局 成都市新经济发展委员会</w:t>
      </w:r>
    </w:p>
    <w:p>
      <w:pPr>
        <w:spacing w:line="640" w:lineRule="exact"/>
        <w:jc w:val="center"/>
        <w:rPr>
          <w:rFonts w:eastAsia="方正小标宋_GBK"/>
          <w:spacing w:val="-6"/>
          <w:sz w:val="44"/>
          <w:szCs w:val="44"/>
        </w:rPr>
      </w:pPr>
      <w:r>
        <w:rPr>
          <w:rFonts w:hint="eastAsia" w:eastAsia="方正小标宋_GBK"/>
          <w:spacing w:val="-6"/>
          <w:sz w:val="44"/>
          <w:szCs w:val="44"/>
        </w:rPr>
        <w:t>所属事业单位成都新经济发展研究院</w:t>
      </w:r>
      <w:r>
        <w:rPr>
          <w:rFonts w:eastAsia="方正小标宋_GBK"/>
          <w:sz w:val="44"/>
          <w:szCs w:val="44"/>
        </w:rPr>
        <w:t>2022年公开招聘工作人员拟聘人员名单</w:t>
      </w:r>
    </w:p>
    <w:bookmarkEnd w:id="0"/>
    <w:p>
      <w:pPr>
        <w:spacing w:line="280" w:lineRule="exact"/>
        <w:rPr>
          <w:rFonts w:hint="eastAsia" w:ascii="方正小标宋简体" w:eastAsia="方正小标宋简体"/>
          <w:sz w:val="36"/>
          <w:szCs w:val="36"/>
        </w:rPr>
      </w:pPr>
    </w:p>
    <w:tbl>
      <w:tblPr>
        <w:tblStyle w:val="2"/>
        <w:tblW w:w="149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134"/>
        <w:gridCol w:w="850"/>
        <w:gridCol w:w="851"/>
        <w:gridCol w:w="703"/>
        <w:gridCol w:w="1084"/>
        <w:gridCol w:w="1473"/>
        <w:gridCol w:w="1559"/>
        <w:gridCol w:w="973"/>
        <w:gridCol w:w="1132"/>
        <w:gridCol w:w="1155"/>
        <w:gridCol w:w="993"/>
        <w:gridCol w:w="850"/>
        <w:gridCol w:w="725"/>
        <w:gridCol w:w="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exact"/>
          <w:jc w:val="center"/>
        </w:trPr>
        <w:tc>
          <w:tcPr>
            <w:tcW w:w="6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招聘</w:t>
            </w:r>
          </w:p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单位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拟聘</w:t>
            </w:r>
          </w:p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岗位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姓名</w:t>
            </w:r>
          </w:p>
        </w:tc>
        <w:tc>
          <w:tcPr>
            <w:tcW w:w="70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性别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出生</w:t>
            </w:r>
          </w:p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年月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学历学位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毕业院校</w:t>
            </w:r>
          </w:p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及专业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职称</w:t>
            </w:r>
          </w:p>
        </w:tc>
        <w:tc>
          <w:tcPr>
            <w:tcW w:w="113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笔试成绩(百分制)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面试成绩(百分制)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考试总成绩(百分制)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名次</w:t>
            </w:r>
          </w:p>
        </w:tc>
        <w:tc>
          <w:tcPr>
            <w:tcW w:w="72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体检结论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>考核结论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exact"/>
          <w:jc w:val="center"/>
        </w:trPr>
        <w:tc>
          <w:tcPr>
            <w:tcW w:w="63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eastAsia="方正书宋_GBK"/>
                <w:szCs w:val="21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eastAsia="方正书宋_GBK"/>
                <w:szCs w:val="21"/>
              </w:rPr>
              <w:t>成都新经济发展研究院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政策研究岗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王瑶</w:t>
            </w:r>
          </w:p>
        </w:tc>
        <w:tc>
          <w:tcPr>
            <w:tcW w:w="70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女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1</w:t>
            </w:r>
            <w:r>
              <w:rPr>
                <w:rFonts w:eastAsia="方正书宋_GBK"/>
                <w:szCs w:val="21"/>
              </w:rPr>
              <w:t>994.03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研究生</w:t>
            </w:r>
          </w:p>
          <w:p>
            <w:pPr>
              <w:spacing w:line="300" w:lineRule="exact"/>
              <w:jc w:val="center"/>
              <w:rPr>
                <w:rFonts w:hint="eastAsia"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经济学硕士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成都理工大学</w:t>
            </w:r>
          </w:p>
          <w:p>
            <w:pPr>
              <w:spacing w:line="300" w:lineRule="exact"/>
              <w:jc w:val="center"/>
              <w:rPr>
                <w:rFonts w:hint="eastAsia"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应用经济学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/</w:t>
            </w:r>
          </w:p>
        </w:tc>
        <w:tc>
          <w:tcPr>
            <w:tcW w:w="113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7</w:t>
            </w:r>
            <w:r>
              <w:rPr>
                <w:rFonts w:eastAsia="方正书宋_GBK"/>
                <w:szCs w:val="21"/>
              </w:rPr>
              <w:t>8.56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8</w:t>
            </w:r>
            <w:r>
              <w:rPr>
                <w:rFonts w:eastAsia="方正书宋_GBK"/>
                <w:szCs w:val="21"/>
              </w:rPr>
              <w:t>3.6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8</w:t>
            </w:r>
            <w:r>
              <w:rPr>
                <w:rFonts w:eastAsia="方正书宋_GBK"/>
                <w:szCs w:val="21"/>
              </w:rPr>
              <w:t>1.08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hint="eastAsia" w:eastAsia="方正书宋_GBK"/>
                <w:szCs w:val="21"/>
              </w:rPr>
              <w:t>1</w:t>
            </w:r>
          </w:p>
        </w:tc>
        <w:tc>
          <w:tcPr>
            <w:tcW w:w="72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eastAsia="方正书宋_GBK"/>
                <w:szCs w:val="21"/>
              </w:rPr>
              <w:t>合格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方正书宋_GBK"/>
                <w:szCs w:val="21"/>
              </w:rPr>
            </w:pPr>
            <w:r>
              <w:rPr>
                <w:rFonts w:eastAsia="方正书宋_GBK"/>
                <w:szCs w:val="21"/>
              </w:rPr>
              <w:t>合格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kODg5ODM0MzYwODIxYzhlYzI3YTBlNDgwNjk3MjIifQ=="/>
  </w:docVars>
  <w:rsids>
    <w:rsidRoot w:val="1BE8485A"/>
    <w:rsid w:val="1BE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2023-03-31T06:35:00Z</dcterms:created>
  <dc:creator>李志熠</dc:creator>
  <cp:lastModifiedBy>李志熠</cp:lastModifiedBy>
  <dcterms:modified xsi:type="dcterms:W3CDTF">2023-03-31T06:37:05Z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993365AC1825461EB0A2F753C97A0743</vt:lpwstr>
  </property>
</Properties>
</file>