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0" w:lineRule="exact"/>
        <w:rPr>
          <w:rFonts w:hint="default" w:ascii="Times New Roman" w:hAnsi="Times New Roman" w:eastAsia="方正仿宋_GBK" w:cs="Times New Roman"/>
          <w:sz w:val="33"/>
          <w:szCs w:val="33"/>
        </w:rPr>
      </w:pPr>
      <w:r>
        <w:rPr>
          <w:rFonts w:hint="default" w:ascii="Times New Roman" w:hAnsi="Times New Roman" w:eastAsia="方正黑体_GBK" w:cs="Times New Roman"/>
          <w:spacing w:val="-4"/>
          <w:sz w:val="32"/>
          <w:szCs w:val="32"/>
        </w:rPr>
        <w:t>附件1</w:t>
      </w:r>
    </w:p>
    <w:p>
      <w:pPr>
        <w:snapToGrid w:val="0"/>
        <w:spacing w:line="560" w:lineRule="exact"/>
        <w:rPr>
          <w:rFonts w:hint="default" w:ascii="Times New Roman" w:hAnsi="Times New Roman" w:eastAsia="方正小标宋_GBK" w:cs="Times New Roman"/>
          <w:sz w:val="44"/>
          <w:szCs w:val="44"/>
        </w:rPr>
      </w:pPr>
    </w:p>
    <w:p>
      <w:pPr>
        <w:adjustRightInd w:val="0"/>
        <w:snapToGrid w:val="0"/>
        <w:spacing w:line="640" w:lineRule="exact"/>
        <w:jc w:val="center"/>
        <w:outlineLvl w:val="0"/>
        <w:rPr>
          <w:rFonts w:hint="default" w:ascii="Times New Roman" w:hAnsi="Times New Roman" w:eastAsia="方正小标宋_GBK" w:cs="Times New Roman"/>
          <w:kern w:val="0"/>
          <w:sz w:val="44"/>
          <w:szCs w:val="44"/>
          <w:lang w:bidi="ar"/>
        </w:rPr>
      </w:pPr>
      <w:r>
        <w:rPr>
          <w:rFonts w:hint="default" w:ascii="Times New Roman" w:hAnsi="Times New Roman" w:eastAsia="方正小标宋_GBK" w:cs="Times New Roman"/>
          <w:kern w:val="0"/>
          <w:sz w:val="44"/>
          <w:szCs w:val="44"/>
          <w:lang w:bidi="ar"/>
        </w:rPr>
        <w:t>成都市大数据、人工智能产业链</w:t>
      </w:r>
    </w:p>
    <w:p>
      <w:pPr>
        <w:adjustRightInd w:val="0"/>
        <w:snapToGrid w:val="0"/>
        <w:spacing w:line="640" w:lineRule="exact"/>
        <w:jc w:val="center"/>
        <w:outlineLvl w:val="0"/>
        <w:rPr>
          <w:rFonts w:hint="default" w:ascii="Times New Roman" w:hAnsi="Times New Roman" w:eastAsia="方正小标宋_GBK" w:cs="Times New Roman"/>
          <w:kern w:val="0"/>
          <w:sz w:val="44"/>
          <w:szCs w:val="44"/>
        </w:rPr>
      </w:pPr>
      <w:r>
        <w:rPr>
          <w:rFonts w:hint="default" w:ascii="Times New Roman" w:hAnsi="Times New Roman" w:eastAsia="方正小标宋_GBK" w:cs="Times New Roman"/>
          <w:kern w:val="0"/>
          <w:sz w:val="44"/>
          <w:szCs w:val="44"/>
          <w:lang w:bidi="ar"/>
        </w:rPr>
        <w:t>链主企业申报书</w:t>
      </w:r>
    </w:p>
    <w:p>
      <w:pPr>
        <w:spacing w:line="560" w:lineRule="exact"/>
        <w:jc w:val="center"/>
        <w:rPr>
          <w:rFonts w:hint="default" w:ascii="Times New Roman" w:hAnsi="Times New Roman" w:eastAsia="宋体" w:cs="Times New Roman"/>
          <w:b/>
          <w:sz w:val="72"/>
          <w:szCs w:val="72"/>
        </w:rPr>
      </w:pPr>
    </w:p>
    <w:p>
      <w:pPr>
        <w:spacing w:line="560" w:lineRule="exact"/>
        <w:jc w:val="center"/>
        <w:rPr>
          <w:rFonts w:hint="default" w:ascii="Times New Roman" w:hAnsi="Times New Roman" w:eastAsia="宋体" w:cs="Times New Roman"/>
          <w:b/>
          <w:sz w:val="72"/>
          <w:szCs w:val="72"/>
        </w:rPr>
      </w:pPr>
    </w:p>
    <w:p>
      <w:pPr>
        <w:spacing w:line="560" w:lineRule="exact"/>
        <w:rPr>
          <w:rFonts w:hint="default" w:ascii="Times New Roman" w:hAnsi="Times New Roman" w:eastAsia="方正黑体简体" w:cs="Times New Roman"/>
          <w:szCs w:val="22"/>
        </w:rPr>
      </w:pPr>
    </w:p>
    <w:p>
      <w:pPr>
        <w:spacing w:line="560" w:lineRule="exact"/>
        <w:ind w:firstLine="1820" w:firstLineChars="650"/>
        <w:outlineLvl w:val="0"/>
        <w:rPr>
          <w:rFonts w:hint="default" w:ascii="Times New Roman" w:hAnsi="Times New Roman" w:eastAsia="方正黑体_GBK" w:cs="Times New Roman"/>
          <w:kern w:val="0"/>
          <w:sz w:val="28"/>
          <w:szCs w:val="28"/>
        </w:rPr>
      </w:pPr>
      <w:r>
        <w:rPr>
          <w:rFonts w:hint="default" w:ascii="Times New Roman" w:hAnsi="Times New Roman" w:eastAsia="方正黑体_GBK" w:cs="Times New Roman"/>
          <w:kern w:val="0"/>
          <w:sz w:val="28"/>
          <w:szCs w:val="28"/>
          <w:lang w:bidi="ar"/>
        </w:rPr>
        <w:t>申  报  单  位</w:t>
      </w:r>
      <w:r>
        <w:rPr>
          <w:rFonts w:hint="default" w:ascii="Times New Roman" w:hAnsi="Times New Roman" w:eastAsia="方正黑体_GBK" w:cs="Times New Roman"/>
          <w:kern w:val="0"/>
          <w:sz w:val="28"/>
          <w:szCs w:val="28"/>
          <w:u w:val="single"/>
          <w:lang w:bidi="ar"/>
        </w:rPr>
        <w:t xml:space="preserve">                            </w:t>
      </w:r>
      <w:r>
        <w:rPr>
          <w:rFonts w:hint="default" w:ascii="Times New Roman" w:hAnsi="Times New Roman" w:eastAsia="方正黑体_GBK" w:cs="Times New Roman"/>
          <w:kern w:val="0"/>
          <w:sz w:val="28"/>
          <w:szCs w:val="28"/>
          <w:lang w:bidi="ar"/>
        </w:rPr>
        <w:t xml:space="preserve">（盖章）  </w:t>
      </w:r>
    </w:p>
    <w:p>
      <w:pPr>
        <w:spacing w:line="560" w:lineRule="exact"/>
        <w:rPr>
          <w:rFonts w:hint="default" w:ascii="Times New Roman" w:hAnsi="Times New Roman" w:eastAsia="方正黑体简体" w:cs="Times New Roman"/>
          <w:szCs w:val="22"/>
        </w:rPr>
      </w:pPr>
      <w:r>
        <w:rPr>
          <w:rFonts w:hint="default" w:ascii="Times New Roman" w:hAnsi="Times New Roman" w:eastAsia="方正黑体简体" w:cs="Times New Roman"/>
          <w:szCs w:val="22"/>
          <w:lang w:bidi="ar"/>
        </w:rPr>
        <w:t xml:space="preserve"> </w:t>
      </w:r>
    </w:p>
    <w:p>
      <w:pPr>
        <w:spacing w:line="560" w:lineRule="exact"/>
        <w:ind w:firstLine="1820" w:firstLineChars="650"/>
        <w:rPr>
          <w:rFonts w:hint="default" w:ascii="Times New Roman" w:hAnsi="Times New Roman" w:eastAsia="方正黑体_GBK" w:cs="Times New Roman"/>
          <w:kern w:val="0"/>
          <w:sz w:val="28"/>
          <w:szCs w:val="28"/>
          <w:lang w:bidi="ar"/>
        </w:rPr>
      </w:pPr>
      <w:r>
        <w:rPr>
          <w:rFonts w:hint="default" w:ascii="Times New Roman" w:hAnsi="Times New Roman" w:eastAsia="方正黑体_GBK" w:cs="Times New Roman"/>
          <w:kern w:val="0"/>
          <w:sz w:val="28"/>
          <w:szCs w:val="28"/>
          <w:lang w:bidi="ar"/>
        </w:rPr>
        <w:t>所属区（市）县</w:t>
      </w:r>
      <w:r>
        <w:rPr>
          <w:rFonts w:hint="default" w:ascii="Times New Roman" w:hAnsi="Times New Roman" w:eastAsia="方正黑体简体" w:cs="Times New Roman"/>
          <w:szCs w:val="22"/>
          <w:u w:val="single"/>
          <w:lang w:bidi="ar"/>
        </w:rPr>
        <w:t xml:space="preserve">                                     </w:t>
      </w:r>
      <w:r>
        <w:rPr>
          <w:rFonts w:hint="default" w:ascii="Times New Roman" w:hAnsi="Times New Roman" w:eastAsia="方正黑体_GBK" w:cs="Times New Roman"/>
          <w:kern w:val="0"/>
          <w:sz w:val="28"/>
          <w:szCs w:val="28"/>
          <w:lang w:bidi="ar"/>
        </w:rPr>
        <w:t xml:space="preserve">（盖章） </w:t>
      </w:r>
    </w:p>
    <w:p>
      <w:pPr>
        <w:widowControl w:val="0"/>
        <w:jc w:val="both"/>
        <w:rPr>
          <w:rFonts w:hint="default" w:ascii="Times New Roman" w:hAnsi="Times New Roman" w:eastAsia="仿宋_GB2312" w:cs="Times New Roman"/>
          <w:kern w:val="0"/>
          <w:sz w:val="32"/>
          <w:szCs w:val="24"/>
          <w:lang w:val="en-US" w:eastAsia="zh-CN" w:bidi="ar"/>
        </w:rPr>
      </w:pPr>
    </w:p>
    <w:p>
      <w:pPr>
        <w:spacing w:line="560" w:lineRule="exact"/>
        <w:ind w:firstLine="1820" w:firstLineChars="650"/>
        <w:rPr>
          <w:rFonts w:hint="default" w:ascii="Times New Roman" w:hAnsi="Times New Roman" w:eastAsia="方正黑体_GBK" w:cs="Times New Roman"/>
          <w:kern w:val="0"/>
          <w:sz w:val="28"/>
          <w:szCs w:val="28"/>
          <w:lang w:bidi="ar"/>
        </w:rPr>
      </w:pPr>
      <w:r>
        <w:rPr>
          <w:rFonts w:hint="default" w:ascii="Times New Roman" w:hAnsi="Times New Roman" w:eastAsia="方正黑体_GBK" w:cs="Times New Roman"/>
          <w:kern w:val="0"/>
          <w:sz w:val="28"/>
          <w:szCs w:val="28"/>
          <w:lang w:bidi="ar"/>
        </w:rPr>
        <w:t>所 属 产 业 链</w:t>
      </w:r>
      <w:r>
        <w:rPr>
          <w:rFonts w:hint="default" w:ascii="Times New Roman" w:hAnsi="Times New Roman" w:eastAsia="方正黑体简体" w:cs="Times New Roman"/>
          <w:szCs w:val="22"/>
          <w:u w:val="single"/>
          <w:lang w:bidi="ar"/>
        </w:rPr>
        <w:t xml:space="preserve">                                      </w:t>
      </w:r>
    </w:p>
    <w:p>
      <w:pPr>
        <w:spacing w:line="560" w:lineRule="exact"/>
        <w:rPr>
          <w:rFonts w:hint="default" w:ascii="Times New Roman" w:hAnsi="Times New Roman" w:eastAsia="方正黑体简体" w:cs="Times New Roman"/>
          <w:szCs w:val="22"/>
          <w:u w:val="single"/>
        </w:rPr>
      </w:pPr>
    </w:p>
    <w:p>
      <w:pPr>
        <w:spacing w:line="560" w:lineRule="exact"/>
        <w:ind w:firstLine="1820" w:firstLineChars="650"/>
        <w:rPr>
          <w:rFonts w:hint="default" w:ascii="Times New Roman" w:hAnsi="Times New Roman" w:eastAsia="方正黑体简体" w:cs="Times New Roman"/>
          <w:szCs w:val="22"/>
          <w:u w:val="single"/>
        </w:rPr>
      </w:pPr>
      <w:r>
        <w:rPr>
          <w:rFonts w:hint="default" w:ascii="Times New Roman" w:hAnsi="Times New Roman" w:eastAsia="方正黑体_GBK" w:cs="Times New Roman"/>
          <w:kern w:val="0"/>
          <w:sz w:val="28"/>
          <w:szCs w:val="28"/>
          <w:lang w:bidi="ar"/>
        </w:rPr>
        <w:t>项目联系人/电话</w:t>
      </w:r>
      <w:r>
        <w:rPr>
          <w:rFonts w:hint="default" w:ascii="Times New Roman" w:hAnsi="Times New Roman" w:eastAsia="方正黑体_GBK" w:cs="Times New Roman"/>
          <w:kern w:val="0"/>
          <w:sz w:val="28"/>
          <w:szCs w:val="28"/>
          <w:u w:val="single"/>
          <w:lang w:bidi="ar"/>
        </w:rPr>
        <w:t xml:space="preserve">                           </w:t>
      </w: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spacing w:line="560" w:lineRule="exact"/>
        <w:rPr>
          <w:rFonts w:hint="default" w:ascii="Times New Roman" w:hAnsi="Times New Roman" w:eastAsia="宋体" w:cs="Times New Roman"/>
          <w:b/>
          <w:szCs w:val="22"/>
          <w:u w:val="single"/>
        </w:rPr>
      </w:pPr>
    </w:p>
    <w:p>
      <w:pPr>
        <w:widowControl w:val="0"/>
        <w:spacing w:beforeAutospacing="0" w:afterAutospacing="0" w:line="640" w:lineRule="exact"/>
        <w:jc w:val="center"/>
        <w:outlineLvl w:val="0"/>
        <w:rPr>
          <w:rFonts w:hint="default" w:ascii="Times New Roman" w:hAnsi="Times New Roman" w:eastAsia="方正小标宋_GBK" w:cs="Times New Roman"/>
          <w:kern w:val="2"/>
          <w:sz w:val="44"/>
          <w:szCs w:val="44"/>
          <w:lang w:val="en-US" w:eastAsia="zh-CN" w:bidi="ar-SA"/>
        </w:rPr>
      </w:pPr>
      <w:r>
        <w:rPr>
          <w:rFonts w:hint="default" w:ascii="Times New Roman" w:hAnsi="Times New Roman" w:eastAsia="方正黑体_GBK" w:cs="Times New Roman"/>
          <w:kern w:val="0"/>
          <w:sz w:val="28"/>
          <w:szCs w:val="28"/>
          <w:lang w:val="en-US" w:eastAsia="zh-CN" w:bidi="ar-SA"/>
        </w:rPr>
        <w:t>申报日期：     年      月     日</w:t>
      </w:r>
    </w:p>
    <w:p>
      <w:pPr>
        <w:spacing w:beforeAutospacing="0" w:afterAutospacing="0" w:line="640" w:lineRule="exact"/>
        <w:jc w:val="center"/>
        <w:outlineLvl w:val="0"/>
        <w:rPr>
          <w:rFonts w:hint="default" w:ascii="Times New Roman" w:hAnsi="Times New Roman" w:eastAsia="方正小标宋_GBK" w:cs="Times New Roman"/>
          <w:kern w:val="2"/>
          <w:sz w:val="44"/>
          <w:szCs w:val="44"/>
        </w:rPr>
        <w:sectPr>
          <w:pgSz w:w="11906" w:h="16838"/>
          <w:pgMar w:top="1928" w:right="1531" w:bottom="1928" w:left="1531" w:header="851" w:footer="1531" w:gutter="0"/>
          <w:pgNumType w:fmt="decimal"/>
          <w:cols w:space="720" w:num="1"/>
          <w:rtlGutter w:val="0"/>
          <w:docGrid w:type="lines" w:linePitch="312" w:charSpace="0"/>
        </w:sectPr>
      </w:pPr>
    </w:p>
    <w:p>
      <w:pPr>
        <w:widowControl w:val="0"/>
        <w:spacing w:beforeAutospacing="0" w:afterAutospacing="0" w:line="640" w:lineRule="exact"/>
        <w:jc w:val="center"/>
        <w:outlineLvl w:val="0"/>
        <w:rPr>
          <w:rFonts w:hint="default" w:ascii="Times New Roman" w:hAnsi="Times New Roman" w:eastAsia="方正小标宋_GBK" w:cs="Times New Roman"/>
          <w:kern w:val="2"/>
          <w:sz w:val="44"/>
          <w:szCs w:val="44"/>
          <w:lang w:val="en-US" w:eastAsia="zh-CN" w:bidi="ar-SA"/>
        </w:rPr>
      </w:pPr>
    </w:p>
    <w:p>
      <w:pPr>
        <w:widowControl w:val="0"/>
        <w:spacing w:beforeAutospacing="0" w:afterAutospacing="0" w:line="640" w:lineRule="exact"/>
        <w:jc w:val="center"/>
        <w:outlineLvl w:val="0"/>
        <w:rPr>
          <w:rFonts w:hint="default" w:ascii="Times New Roman" w:hAnsi="Times New Roman" w:eastAsia="方正小标宋_GBK" w:cs="Times New Roman"/>
          <w:kern w:val="2"/>
          <w:sz w:val="44"/>
          <w:szCs w:val="44"/>
          <w:lang w:val="en-US" w:eastAsia="zh-CN" w:bidi="ar-SA"/>
        </w:rPr>
      </w:pPr>
      <w:r>
        <w:rPr>
          <w:rFonts w:hint="default" w:ascii="Times New Roman" w:hAnsi="Times New Roman" w:eastAsia="方正小标宋_GBK" w:cs="Times New Roman"/>
          <w:kern w:val="2"/>
          <w:sz w:val="44"/>
          <w:szCs w:val="44"/>
          <w:lang w:val="en-US" w:eastAsia="zh-CN" w:bidi="ar-SA"/>
        </w:rPr>
        <w:t>填报说明</w:t>
      </w:r>
    </w:p>
    <w:p>
      <w:pPr>
        <w:adjustRightInd w:val="0"/>
        <w:snapToGrid w:val="0"/>
        <w:spacing w:line="560" w:lineRule="exact"/>
        <w:jc w:val="center"/>
        <w:rPr>
          <w:rFonts w:hint="default" w:ascii="Times New Roman" w:hAnsi="Times New Roman" w:eastAsia="方正小标宋_GBK" w:cs="Times New Roman"/>
          <w:sz w:val="32"/>
          <w:szCs w:val="32"/>
        </w:rPr>
      </w:pPr>
    </w:p>
    <w:p>
      <w:pPr>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bidi="ar"/>
        </w:rPr>
        <w:t>一、本申报书按照市新经济委《关于开展2022年度“成都市产业建圈强链人才计划”大数据、人工智能产业链项目申报工作的通知》有关要求制定，是申请“成都市大数据、人工智能产业链链主企业”的依据。</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二、申报企业对申报书中所填写内容的真实、完整和准确性负责，提供的复印件均须加盖本单位（企业）鲜章，申报书加盖骑缝章，并准备好原件以备项目审核、审计时使用。</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bidi="ar"/>
        </w:rPr>
        <w:t>三、本申报书未尽事宜，可另附文字材料说明。</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四、申报书统一用A4纸，双面打印，须编写页码，与其它申报资料一同胶装，</w:t>
      </w:r>
      <w:r>
        <w:rPr>
          <w:rFonts w:hint="default" w:ascii="Times New Roman" w:hAnsi="Times New Roman" w:eastAsia="方正仿宋_GBK" w:cs="Times New Roman"/>
          <w:sz w:val="33"/>
          <w:szCs w:val="33"/>
        </w:rPr>
        <w:t>封面、封底统一用110克以上白色A4亚光纸胶装</w:t>
      </w:r>
      <w:r>
        <w:rPr>
          <w:rFonts w:hint="default" w:ascii="Times New Roman" w:hAnsi="Times New Roman" w:eastAsia="方正仿宋_GBK" w:cs="Times New Roman"/>
          <w:sz w:val="32"/>
          <w:szCs w:val="32"/>
        </w:rPr>
        <w:t>。</w:t>
      </w:r>
    </w:p>
    <w:p>
      <w:pPr>
        <w:spacing w:line="590" w:lineRule="exact"/>
        <w:ind w:firstLine="640" w:firstLineChars="200"/>
        <w:rPr>
          <w:rFonts w:hint="default" w:ascii="Times New Roman" w:hAnsi="Times New Roman" w:eastAsia="方正仿宋_GBK" w:cs="Times New Roman"/>
          <w:sz w:val="32"/>
          <w:szCs w:val="32"/>
        </w:rPr>
      </w:pPr>
    </w:p>
    <w:p>
      <w:pPr>
        <w:spacing w:line="590" w:lineRule="exact"/>
        <w:ind w:firstLine="640" w:firstLineChars="200"/>
        <w:rPr>
          <w:rFonts w:hint="default" w:ascii="Times New Roman" w:hAnsi="Times New Roman" w:eastAsia="方正仿宋_GBK" w:cs="Times New Roman"/>
          <w:sz w:val="32"/>
          <w:szCs w:val="32"/>
        </w:rPr>
      </w:pPr>
    </w:p>
    <w:p>
      <w:pPr>
        <w:adjustRightInd w:val="0"/>
        <w:snapToGrid w:val="0"/>
        <w:spacing w:line="560" w:lineRule="exact"/>
        <w:rPr>
          <w:rFonts w:hint="default" w:ascii="Times New Roman" w:hAnsi="Times New Roman" w:eastAsia="方正小标宋_GBK" w:cs="Times New Roman"/>
          <w:sz w:val="44"/>
          <w:szCs w:val="44"/>
        </w:rPr>
      </w:pPr>
    </w:p>
    <w:p>
      <w:pPr>
        <w:adjustRightInd w:val="0"/>
        <w:snapToGrid w:val="0"/>
        <w:spacing w:line="560" w:lineRule="exact"/>
        <w:rPr>
          <w:rFonts w:hint="default" w:ascii="Times New Roman" w:hAnsi="Times New Roman" w:eastAsia="方正小标宋_GBK" w:cs="Times New Roman"/>
          <w:sz w:val="44"/>
          <w:szCs w:val="44"/>
        </w:rPr>
      </w:pPr>
    </w:p>
    <w:p>
      <w:pPr>
        <w:adjustRightInd w:val="0"/>
        <w:snapToGrid w:val="0"/>
        <w:spacing w:line="560" w:lineRule="exact"/>
        <w:rPr>
          <w:rFonts w:hint="default" w:ascii="Times New Roman" w:hAnsi="Times New Roman" w:eastAsia="方正小标宋_GBK" w:cs="Times New Roman"/>
          <w:sz w:val="44"/>
          <w:szCs w:val="44"/>
        </w:rPr>
      </w:pPr>
    </w:p>
    <w:p>
      <w:pPr>
        <w:adjustRightInd w:val="0"/>
        <w:snapToGrid w:val="0"/>
        <w:spacing w:line="560" w:lineRule="exact"/>
        <w:rPr>
          <w:rFonts w:hint="default" w:ascii="Times New Roman" w:hAnsi="Times New Roman" w:eastAsia="方正小标宋_GBK" w:cs="Times New Roman"/>
          <w:sz w:val="44"/>
          <w:szCs w:val="44"/>
        </w:rPr>
      </w:pPr>
    </w:p>
    <w:p>
      <w:pPr>
        <w:adjustRightInd w:val="0"/>
        <w:snapToGrid w:val="0"/>
        <w:spacing w:line="560" w:lineRule="exact"/>
        <w:rPr>
          <w:rFonts w:hint="default" w:ascii="Times New Roman" w:hAnsi="Times New Roman" w:eastAsia="方正小标宋_GBK" w:cs="Times New Roman"/>
          <w:sz w:val="44"/>
          <w:szCs w:val="44"/>
        </w:rPr>
      </w:pPr>
    </w:p>
    <w:p>
      <w:pPr>
        <w:adjustRightInd w:val="0"/>
        <w:snapToGrid w:val="0"/>
        <w:spacing w:line="560" w:lineRule="exact"/>
        <w:rPr>
          <w:rFonts w:hint="default" w:ascii="Times New Roman" w:hAnsi="Times New Roman" w:eastAsia="方正小标宋_GBK" w:cs="Times New Roman"/>
          <w:sz w:val="44"/>
          <w:szCs w:val="44"/>
        </w:rPr>
      </w:pPr>
    </w:p>
    <w:p>
      <w:pPr>
        <w:widowControl w:val="0"/>
        <w:spacing w:beforeAutospacing="0" w:afterAutospacing="0" w:line="590" w:lineRule="exact"/>
        <w:jc w:val="both"/>
        <w:outlineLvl w:val="0"/>
        <w:rPr>
          <w:rFonts w:hint="default" w:ascii="Times New Roman" w:hAnsi="Times New Roman" w:eastAsia="方正小标宋_GBK" w:cs="Times New Roman"/>
          <w:kern w:val="2"/>
          <w:sz w:val="44"/>
          <w:szCs w:val="44"/>
          <w:lang w:val="en-US" w:eastAsia="zh-CN" w:bidi="ar-SA"/>
        </w:rPr>
      </w:pPr>
      <w:r>
        <w:rPr>
          <w:rFonts w:hint="default" w:ascii="Times New Roman" w:hAnsi="Times New Roman" w:eastAsia="方正小标宋_GBK" w:cs="Times New Roman"/>
          <w:kern w:val="2"/>
          <w:sz w:val="44"/>
          <w:szCs w:val="44"/>
          <w:lang w:val="en-US" w:eastAsia="zh-CN" w:bidi="ar-SA"/>
        </w:rPr>
        <w:br w:type="page"/>
      </w:r>
    </w:p>
    <w:p>
      <w:pPr>
        <w:widowControl w:val="0"/>
        <w:spacing w:beforeAutospacing="0" w:afterAutospacing="0" w:line="590" w:lineRule="exact"/>
        <w:jc w:val="center"/>
        <w:outlineLvl w:val="0"/>
        <w:rPr>
          <w:rFonts w:hint="default" w:ascii="Times New Roman" w:hAnsi="Times New Roman" w:eastAsia="方正小标宋_GBK" w:cs="Times New Roman"/>
          <w:kern w:val="2"/>
          <w:sz w:val="44"/>
          <w:szCs w:val="44"/>
          <w:lang w:val="en-US" w:eastAsia="zh-CN" w:bidi="ar-SA"/>
        </w:rPr>
      </w:pPr>
      <w:r>
        <w:rPr>
          <w:rFonts w:hint="default" w:ascii="Times New Roman" w:hAnsi="Times New Roman" w:eastAsia="方正小标宋_GBK" w:cs="Times New Roman"/>
          <w:kern w:val="2"/>
          <w:sz w:val="44"/>
          <w:szCs w:val="44"/>
          <w:lang w:val="en-US" w:eastAsia="zh-CN" w:bidi="ar-SA"/>
        </w:rPr>
        <w:t>申报材料目录</w:t>
      </w:r>
    </w:p>
    <w:p>
      <w:pPr>
        <w:adjustRightInd w:val="0"/>
        <w:snapToGrid w:val="0"/>
        <w:spacing w:line="590" w:lineRule="exact"/>
        <w:rPr>
          <w:rFonts w:hint="default" w:ascii="Times New Roman" w:hAnsi="Times New Roman" w:eastAsia="方正小标宋_GBK" w:cs="Times New Roman"/>
          <w:sz w:val="32"/>
          <w:szCs w:val="32"/>
        </w:rPr>
      </w:pPr>
    </w:p>
    <w:p>
      <w:pPr>
        <w:spacing w:line="590" w:lineRule="exact"/>
        <w:ind w:firstLine="704" w:firstLineChars="200"/>
        <w:textAlignment w:val="center"/>
        <w:rPr>
          <w:rFonts w:hint="default" w:ascii="Times New Roman" w:hAnsi="Times New Roman" w:eastAsia="方正黑体_GBK" w:cs="Times New Roman"/>
          <w:spacing w:val="16"/>
          <w:sz w:val="32"/>
          <w:szCs w:val="32"/>
        </w:rPr>
      </w:pPr>
      <w:r>
        <w:rPr>
          <w:rFonts w:hint="default" w:ascii="Times New Roman" w:hAnsi="Times New Roman" w:eastAsia="方正黑体_GBK" w:cs="Times New Roman"/>
          <w:spacing w:val="16"/>
          <w:sz w:val="32"/>
          <w:szCs w:val="32"/>
        </w:rPr>
        <w:t>一、基础资料（所有申报企业均需提供）</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1. </w:t>
      </w:r>
      <w:r>
        <w:rPr>
          <w:rFonts w:hint="default" w:ascii="Times New Roman" w:hAnsi="Times New Roman" w:eastAsia="方正仿宋_GBK" w:cs="Times New Roman"/>
          <w:sz w:val="32"/>
          <w:szCs w:val="32"/>
          <w:lang w:bidi="ar"/>
        </w:rPr>
        <w:t>成都市大数据、人工智能产业链链主企业申报表；</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2. </w:t>
      </w:r>
      <w:r>
        <w:rPr>
          <w:rFonts w:hint="default" w:ascii="Times New Roman" w:hAnsi="Times New Roman" w:eastAsia="方正仿宋_GBK" w:cs="Times New Roman"/>
          <w:sz w:val="32"/>
          <w:szCs w:val="32"/>
          <w:lang w:bidi="ar"/>
        </w:rPr>
        <w:t>载有统一社会信用代码的营业执照（复印件）、法定代表人身份证（复印件）</w:t>
      </w:r>
      <w:r>
        <w:rPr>
          <w:rFonts w:hint="default" w:ascii="Times New Roman" w:hAnsi="Times New Roman" w:eastAsia="方正仿宋_GBK" w:cs="Times New Roman"/>
          <w:sz w:val="32"/>
          <w:szCs w:val="32"/>
        </w:rPr>
        <w:t>；</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 含大数据或人工智能业务收入指标的报表截图（登录成都市新经济公共管理服务平台（链接：https://www.cdxjj.net/），截图2022年3月、2022年6月的报表）。</w:t>
      </w:r>
    </w:p>
    <w:p>
      <w:pPr>
        <w:spacing w:line="590" w:lineRule="exact"/>
        <w:ind w:firstLine="704" w:firstLineChars="200"/>
        <w:textAlignment w:val="center"/>
        <w:rPr>
          <w:rFonts w:hint="default" w:ascii="Times New Roman" w:hAnsi="Times New Roman" w:eastAsia="方正黑体_GBK" w:cs="Times New Roman"/>
          <w:spacing w:val="16"/>
          <w:sz w:val="32"/>
          <w:szCs w:val="32"/>
        </w:rPr>
      </w:pPr>
      <w:r>
        <w:rPr>
          <w:rFonts w:hint="default" w:ascii="Times New Roman" w:hAnsi="Times New Roman" w:eastAsia="方正黑体_GBK" w:cs="Times New Roman"/>
          <w:spacing w:val="16"/>
          <w:sz w:val="32"/>
          <w:szCs w:val="32"/>
        </w:rPr>
        <w:t>二、专项资料（根据满足条件要求提供）</w:t>
      </w:r>
    </w:p>
    <w:p>
      <w:pPr>
        <w:snapToGrid w:val="0"/>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楷体_GBK" w:cs="Times New Roman"/>
          <w:sz w:val="32"/>
          <w:szCs w:val="32"/>
        </w:rPr>
        <w:t>（一）以“生态服务型链主企业”申报</w:t>
      </w:r>
    </w:p>
    <w:p>
      <w:pPr>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 核心业务上下游合作企业数量相关证明材料（包括核心业务上下游合作企业清单、合同</w:t>
      </w:r>
      <w:r>
        <w:rPr>
          <w:rFonts w:hint="default" w:ascii="Times New Roman" w:hAnsi="Times New Roman" w:eastAsia="方正仿宋_GBK" w:cs="Times New Roman"/>
          <w:sz w:val="32"/>
          <w:szCs w:val="32"/>
          <w:lang w:val="en-US" w:eastAsia="zh-CN"/>
        </w:rPr>
        <w:t>或合作协议</w:t>
      </w:r>
      <w:r>
        <w:rPr>
          <w:rFonts w:hint="default" w:ascii="Times New Roman" w:hAnsi="Times New Roman" w:eastAsia="方正仿宋_GBK" w:cs="Times New Roman"/>
          <w:sz w:val="32"/>
          <w:szCs w:val="32"/>
        </w:rPr>
        <w:t xml:space="preserve">等）； </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2. 满足“规模实力”条件：</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24"/>
          <w:lang w:val="en-US" w:eastAsia="zh-CN" w:bidi="ar-SA"/>
        </w:rPr>
        <w:t>提供</w:t>
      </w:r>
      <w:r>
        <w:rPr>
          <w:rFonts w:hint="default" w:ascii="Times New Roman" w:hAnsi="Times New Roman" w:eastAsia="方正仿宋_GBK" w:cs="Times New Roman"/>
          <w:kern w:val="0"/>
          <w:sz w:val="32"/>
          <w:szCs w:val="32"/>
          <w:lang w:val="en-US" w:eastAsia="zh-CN" w:bidi="ar-SA"/>
        </w:rPr>
        <w:t>企业2021年年度审计报告（由第三方机构出具，审计报告必须带二维码（四川地区））；</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3. 满足“资本认可”条件：</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24"/>
          <w:lang w:val="en-US" w:eastAsia="zh-CN" w:bidi="ar-SA"/>
        </w:rPr>
        <w:t>提供</w:t>
      </w:r>
      <w:r>
        <w:rPr>
          <w:rFonts w:hint="default" w:ascii="Times New Roman" w:hAnsi="Times New Roman" w:eastAsia="方正仿宋_GBK" w:cs="Times New Roman"/>
          <w:kern w:val="0"/>
          <w:sz w:val="32"/>
          <w:szCs w:val="32"/>
          <w:lang w:val="en-US" w:eastAsia="zh-CN" w:bidi="ar-SA"/>
        </w:rPr>
        <w:t>企业市值相关证明材料（如申报当日网站相关信息截图等），或估值相关证明材料（如投融资协议等）；</w:t>
      </w:r>
    </w:p>
    <w:p>
      <w:pPr>
        <w:snapToGrid w:val="0"/>
        <w:spacing w:line="590" w:lineRule="exact"/>
        <w:ind w:firstLine="640" w:firstLineChars="200"/>
        <w:rPr>
          <w:rFonts w:hint="default" w:ascii="Times New Roman" w:hAnsi="Times New Roman" w:eastAsia="宋体" w:cs="Times New Roman"/>
          <w:szCs w:val="22"/>
        </w:rPr>
      </w:pPr>
      <w:r>
        <w:rPr>
          <w:rFonts w:hint="default" w:ascii="Times New Roman" w:hAnsi="Times New Roman" w:eastAsia="方正楷体_GBK" w:cs="Times New Roman"/>
          <w:sz w:val="32"/>
          <w:szCs w:val="32"/>
        </w:rPr>
        <w:t>（二）以“行业应用型链主企业”申报</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1. 主导产品或服务在全国市场占有率排名相关证明材料；</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2. 满足“规模实力”条件：</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24"/>
          <w:lang w:val="en-US" w:eastAsia="zh-CN" w:bidi="ar-SA"/>
        </w:rPr>
        <w:t>提供</w:t>
      </w:r>
      <w:r>
        <w:rPr>
          <w:rFonts w:hint="default" w:ascii="Times New Roman" w:hAnsi="Times New Roman" w:eastAsia="方正仿宋_GBK" w:cs="Times New Roman"/>
          <w:kern w:val="0"/>
          <w:sz w:val="32"/>
          <w:szCs w:val="32"/>
          <w:lang w:val="en-US" w:eastAsia="zh-CN" w:bidi="ar-SA"/>
        </w:rPr>
        <w:t>企业2021年年度审计报告（由第三方机构出具，审计报告必须带二维码（四川地区））；</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32"/>
          <w:lang w:val="en-US" w:eastAsia="zh-CN" w:bidi="ar-SA"/>
        </w:rPr>
        <w:t>3. 满足“资本认可”条件：</w:t>
      </w:r>
    </w:p>
    <w:p>
      <w:pPr>
        <w:widowControl w:val="0"/>
        <w:spacing w:line="590" w:lineRule="exact"/>
        <w:ind w:firstLine="640" w:firstLineChars="200"/>
        <w:jc w:val="both"/>
        <w:rPr>
          <w:rFonts w:hint="default" w:ascii="Times New Roman" w:hAnsi="Times New Roman" w:eastAsia="方正仿宋_GBK" w:cs="Times New Roman"/>
          <w:kern w:val="0"/>
          <w:sz w:val="32"/>
          <w:szCs w:val="32"/>
          <w:lang w:val="en-US" w:eastAsia="zh-CN" w:bidi="ar-SA"/>
        </w:rPr>
      </w:pPr>
      <w:r>
        <w:rPr>
          <w:rFonts w:hint="default" w:ascii="Times New Roman" w:hAnsi="Times New Roman" w:eastAsia="方正仿宋_GBK" w:cs="Times New Roman"/>
          <w:kern w:val="0"/>
          <w:sz w:val="32"/>
          <w:szCs w:val="24"/>
          <w:lang w:val="en-US" w:eastAsia="zh-CN" w:bidi="ar-SA"/>
        </w:rPr>
        <w:t>提供</w:t>
      </w:r>
      <w:r>
        <w:rPr>
          <w:rFonts w:hint="default" w:ascii="Times New Roman" w:hAnsi="Times New Roman" w:eastAsia="方正仿宋_GBK" w:cs="Times New Roman"/>
          <w:kern w:val="0"/>
          <w:sz w:val="32"/>
          <w:szCs w:val="32"/>
          <w:lang w:val="en-US" w:eastAsia="zh-CN" w:bidi="ar-SA"/>
        </w:rPr>
        <w:t>企业市值相关证明材料（如申报当日网站相关信息截图等），或估值相关证明材料（如投融资协议等）；</w:t>
      </w:r>
    </w:p>
    <w:p>
      <w:pPr>
        <w:snapToGrid w:val="0"/>
        <w:spacing w:line="590" w:lineRule="exact"/>
        <w:ind w:firstLine="640" w:firstLineChars="200"/>
        <w:rPr>
          <w:rFonts w:hint="default" w:ascii="Times New Roman" w:hAnsi="Times New Roman" w:eastAsia="宋体" w:cs="Times New Roman"/>
          <w:szCs w:val="22"/>
        </w:rPr>
      </w:pPr>
      <w:r>
        <w:rPr>
          <w:rFonts w:hint="default" w:ascii="Times New Roman" w:hAnsi="Times New Roman" w:eastAsia="方正楷体_GBK" w:cs="Times New Roman"/>
          <w:sz w:val="32"/>
          <w:szCs w:val="32"/>
        </w:rPr>
        <w:t>（三）以“技术平台型链主企业”申报</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1. 提供企业2020及2021年度审计报告（由第三方机构出具，审计报告必须带二维码（四川地区））；成立不满两年的，提供2021年度审计报告（由第三方机构出具，报告必须带二维码（四川地区））；成立不满一年的，提供企业自成立至2022年6月的资产负债表、利润表和现金流量表；</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 满足“拥有国家级以上创新研发平台”条件：</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提供拥有国家级以上创新研发平台相关证明材料；</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3. 满足“获得工信部人工智能训练资源库、大规模预训练模型、人工智能安全检测平台等公共支撑类人工智能创新任务揭榜挂帅项目”条件：</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提供获得工信部人工智能训练资源库、大规模预训练模型、人工智能安全检测平台等公共支撑类人工智能创新任务揭榜挂帅项目相关证明材料；</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4. 满足“拥有智算中心、超算中心，算力达到100P FLOPS及以上”条件：</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提供智算中心或超算中心运营情况报告和智算中心或超算中心算力相关证明材料；</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5. 满足“拥有</w:t>
      </w:r>
      <w:r>
        <w:rPr>
          <w:rFonts w:hint="default" w:ascii="Times New Roman" w:hAnsi="Times New Roman" w:eastAsia="方正仿宋_GBK" w:cs="Times New Roman"/>
          <w:kern w:val="2"/>
          <w:sz w:val="33"/>
          <w:szCs w:val="33"/>
          <w:lang w:val="en-US" w:eastAsia="zh-CN" w:bidi="ar-SA"/>
        </w:rPr>
        <w:t>大数据或人工智能相关</w:t>
      </w:r>
      <w:r>
        <w:rPr>
          <w:rFonts w:hint="default" w:ascii="Times New Roman" w:hAnsi="Times New Roman" w:eastAsia="方正仿宋_GBK" w:cs="Times New Roman"/>
          <w:kern w:val="2"/>
          <w:sz w:val="32"/>
          <w:szCs w:val="32"/>
          <w:lang w:val="en-US" w:eastAsia="zh-CN" w:bidi="ar-SA"/>
        </w:rPr>
        <w:t>院士工作站或企业核心高管获得图灵奖”条件：</w:t>
      </w:r>
    </w:p>
    <w:p>
      <w:pPr>
        <w:widowControl w:val="0"/>
        <w:spacing w:line="590" w:lineRule="exact"/>
        <w:ind w:firstLine="640" w:firstLineChars="200"/>
        <w:jc w:val="both"/>
        <w:outlineLvl w:val="9"/>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提供院士工作站情况报告和证明材料，或获图灵奖相关证明材料和企业核心高管在职相关证明材料。</w:t>
      </w:r>
    </w:p>
    <w:p>
      <w:pPr>
        <w:widowControl w:val="0"/>
        <w:numPr>
          <w:ilvl w:val="0"/>
          <w:numId w:val="1"/>
        </w:numPr>
        <w:spacing w:line="560" w:lineRule="exact"/>
        <w:ind w:firstLine="660" w:firstLineChars="200"/>
        <w:jc w:val="both"/>
        <w:outlineLvl w:val="9"/>
        <w:rPr>
          <w:rFonts w:hint="default" w:ascii="Times New Roman" w:hAnsi="Times New Roman" w:eastAsia="方正仿宋_GBK" w:cs="Times New Roman"/>
          <w:kern w:val="2"/>
          <w:sz w:val="33"/>
          <w:szCs w:val="33"/>
          <w:highlight w:val="none"/>
          <w:lang w:val="en-US" w:eastAsia="zh-CN" w:bidi="ar-SA"/>
        </w:rPr>
      </w:pPr>
      <w:r>
        <w:rPr>
          <w:rFonts w:hint="default" w:ascii="Times New Roman" w:hAnsi="Times New Roman" w:eastAsia="方正仿宋_GBK" w:cs="Times New Roman"/>
          <w:kern w:val="2"/>
          <w:sz w:val="33"/>
          <w:szCs w:val="33"/>
          <w:highlight w:val="none"/>
          <w:lang w:val="en-US" w:eastAsia="zh-CN" w:bidi="ar-SA"/>
        </w:rPr>
        <w:t>满足“拥有自主建设的超大型数据中心，PUE值低于</w:t>
      </w:r>
      <w:r>
        <w:rPr>
          <w:rFonts w:hint="default" w:ascii="Times New Roman" w:hAnsi="Times New Roman" w:eastAsia="方正仿宋_GBK" w:cs="Times New Roman"/>
          <w:color w:val="auto"/>
          <w:kern w:val="2"/>
          <w:sz w:val="33"/>
          <w:szCs w:val="33"/>
          <w:highlight w:val="none"/>
          <w:lang w:val="en-US" w:eastAsia="zh-CN" w:bidi="ar-SA"/>
        </w:rPr>
        <w:t>1.25，标</w:t>
      </w:r>
      <w:r>
        <w:rPr>
          <w:rFonts w:hint="default" w:ascii="Times New Roman" w:hAnsi="Times New Roman" w:eastAsia="方正仿宋_GBK" w:cs="Times New Roman"/>
          <w:kern w:val="2"/>
          <w:sz w:val="33"/>
          <w:szCs w:val="33"/>
          <w:highlight w:val="none"/>
          <w:lang w:val="en-US" w:eastAsia="zh-CN" w:bidi="ar-SA"/>
        </w:rPr>
        <w:t>准机架数1万架以上”条件：</w:t>
      </w:r>
    </w:p>
    <w:p>
      <w:pPr>
        <w:widowControl w:val="0"/>
        <w:numPr>
          <w:ilvl w:val="0"/>
          <w:numId w:val="0"/>
        </w:numPr>
        <w:spacing w:line="560" w:lineRule="exact"/>
        <w:ind w:firstLine="660" w:firstLineChars="200"/>
        <w:jc w:val="both"/>
        <w:outlineLvl w:val="9"/>
        <w:rPr>
          <w:rFonts w:hint="default" w:ascii="Times New Roman" w:hAnsi="Times New Roman" w:eastAsia="方正仿宋_GBK" w:cs="Times New Roman"/>
          <w:kern w:val="2"/>
          <w:sz w:val="33"/>
          <w:szCs w:val="33"/>
          <w:highlight w:val="none"/>
          <w:lang w:val="en-US" w:eastAsia="zh-CN" w:bidi="ar-SA"/>
        </w:rPr>
      </w:pPr>
      <w:r>
        <w:rPr>
          <w:rFonts w:hint="default" w:ascii="Times New Roman" w:hAnsi="Times New Roman" w:eastAsia="方正仿宋_GBK" w:cs="Times New Roman"/>
          <w:kern w:val="2"/>
          <w:sz w:val="33"/>
          <w:szCs w:val="33"/>
          <w:highlight w:val="none"/>
          <w:lang w:val="en-US" w:eastAsia="zh-CN" w:bidi="ar-SA"/>
        </w:rPr>
        <w:t>提供超大型数据中心情况报告，验收报告，自主建设的证明材料，PUE值、标准机架数、上架率等相关数据证明材料。</w:t>
      </w:r>
    </w:p>
    <w:p>
      <w:pPr>
        <w:widowControl w:val="0"/>
        <w:numPr>
          <w:ilvl w:val="0"/>
          <w:numId w:val="1"/>
        </w:numPr>
        <w:spacing w:line="590" w:lineRule="exact"/>
        <w:ind w:left="0" w:leftChars="0" w:firstLine="640" w:firstLineChars="200"/>
        <w:jc w:val="both"/>
        <w:rPr>
          <w:rFonts w:hint="default" w:ascii="Times New Roman" w:hAnsi="Times New Roman" w:eastAsia="方正仿宋_GBK" w:cs="Times New Roman"/>
          <w:kern w:val="0"/>
          <w:sz w:val="32"/>
          <w:szCs w:val="32"/>
          <w:highlight w:val="none"/>
          <w:lang w:val="en-US" w:eastAsia="zh-CN" w:bidi="ar-SA"/>
        </w:rPr>
      </w:pPr>
      <w:r>
        <w:rPr>
          <w:rFonts w:hint="default" w:ascii="Times New Roman" w:hAnsi="Times New Roman" w:eastAsia="方正仿宋_GBK" w:cs="Times New Roman"/>
          <w:kern w:val="0"/>
          <w:sz w:val="32"/>
          <w:szCs w:val="32"/>
          <w:highlight w:val="none"/>
          <w:lang w:val="en-US" w:eastAsia="zh-CN" w:bidi="ar-SA"/>
        </w:rPr>
        <w:t>满足“规模实力”条件：</w:t>
      </w:r>
    </w:p>
    <w:p>
      <w:pPr>
        <w:widowControl w:val="0"/>
        <w:spacing w:line="590" w:lineRule="exact"/>
        <w:ind w:firstLine="640" w:firstLineChars="200"/>
        <w:jc w:val="both"/>
        <w:rPr>
          <w:rFonts w:hint="default" w:ascii="Times New Roman" w:hAnsi="Times New Roman" w:eastAsia="方正仿宋_GBK" w:cs="Times New Roman"/>
          <w:kern w:val="0"/>
          <w:sz w:val="32"/>
          <w:szCs w:val="32"/>
          <w:highlight w:val="none"/>
          <w:lang w:val="en-US" w:eastAsia="zh-CN" w:bidi="ar-SA"/>
        </w:rPr>
      </w:pPr>
      <w:r>
        <w:rPr>
          <w:rFonts w:hint="default" w:ascii="Times New Roman" w:hAnsi="Times New Roman" w:eastAsia="方正仿宋_GBK" w:cs="Times New Roman"/>
          <w:kern w:val="0"/>
          <w:sz w:val="32"/>
          <w:szCs w:val="24"/>
          <w:highlight w:val="none"/>
          <w:lang w:val="en-US" w:eastAsia="zh-CN" w:bidi="ar-SA"/>
        </w:rPr>
        <w:t>提供</w:t>
      </w:r>
      <w:r>
        <w:rPr>
          <w:rFonts w:hint="default" w:ascii="Times New Roman" w:hAnsi="Times New Roman" w:eastAsia="方正仿宋_GBK" w:cs="Times New Roman"/>
          <w:kern w:val="0"/>
          <w:sz w:val="32"/>
          <w:szCs w:val="32"/>
          <w:highlight w:val="none"/>
          <w:lang w:val="en-US" w:eastAsia="zh-CN" w:bidi="ar-SA"/>
        </w:rPr>
        <w:t>企业2021年年度审计报告（由第三方机构出具，审计报告必须带二维码（四川地区））；</w:t>
      </w:r>
    </w:p>
    <w:p>
      <w:pPr>
        <w:widowControl w:val="0"/>
        <w:numPr>
          <w:ilvl w:val="0"/>
          <w:numId w:val="1"/>
        </w:numPr>
        <w:spacing w:line="590" w:lineRule="exact"/>
        <w:ind w:left="0" w:leftChars="0" w:firstLine="640" w:firstLineChars="200"/>
        <w:jc w:val="both"/>
        <w:rPr>
          <w:rFonts w:hint="default" w:ascii="Times New Roman" w:hAnsi="Times New Roman" w:eastAsia="方正仿宋_GBK" w:cs="Times New Roman"/>
          <w:kern w:val="0"/>
          <w:sz w:val="32"/>
          <w:szCs w:val="32"/>
          <w:highlight w:val="none"/>
          <w:lang w:val="en-US" w:eastAsia="zh-CN" w:bidi="ar-SA"/>
        </w:rPr>
      </w:pPr>
      <w:r>
        <w:rPr>
          <w:rFonts w:hint="default" w:ascii="Times New Roman" w:hAnsi="Times New Roman" w:eastAsia="方正仿宋_GBK" w:cs="Times New Roman"/>
          <w:kern w:val="0"/>
          <w:sz w:val="32"/>
          <w:szCs w:val="32"/>
          <w:highlight w:val="none"/>
          <w:lang w:val="en-US" w:eastAsia="zh-CN" w:bidi="ar-SA"/>
        </w:rPr>
        <w:t>满足“资本认可”条件：</w:t>
      </w:r>
    </w:p>
    <w:p>
      <w:pPr>
        <w:widowControl w:val="0"/>
        <w:spacing w:line="590" w:lineRule="exact"/>
        <w:ind w:firstLine="640" w:firstLineChars="200"/>
        <w:jc w:val="both"/>
        <w:rPr>
          <w:rFonts w:hint="default" w:ascii="Times New Roman" w:hAnsi="Times New Roman" w:eastAsia="方正仿宋_GBK" w:cs="Times New Roman"/>
          <w:kern w:val="0"/>
          <w:sz w:val="32"/>
          <w:szCs w:val="32"/>
          <w:highlight w:val="none"/>
          <w:lang w:val="en-US" w:eastAsia="zh-CN" w:bidi="ar-SA"/>
        </w:rPr>
      </w:pPr>
      <w:r>
        <w:rPr>
          <w:rFonts w:hint="default" w:ascii="Times New Roman" w:hAnsi="Times New Roman" w:eastAsia="方正仿宋_GBK" w:cs="Times New Roman"/>
          <w:kern w:val="0"/>
          <w:sz w:val="32"/>
          <w:szCs w:val="24"/>
          <w:highlight w:val="none"/>
          <w:lang w:val="en-US" w:eastAsia="zh-CN" w:bidi="ar-SA"/>
        </w:rPr>
        <w:t>提供</w:t>
      </w:r>
      <w:r>
        <w:rPr>
          <w:rFonts w:hint="default" w:ascii="Times New Roman" w:hAnsi="Times New Roman" w:eastAsia="方正仿宋_GBK" w:cs="Times New Roman"/>
          <w:kern w:val="0"/>
          <w:sz w:val="32"/>
          <w:szCs w:val="32"/>
          <w:highlight w:val="none"/>
          <w:lang w:val="en-US" w:eastAsia="zh-CN" w:bidi="ar-SA"/>
        </w:rPr>
        <w:t>企业市值相关证明材料（如申报当日网站相关信息截图等），或估值相关证明材料（如投融资协议等）；</w:t>
      </w:r>
    </w:p>
    <w:p>
      <w:pPr>
        <w:spacing w:line="590" w:lineRule="exact"/>
        <w:ind w:firstLine="704" w:firstLineChars="200"/>
        <w:textAlignment w:val="center"/>
        <w:rPr>
          <w:rFonts w:hint="default" w:ascii="Times New Roman" w:hAnsi="Times New Roman" w:eastAsia="方正黑体_GBK" w:cs="Times New Roman"/>
          <w:spacing w:val="16"/>
          <w:sz w:val="32"/>
          <w:szCs w:val="32"/>
        </w:rPr>
      </w:pPr>
      <w:r>
        <w:rPr>
          <w:rFonts w:hint="default" w:ascii="Times New Roman" w:hAnsi="Times New Roman" w:eastAsia="方正黑体_GBK" w:cs="Times New Roman"/>
          <w:spacing w:val="16"/>
          <w:sz w:val="32"/>
          <w:szCs w:val="32"/>
        </w:rPr>
        <w:t>三、其他需要补充的有关证明材料</w:t>
      </w:r>
    </w:p>
    <w:p>
      <w:pPr>
        <w:spacing w:line="590" w:lineRule="exact"/>
        <w:rPr>
          <w:rFonts w:hint="default" w:ascii="Times New Roman" w:hAnsi="Times New Roman" w:eastAsia="方正仿宋_GBK" w:cs="Times New Roman"/>
          <w:sz w:val="33"/>
          <w:szCs w:val="33"/>
        </w:rPr>
      </w:pPr>
    </w:p>
    <w:p>
      <w:pPr>
        <w:spacing w:line="590" w:lineRule="exact"/>
        <w:rPr>
          <w:rFonts w:hint="default" w:ascii="Times New Roman" w:hAnsi="Times New Roman" w:eastAsia="方正仿宋_GBK" w:cs="Times New Roman"/>
          <w:sz w:val="33"/>
          <w:szCs w:val="33"/>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sz w:val="33"/>
          <w:szCs w:val="33"/>
        </w:rPr>
      </w:pPr>
      <w:r>
        <w:rPr>
          <w:rFonts w:hint="default" w:ascii="Times New Roman" w:hAnsi="Times New Roman" w:eastAsia="方正仿宋_GBK" w:cs="Times New Roman"/>
          <w:sz w:val="33"/>
          <w:szCs w:val="33"/>
        </w:rPr>
        <w:br w:type="page"/>
      </w:r>
    </w:p>
    <w:p>
      <w:pPr>
        <w:spacing w:line="590" w:lineRule="exact"/>
        <w:jc w:val="center"/>
        <w:rPr>
          <w:rFonts w:hint="default" w:ascii="Times New Roman" w:hAnsi="Times New Roman" w:eastAsia="方正小标宋_GBK" w:cs="Times New Roman"/>
          <w:sz w:val="44"/>
          <w:szCs w:val="44"/>
          <w:lang w:bidi="ar"/>
        </w:rPr>
      </w:pPr>
      <w:r>
        <w:rPr>
          <w:rFonts w:hint="default" w:ascii="Times New Roman" w:hAnsi="Times New Roman" w:eastAsia="方正小标宋_GBK" w:cs="Times New Roman"/>
          <w:sz w:val="44"/>
          <w:szCs w:val="44"/>
          <w:lang w:bidi="ar"/>
        </w:rPr>
        <w:t>成都市大数据、人工智能产业链</w:t>
      </w:r>
    </w:p>
    <w:p>
      <w:pPr>
        <w:spacing w:line="590" w:lineRule="exact"/>
        <w:jc w:val="center"/>
        <w:rPr>
          <w:rFonts w:hint="default" w:ascii="Times New Roman" w:hAnsi="Times New Roman" w:eastAsia="方正小标宋_GBK" w:cs="Times New Roman"/>
          <w:sz w:val="44"/>
          <w:szCs w:val="44"/>
          <w:lang w:bidi="ar"/>
        </w:rPr>
      </w:pPr>
      <w:r>
        <w:rPr>
          <w:rFonts w:hint="default" w:ascii="Times New Roman" w:hAnsi="Times New Roman" w:eastAsia="方正小标宋_GBK" w:cs="Times New Roman"/>
          <w:sz w:val="44"/>
          <w:szCs w:val="44"/>
          <w:lang w:bidi="ar"/>
        </w:rPr>
        <w:t>链主企业申报表</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小标宋_GBK" w:cs="Times New Roman"/>
          <w:sz w:val="44"/>
          <w:szCs w:val="44"/>
          <w:lang w:bidi="ar"/>
        </w:rPr>
      </w:pPr>
    </w:p>
    <w:tbl>
      <w:tblPr>
        <w:tblStyle w:val="5"/>
        <w:tblW w:w="5000" w:type="pct"/>
        <w:jc w:val="center"/>
        <w:tblLayout w:type="autofit"/>
        <w:tblCellMar>
          <w:top w:w="0" w:type="dxa"/>
          <w:left w:w="108" w:type="dxa"/>
          <w:bottom w:w="0" w:type="dxa"/>
          <w:right w:w="108" w:type="dxa"/>
        </w:tblCellMar>
      </w:tblPr>
      <w:tblGrid>
        <w:gridCol w:w="1686"/>
        <w:gridCol w:w="2587"/>
        <w:gridCol w:w="1612"/>
        <w:gridCol w:w="3175"/>
      </w:tblGrid>
      <w:tr>
        <w:tblPrEx>
          <w:tblCellMar>
            <w:top w:w="0" w:type="dxa"/>
            <w:left w:w="108" w:type="dxa"/>
            <w:bottom w:w="0" w:type="dxa"/>
            <w:right w:w="108" w:type="dxa"/>
          </w:tblCellMar>
        </w:tblPrEx>
        <w:trPr>
          <w:trHeight w:val="42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黑体_GBK" w:cs="Times New Roman"/>
                <w:kern w:val="0"/>
                <w:szCs w:val="21"/>
                <w:lang w:bidi="ar"/>
              </w:rPr>
            </w:pPr>
            <w:r>
              <w:rPr>
                <w:rFonts w:hint="default" w:ascii="Times New Roman" w:hAnsi="Times New Roman" w:eastAsia="方正黑体_GBK" w:cs="Times New Roman"/>
                <w:kern w:val="0"/>
                <w:sz w:val="24"/>
                <w:szCs w:val="24"/>
                <w:lang w:bidi="ar"/>
              </w:rPr>
              <w:t>基本信息</w:t>
            </w:r>
          </w:p>
        </w:tc>
      </w:tr>
      <w:tr>
        <w:tblPrEx>
          <w:tblCellMar>
            <w:top w:w="0" w:type="dxa"/>
            <w:left w:w="108" w:type="dxa"/>
            <w:bottom w:w="0" w:type="dxa"/>
            <w:right w:w="108" w:type="dxa"/>
          </w:tblCellMar>
        </w:tblPrEx>
        <w:trPr>
          <w:trHeight w:val="78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单位名称</w:t>
            </w:r>
          </w:p>
        </w:tc>
        <w:tc>
          <w:tcPr>
            <w:tcW w:w="1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统一社会信用代码</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78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注册地址</w:t>
            </w:r>
          </w:p>
        </w:tc>
        <w:tc>
          <w:tcPr>
            <w:tcW w:w="1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办公地址</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78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法定代表人</w:t>
            </w:r>
          </w:p>
        </w:tc>
        <w:tc>
          <w:tcPr>
            <w:tcW w:w="1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所属区（市）县</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78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注册时间</w:t>
            </w:r>
          </w:p>
        </w:tc>
        <w:tc>
          <w:tcPr>
            <w:tcW w:w="1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注册资本（万元）</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78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企业员工数（人）</w:t>
            </w:r>
          </w:p>
        </w:tc>
        <w:tc>
          <w:tcPr>
            <w:tcW w:w="144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主要业务领域</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524"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单位简介</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（包括企业概况、经营领域、行业地位、技术实力等情况，800字以内）</w:t>
            </w:r>
          </w:p>
        </w:tc>
      </w:tr>
      <w:tr>
        <w:tblPrEx>
          <w:tblCellMar>
            <w:top w:w="0" w:type="dxa"/>
            <w:left w:w="108" w:type="dxa"/>
            <w:bottom w:w="0" w:type="dxa"/>
            <w:right w:w="108" w:type="dxa"/>
          </w:tblCellMar>
        </w:tblPrEx>
        <w:trPr>
          <w:trHeight w:val="539"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黑体_GBK" w:cs="Times New Roman"/>
                <w:kern w:val="0"/>
                <w:szCs w:val="21"/>
                <w:lang w:bidi="ar"/>
              </w:rPr>
              <w:t>满足条件(依据满足情况选填，至少填写一项)</w:t>
            </w:r>
          </w:p>
        </w:tc>
      </w:tr>
      <w:tr>
        <w:tblPrEx>
          <w:tblCellMar>
            <w:top w:w="0" w:type="dxa"/>
            <w:left w:w="108" w:type="dxa"/>
            <w:bottom w:w="0" w:type="dxa"/>
            <w:right w:w="108" w:type="dxa"/>
          </w:tblCellMar>
        </w:tblPrEx>
        <w:trPr>
          <w:trHeight w:val="1592"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 xml:space="preserve"> □生态服务型</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基本条件：</w:t>
            </w:r>
            <w:r>
              <w:rPr>
                <w:rFonts w:hint="default" w:ascii="Times New Roman" w:hAnsi="Times New Roman" w:eastAsia="方正书宋_GBK" w:cs="Times New Roman"/>
                <w:kern w:val="0"/>
                <w:szCs w:val="21"/>
                <w:lang w:val="en-US" w:bidi="ar"/>
              </w:rPr>
              <w:t xml:space="preserve">1. </w:t>
            </w:r>
            <w:r>
              <w:rPr>
                <w:rFonts w:hint="default" w:ascii="Times New Roman" w:hAnsi="Times New Roman" w:eastAsia="方正书宋_GBK" w:cs="Times New Roman"/>
                <w:kern w:val="0"/>
                <w:szCs w:val="21"/>
                <w:lang w:bidi="ar"/>
              </w:rPr>
              <w:t>□核心业务上下游合作企业不少于30家，对优化资源配置、技术产品创新和产业生态构建有重大影响力。</w:t>
            </w:r>
          </w:p>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Chars="0"/>
              <w:jc w:val="left"/>
              <w:textAlignment w:val="center"/>
              <w:rPr>
                <w:rFonts w:hint="default" w:ascii="Times New Roman" w:hAnsi="Times New Roman" w:eastAsia="宋体" w:cs="Times New Roman"/>
                <w:kern w:val="0"/>
                <w:szCs w:val="22"/>
              </w:rPr>
            </w:pPr>
            <w:r>
              <w:rPr>
                <w:rFonts w:hint="default" w:ascii="Times New Roman" w:hAnsi="Times New Roman" w:eastAsia="方正书宋_GBK" w:cs="Times New Roman"/>
                <w:kern w:val="0"/>
                <w:szCs w:val="21"/>
                <w:lang w:bidi="ar"/>
              </w:rPr>
              <w:t>◆上下游合作企业数量：</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br w:type="textWrapping"/>
            </w:r>
            <w:r>
              <w:rPr>
                <w:rFonts w:hint="default" w:ascii="Times New Roman" w:hAnsi="Times New Roman" w:eastAsia="宋体" w:cs="Times New Roman"/>
                <w:kern w:val="0"/>
                <w:szCs w:val="22"/>
              </w:rPr>
              <w:t>选填：</w:t>
            </w:r>
            <w:r>
              <w:rPr>
                <w:rFonts w:hint="default" w:ascii="Times New Roman" w:hAnsi="Times New Roman" w:eastAsia="宋体" w:cs="Times New Roman"/>
                <w:kern w:val="0"/>
                <w:szCs w:val="22"/>
                <w:lang w:eastAsia="zh-CN"/>
              </w:rPr>
              <w:t>（</w:t>
            </w:r>
            <w:r>
              <w:rPr>
                <w:rFonts w:hint="default" w:ascii="Times New Roman" w:hAnsi="Times New Roman" w:eastAsia="宋体" w:cs="Times New Roman"/>
                <w:kern w:val="0"/>
                <w:szCs w:val="22"/>
                <w:lang w:val="en-US" w:eastAsia="zh-CN"/>
              </w:rPr>
              <w:t>至少填写一项</w:t>
            </w:r>
            <w:r>
              <w:rPr>
                <w:rFonts w:hint="default" w:ascii="Times New Roman" w:hAnsi="Times New Roman" w:eastAsia="宋体" w:cs="Times New Roman"/>
                <w:kern w:val="0"/>
                <w:szCs w:val="22"/>
                <w:lang w:eastAsia="zh-CN"/>
              </w:rPr>
              <w:t>）</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val="en-US" w:bidi="ar"/>
              </w:rPr>
              <w:t xml:space="preserve">2. </w:t>
            </w:r>
            <w:r>
              <w:rPr>
                <w:rFonts w:hint="default" w:ascii="Times New Roman" w:hAnsi="Times New Roman" w:eastAsia="方正书宋_GBK" w:cs="Times New Roman"/>
                <w:kern w:val="0"/>
                <w:szCs w:val="21"/>
                <w:lang w:bidi="ar"/>
              </w:rPr>
              <w:t>□上一年度营业收入100亿元及以上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2021年营业收入</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val="en-US" w:bidi="ar"/>
              </w:rPr>
              <w:t xml:space="preserve">3. </w:t>
            </w:r>
            <w:r>
              <w:rPr>
                <w:rFonts w:hint="default" w:ascii="Times New Roman" w:hAnsi="Times New Roman" w:eastAsia="方正书宋_GBK" w:cs="Times New Roman"/>
                <w:kern w:val="0"/>
                <w:szCs w:val="21"/>
                <w:lang w:bidi="ar"/>
              </w:rPr>
              <w:t>□市值（上市）达到200亿元及以上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市值</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p>
          <w:p>
            <w:pPr>
              <w:keepNext w:val="0"/>
              <w:keepLines w:val="0"/>
              <w:pageBreakBefore w:val="0"/>
              <w:widowControl/>
              <w:numPr>
                <w:ilvl w:val="0"/>
                <w:numId w:val="2"/>
              </w:numPr>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eastAsia="zh-CN" w:bidi="ar"/>
              </w:rPr>
            </w:pPr>
            <w:r>
              <w:rPr>
                <w:rFonts w:hint="default" w:ascii="Times New Roman" w:hAnsi="Times New Roman" w:eastAsia="方正书宋_GBK" w:cs="Times New Roman"/>
                <w:kern w:val="0"/>
                <w:szCs w:val="21"/>
                <w:lang w:bidi="ar"/>
              </w:rPr>
              <w:t>□估值（未上市）达到100亿元及以上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估值</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p>
        </w:tc>
      </w:tr>
      <w:tr>
        <w:tblPrEx>
          <w:tblCellMar>
            <w:top w:w="0" w:type="dxa"/>
            <w:left w:w="108" w:type="dxa"/>
            <w:bottom w:w="0" w:type="dxa"/>
            <w:right w:w="108" w:type="dxa"/>
          </w:tblCellMar>
        </w:tblPrEx>
        <w:trPr>
          <w:trHeight w:val="526"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□行业应用型</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基本条件：</w:t>
            </w:r>
            <w:r>
              <w:rPr>
                <w:rFonts w:hint="default" w:ascii="Times New Roman" w:hAnsi="Times New Roman" w:eastAsia="方正书宋_GBK" w:cs="Times New Roman"/>
                <w:kern w:val="0"/>
                <w:szCs w:val="21"/>
                <w:lang w:val="en-US" w:bidi="ar"/>
              </w:rPr>
              <w:t xml:space="preserve">1. </w:t>
            </w:r>
            <w:r>
              <w:rPr>
                <w:rFonts w:hint="default" w:ascii="Times New Roman" w:hAnsi="Times New Roman" w:eastAsia="方正书宋_GBK" w:cs="Times New Roman"/>
                <w:kern w:val="0"/>
                <w:szCs w:val="21"/>
                <w:lang w:bidi="ar"/>
              </w:rPr>
              <w:t>□主导产品或服务在全国市场占有率（规模）排名前三，在</w:t>
            </w:r>
            <w:r>
              <w:rPr>
                <w:rFonts w:hint="default" w:ascii="Times New Roman" w:hAnsi="Times New Roman" w:eastAsia="方正书宋_GBK" w:cs="Times New Roman"/>
                <w:kern w:val="0"/>
                <w:szCs w:val="21"/>
                <w:lang w:val="en-US" w:eastAsia="zh-CN" w:bidi="ar"/>
              </w:rPr>
              <w:t>大数据或</w:t>
            </w:r>
            <w:r>
              <w:rPr>
                <w:rFonts w:hint="default" w:ascii="Times New Roman" w:hAnsi="Times New Roman" w:eastAsia="方正书宋_GBK" w:cs="Times New Roman"/>
                <w:kern w:val="0"/>
                <w:szCs w:val="21"/>
                <w:lang w:bidi="ar"/>
              </w:rPr>
              <w:t>人工智能场景建设和垂直行业融合应用领域具有领先优势。</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rPr>
            </w:pPr>
            <w:r>
              <w:rPr>
                <w:rFonts w:hint="default" w:ascii="Times New Roman" w:hAnsi="Times New Roman" w:eastAsia="方正书宋_GBK" w:cs="Times New Roman"/>
                <w:kern w:val="0"/>
                <w:szCs w:val="21"/>
                <w:lang w:bidi="ar"/>
              </w:rPr>
              <w:t>◆产品或服务在全国市场占有率</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val="en-US" w:eastAsia="zh-CN" w:bidi="ar"/>
              </w:rPr>
              <w:t>规模</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val="en-US" w:eastAsia="zh-CN" w:bidi="ar"/>
              </w:rPr>
              <w:t>排名</w:t>
            </w:r>
            <w:r>
              <w:rPr>
                <w:rFonts w:hint="default" w:ascii="Times New Roman" w:hAnsi="Times New Roman" w:eastAsia="方正书宋_GBK" w:cs="Times New Roman"/>
                <w:kern w:val="0"/>
                <w:szCs w:val="21"/>
                <w:lang w:bidi="ar"/>
              </w:rPr>
              <w:t>情况：</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rPr>
            </w:pPr>
            <w:r>
              <w:rPr>
                <w:rFonts w:hint="default" w:ascii="Times New Roman" w:hAnsi="Times New Roman" w:eastAsia="宋体" w:cs="Times New Roman"/>
                <w:kern w:val="0"/>
                <w:szCs w:val="22"/>
              </w:rPr>
              <w:t>选填：</w:t>
            </w:r>
            <w:r>
              <w:rPr>
                <w:rFonts w:hint="default" w:ascii="Times New Roman" w:hAnsi="Times New Roman" w:eastAsia="宋体" w:cs="Times New Roman"/>
                <w:kern w:val="0"/>
                <w:szCs w:val="22"/>
                <w:lang w:eastAsia="zh-CN"/>
              </w:rPr>
              <w:t>（</w:t>
            </w:r>
            <w:r>
              <w:rPr>
                <w:rFonts w:hint="default" w:ascii="Times New Roman" w:hAnsi="Times New Roman" w:eastAsia="宋体" w:cs="Times New Roman"/>
                <w:kern w:val="0"/>
                <w:szCs w:val="22"/>
                <w:lang w:val="en-US" w:eastAsia="zh-CN"/>
              </w:rPr>
              <w:t>至少填写一项</w:t>
            </w:r>
            <w:r>
              <w:rPr>
                <w:rFonts w:hint="default" w:ascii="Times New Roman" w:hAnsi="Times New Roman" w:eastAsia="宋体" w:cs="Times New Roman"/>
                <w:kern w:val="0"/>
                <w:szCs w:val="22"/>
                <w:lang w:eastAsia="zh-CN"/>
              </w:rPr>
              <w:t>）</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val="en-US" w:bidi="ar"/>
              </w:rPr>
              <w:t xml:space="preserve">2. </w:t>
            </w:r>
            <w:r>
              <w:rPr>
                <w:rFonts w:hint="default" w:ascii="Times New Roman" w:hAnsi="Times New Roman" w:eastAsia="方正书宋_GBK" w:cs="Times New Roman"/>
                <w:kern w:val="0"/>
                <w:szCs w:val="21"/>
                <w:lang w:bidi="ar"/>
              </w:rPr>
              <w:t>□上一年度营业收入100亿元及以上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2021年营业收入</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val="en-US" w:bidi="ar"/>
              </w:rPr>
              <w:t xml:space="preserve">3. </w:t>
            </w:r>
            <w:r>
              <w:rPr>
                <w:rFonts w:hint="default" w:ascii="Times New Roman" w:hAnsi="Times New Roman" w:eastAsia="方正书宋_GBK" w:cs="Times New Roman"/>
                <w:kern w:val="0"/>
                <w:szCs w:val="21"/>
                <w:lang w:bidi="ar"/>
              </w:rPr>
              <w:t>□市值（上市）达到200亿元及以上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市值</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p>
          <w:p>
            <w:pPr>
              <w:keepNext w:val="0"/>
              <w:keepLines w:val="0"/>
              <w:pageBreakBefore w:val="0"/>
              <w:widowControl/>
              <w:numPr>
                <w:ilvl w:val="0"/>
                <w:numId w:val="3"/>
              </w:numPr>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□估值（未上市）达到100亿元及以上</w:t>
            </w:r>
            <w:r>
              <w:rPr>
                <w:rFonts w:hint="default" w:ascii="Times New Roman" w:hAnsi="Times New Roman" w:eastAsia="方正书宋_GBK" w:cs="Times New Roman"/>
                <w:kern w:val="0"/>
                <w:szCs w:val="21"/>
                <w:lang w:eastAsia="zh-CN" w:bidi="ar"/>
              </w:rPr>
              <w:t>：</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估值</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（亿元）</w:t>
            </w:r>
          </w:p>
        </w:tc>
      </w:tr>
      <w:tr>
        <w:tblPrEx>
          <w:tblCellMar>
            <w:top w:w="0" w:type="dxa"/>
            <w:left w:w="108" w:type="dxa"/>
            <w:bottom w:w="0" w:type="dxa"/>
            <w:right w:w="108" w:type="dxa"/>
          </w:tblCellMar>
        </w:tblPrEx>
        <w:trPr>
          <w:trHeight w:val="1109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□技术平台型</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szCs w:val="22"/>
              </w:rPr>
            </w:pP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szCs w:val="22"/>
              </w:rPr>
            </w:pPr>
            <w:r>
              <w:rPr>
                <w:rFonts w:hint="default" w:ascii="Times New Roman" w:hAnsi="Times New Roman" w:eastAsia="宋体" w:cs="Times New Roman"/>
                <w:szCs w:val="22"/>
              </w:rPr>
              <w:t>基本条件：</w:t>
            </w:r>
            <w:r>
              <w:rPr>
                <w:rFonts w:hint="default" w:ascii="Times New Roman" w:hAnsi="Times New Roman" w:eastAsia="宋体" w:cs="Times New Roman"/>
                <w:szCs w:val="22"/>
                <w:lang w:val="en-US"/>
              </w:rPr>
              <w:t>1.</w:t>
            </w: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szCs w:val="22"/>
              </w:rPr>
              <w:t>最近2年研发投入占营业收入比例不低于30%；成立不足两年的，最近1年研发投入占营业收入比例不低于100%；成立不足一年的，自成立至</w:t>
            </w:r>
            <w:r>
              <w:rPr>
                <w:rFonts w:hint="default" w:ascii="Times New Roman" w:hAnsi="Times New Roman" w:eastAsia="宋体" w:cs="Times New Roman"/>
                <w:szCs w:val="22"/>
                <w:lang w:val="en-US"/>
              </w:rPr>
              <w:t>2022</w:t>
            </w:r>
            <w:r>
              <w:rPr>
                <w:rFonts w:hint="default" w:ascii="Times New Roman" w:hAnsi="Times New Roman" w:eastAsia="宋体" w:cs="Times New Roman"/>
                <w:szCs w:val="22"/>
                <w:lang w:val="en-US" w:eastAsia="zh-CN"/>
              </w:rPr>
              <w:t>年6月</w:t>
            </w:r>
            <w:r>
              <w:rPr>
                <w:rFonts w:hint="default" w:ascii="Times New Roman" w:hAnsi="Times New Roman" w:eastAsia="宋体" w:cs="Times New Roman"/>
                <w:szCs w:val="22"/>
              </w:rPr>
              <w:t>的研发投入占营业收入比例不低于100%。</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◆研发投入占营业收入比例：</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u w:val="none"/>
                <w:lang w:val="en-US"/>
              </w:rPr>
            </w:pPr>
            <w:r>
              <w:rPr>
                <w:rFonts w:hint="default" w:ascii="Times New Roman" w:hAnsi="Times New Roman" w:eastAsia="方正书宋_GBK" w:cs="Times New Roman"/>
                <w:kern w:val="0"/>
                <w:szCs w:val="21"/>
                <w:lang w:bidi="ar"/>
              </w:rPr>
              <w:t>2020年：</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 xml:space="preserve">  </w:t>
            </w:r>
            <w:r>
              <w:rPr>
                <w:rFonts w:hint="default" w:ascii="Times New Roman" w:hAnsi="Times New Roman" w:eastAsia="宋体" w:cs="Times New Roman"/>
                <w:kern w:val="0"/>
                <w:szCs w:val="22"/>
                <w:lang w:val="en-US"/>
              </w:rPr>
              <w:t xml:space="preserve">          </w:t>
            </w:r>
            <w:r>
              <w:rPr>
                <w:rFonts w:hint="default" w:ascii="Times New Roman" w:hAnsi="Times New Roman" w:eastAsia="宋体" w:cs="Times New Roman"/>
                <w:kern w:val="0"/>
                <w:szCs w:val="22"/>
              </w:rPr>
              <w:t>2021年：</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none"/>
                <w:lang w:val="en-US"/>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u w:val="single"/>
                <w:lang w:val="en-US"/>
              </w:rPr>
            </w:pPr>
            <w:r>
              <w:rPr>
                <w:rFonts w:hint="default" w:ascii="Times New Roman" w:hAnsi="Times New Roman" w:eastAsia="宋体" w:cs="Times New Roman"/>
                <w:szCs w:val="22"/>
              </w:rPr>
              <w:t>自成立至</w:t>
            </w:r>
            <w:r>
              <w:rPr>
                <w:rFonts w:hint="default" w:ascii="Times New Roman" w:hAnsi="Times New Roman" w:eastAsia="宋体" w:cs="Times New Roman"/>
                <w:szCs w:val="22"/>
                <w:lang w:val="en-US"/>
              </w:rPr>
              <w:t>2022</w:t>
            </w:r>
            <w:r>
              <w:rPr>
                <w:rFonts w:hint="default" w:ascii="Times New Roman" w:hAnsi="Times New Roman" w:eastAsia="宋体" w:cs="Times New Roman"/>
                <w:szCs w:val="22"/>
                <w:lang w:val="en-US" w:eastAsia="zh-CN"/>
              </w:rPr>
              <w:t>年6月</w:t>
            </w:r>
            <w:r>
              <w:rPr>
                <w:rFonts w:hint="default" w:ascii="Times New Roman" w:hAnsi="Times New Roman" w:eastAsia="宋体" w:cs="Times New Roman"/>
                <w:kern w:val="0"/>
                <w:szCs w:val="22"/>
                <w:lang w:val="en-US" w:eastAsia="zh-CN"/>
              </w:rPr>
              <w:t>（成立不足一年的）</w:t>
            </w:r>
            <w:r>
              <w:rPr>
                <w:rFonts w:hint="default" w:ascii="Times New Roman" w:hAnsi="Times New Roman" w:eastAsia="宋体" w:cs="Times New Roman"/>
                <w:kern w:val="0"/>
                <w:szCs w:val="22"/>
              </w:rPr>
              <w:t>：</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u w:val="single"/>
                <w:lang w:val="en-US"/>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rPr>
            </w:pP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szCs w:val="22"/>
              </w:rPr>
            </w:pPr>
            <w:r>
              <w:rPr>
                <w:rFonts w:hint="default" w:ascii="Times New Roman" w:hAnsi="Times New Roman" w:eastAsia="宋体" w:cs="Times New Roman"/>
                <w:kern w:val="0"/>
                <w:szCs w:val="22"/>
              </w:rPr>
              <w:t>选填：</w:t>
            </w:r>
            <w:r>
              <w:rPr>
                <w:rFonts w:hint="default" w:ascii="Times New Roman" w:hAnsi="Times New Roman" w:eastAsia="宋体" w:cs="Times New Roman"/>
                <w:kern w:val="0"/>
                <w:szCs w:val="22"/>
                <w:lang w:eastAsia="zh-CN"/>
              </w:rPr>
              <w:t>（</w:t>
            </w:r>
            <w:r>
              <w:rPr>
                <w:rFonts w:hint="default" w:ascii="Times New Roman" w:hAnsi="Times New Roman" w:eastAsia="宋体" w:cs="Times New Roman"/>
                <w:kern w:val="0"/>
                <w:szCs w:val="22"/>
                <w:lang w:val="en-US" w:eastAsia="zh-CN"/>
              </w:rPr>
              <w:t>至少填写一项</w:t>
            </w:r>
            <w:r>
              <w:rPr>
                <w:rFonts w:hint="default" w:ascii="Times New Roman" w:hAnsi="Times New Roman" w:eastAsia="宋体" w:cs="Times New Roman"/>
                <w:kern w:val="0"/>
                <w:szCs w:val="22"/>
                <w:lang w:eastAsia="zh-CN"/>
              </w:rPr>
              <w:t>）</w:t>
            </w:r>
            <w:r>
              <w:rPr>
                <w:rFonts w:hint="default" w:ascii="Times New Roman" w:hAnsi="Times New Roman" w:eastAsia="宋体" w:cs="Times New Roman"/>
                <w:szCs w:val="22"/>
              </w:rPr>
              <w:br w:type="textWrapping"/>
            </w:r>
            <w:r>
              <w:rPr>
                <w:rFonts w:hint="default" w:ascii="Times New Roman" w:hAnsi="Times New Roman" w:eastAsia="宋体" w:cs="Times New Roman"/>
                <w:szCs w:val="22"/>
                <w:lang w:val="en-US"/>
              </w:rPr>
              <w:t>2.</w:t>
            </w:r>
            <w:r>
              <w:rPr>
                <w:rFonts w:hint="default" w:ascii="Times New Roman" w:hAnsi="Times New Roman" w:eastAsia="宋体" w:cs="Times New Roman"/>
                <w:szCs w:val="22"/>
              </w:rPr>
              <w:t>□拥有深度学习算法、计算机视觉、语音识别、推断框架等人工智能领域国家级以上创新研发平台（包括技术创新中心、重点实验室、工程研究中心、工程技术研究中心、企业技术中心、工业设计中心）</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Cs w:val="22"/>
              </w:rPr>
            </w:pPr>
            <w:r>
              <w:rPr>
                <w:rFonts w:hint="default" w:ascii="Times New Roman" w:hAnsi="Times New Roman" w:eastAsia="方正书宋_GBK" w:cs="Times New Roman"/>
                <w:kern w:val="0"/>
                <w:szCs w:val="21"/>
                <w:lang w:bidi="ar"/>
              </w:rPr>
              <w:t>◆</w:t>
            </w:r>
            <w:r>
              <w:rPr>
                <w:rFonts w:hint="default" w:ascii="Times New Roman" w:hAnsi="Times New Roman" w:eastAsia="宋体" w:cs="Times New Roman"/>
                <w:kern w:val="0"/>
                <w:szCs w:val="22"/>
              </w:rPr>
              <w:t>人工智能领域国家级以上创新研发平台数量及名称：</w:t>
            </w:r>
            <w:r>
              <w:rPr>
                <w:rFonts w:hint="default" w:ascii="Times New Roman" w:hAnsi="Times New Roman" w:eastAsia="宋体" w:cs="Times New Roman"/>
                <w:kern w:val="0"/>
                <w:szCs w:val="22"/>
                <w:u w:val="single"/>
              </w:rPr>
              <w:t xml:space="preserve">                               </w:t>
            </w:r>
            <w:r>
              <w:rPr>
                <w:rFonts w:hint="default" w:ascii="Times New Roman" w:hAnsi="Times New Roman" w:eastAsia="宋体" w:cs="Times New Roman"/>
                <w:kern w:val="0"/>
                <w:szCs w:val="22"/>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sz w:val="21"/>
                <w:szCs w:val="21"/>
              </w:rPr>
            </w:pPr>
            <w:r>
              <w:rPr>
                <w:rFonts w:hint="default" w:ascii="Times New Roman" w:hAnsi="Times New Roman" w:eastAsia="宋体" w:cs="Times New Roman"/>
                <w:szCs w:val="22"/>
              </w:rPr>
              <w:br w:type="textWrapping"/>
            </w:r>
            <w:r>
              <w:rPr>
                <w:rFonts w:hint="default" w:ascii="Times New Roman" w:hAnsi="Times New Roman" w:eastAsia="宋体" w:cs="Times New Roman"/>
                <w:sz w:val="21"/>
                <w:szCs w:val="21"/>
                <w:lang w:val="en-US"/>
              </w:rPr>
              <w:t xml:space="preserve">3. </w:t>
            </w:r>
            <w:r>
              <w:rPr>
                <w:rFonts w:hint="default" w:ascii="Times New Roman" w:hAnsi="Times New Roman" w:eastAsia="宋体" w:cs="Times New Roman"/>
                <w:sz w:val="21"/>
                <w:szCs w:val="21"/>
              </w:rPr>
              <w:t>□获得工信部人工智能训练资源库、大规模预训练模型、人工智能安全检测平台等公共支撑类人工智能创新任务揭榜挂帅项目</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 w:val="21"/>
                <w:szCs w:val="21"/>
                <w:u w:val="single"/>
              </w:rPr>
            </w:pPr>
            <w:r>
              <w:rPr>
                <w:rFonts w:hint="default" w:ascii="Times New Roman" w:hAnsi="Times New Roman" w:eastAsia="方正书宋_GBK" w:cs="Times New Roman"/>
                <w:kern w:val="0"/>
                <w:sz w:val="21"/>
                <w:szCs w:val="21"/>
                <w:lang w:bidi="ar"/>
              </w:rPr>
              <w:t>◆</w:t>
            </w:r>
            <w:r>
              <w:rPr>
                <w:rFonts w:hint="default" w:ascii="Times New Roman" w:hAnsi="Times New Roman" w:eastAsia="宋体" w:cs="Times New Roman"/>
                <w:kern w:val="0"/>
                <w:sz w:val="21"/>
                <w:szCs w:val="21"/>
              </w:rPr>
              <w:t xml:space="preserve">公共支撑类人工智能创新任务揭榜挂帅项目名称： </w:t>
            </w:r>
            <w:r>
              <w:rPr>
                <w:rFonts w:hint="default" w:ascii="Times New Roman" w:hAnsi="Times New Roman" w:eastAsia="宋体" w:cs="Times New Roman"/>
                <w:kern w:val="0"/>
                <w:sz w:val="21"/>
                <w:szCs w:val="21"/>
                <w:u w:val="single"/>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br w:type="textWrapping"/>
            </w:r>
            <w:r>
              <w:rPr>
                <w:rFonts w:hint="default" w:ascii="Times New Roman" w:hAnsi="Times New Roman" w:eastAsia="宋体" w:cs="Times New Roman"/>
                <w:sz w:val="21"/>
                <w:szCs w:val="21"/>
                <w:lang w:val="en-US"/>
              </w:rPr>
              <w:t xml:space="preserve">4. </w:t>
            </w:r>
            <w:r>
              <w:rPr>
                <w:rFonts w:hint="default" w:ascii="Times New Roman" w:hAnsi="Times New Roman" w:eastAsia="宋体" w:cs="Times New Roman"/>
                <w:sz w:val="21"/>
                <w:szCs w:val="21"/>
              </w:rPr>
              <w:t>□拥有智算中心、超算中心，算力达到100P FLOPS及以上</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◆智算中心或超算中心名称及算力值：</w:t>
            </w:r>
            <w:r>
              <w:rPr>
                <w:rFonts w:hint="default" w:ascii="Times New Roman" w:hAnsi="Times New Roman" w:eastAsia="宋体" w:cs="Times New Roman"/>
                <w:kern w:val="2"/>
                <w:sz w:val="21"/>
                <w:szCs w:val="21"/>
                <w:u w:val="single"/>
                <w:lang w:val="en-US" w:eastAsia="zh-CN" w:bidi="ar-SA"/>
              </w:rPr>
              <w:t xml:space="preserve">                         </w:t>
            </w:r>
            <w:r>
              <w:rPr>
                <w:rFonts w:hint="default" w:ascii="Times New Roman" w:hAnsi="Times New Roman" w:eastAsia="宋体" w:cs="Times New Roman"/>
                <w:kern w:val="2"/>
                <w:sz w:val="21"/>
                <w:szCs w:val="21"/>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仿宋_GB2312" w:cs="Times New Roman"/>
                <w:kern w:val="0"/>
                <w:sz w:val="21"/>
                <w:szCs w:val="21"/>
                <w:lang w:val="en-US" w:eastAsia="zh-CN" w:bidi="ar-SA"/>
              </w:rPr>
            </w:pPr>
            <w:r>
              <w:rPr>
                <w:rFonts w:hint="default" w:ascii="Times New Roman" w:hAnsi="Times New Roman" w:eastAsia="宋体" w:cs="Times New Roman"/>
                <w:kern w:val="2"/>
                <w:sz w:val="21"/>
                <w:szCs w:val="21"/>
                <w:lang w:val="en-US" w:eastAsia="zh-CN" w:bidi="ar-SA"/>
              </w:rPr>
              <w:t xml:space="preserve">         </w:t>
            </w:r>
          </w:p>
          <w:p>
            <w:pPr>
              <w:keepNext w:val="0"/>
              <w:keepLines w:val="0"/>
              <w:pageBreakBefore w:val="0"/>
              <w:widowControl/>
              <w:numPr>
                <w:ilvl w:val="0"/>
                <w:numId w:val="4"/>
              </w:numPr>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□拥有大数据或人工智能相关院士工作站或企业高管获得图灵奖</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 w:val="21"/>
                <w:szCs w:val="21"/>
                <w:lang w:bidi="ar"/>
              </w:rPr>
            </w:pPr>
            <w:r>
              <w:rPr>
                <w:rFonts w:hint="default" w:ascii="Times New Roman" w:hAnsi="Times New Roman" w:eastAsia="方正书宋_GBK" w:cs="Times New Roman"/>
                <w:kern w:val="0"/>
                <w:sz w:val="21"/>
                <w:szCs w:val="21"/>
                <w:lang w:bidi="ar"/>
              </w:rPr>
              <w:t>大数据或人工智能相关院士工作站名称：</w:t>
            </w:r>
            <w:r>
              <w:rPr>
                <w:rFonts w:hint="default" w:ascii="Times New Roman" w:hAnsi="Times New Roman" w:eastAsia="宋体" w:cs="Times New Roman"/>
                <w:kern w:val="0"/>
                <w:sz w:val="21"/>
                <w:szCs w:val="21"/>
              </w:rPr>
              <w:t xml:space="preserve"> </w:t>
            </w:r>
            <w:r>
              <w:rPr>
                <w:rFonts w:hint="default" w:ascii="Times New Roman" w:hAnsi="Times New Roman" w:eastAsia="宋体" w:cs="Times New Roman"/>
                <w:kern w:val="0"/>
                <w:sz w:val="21"/>
                <w:szCs w:val="21"/>
                <w:u w:val="single"/>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kern w:val="0"/>
                <w:sz w:val="21"/>
                <w:szCs w:val="21"/>
                <w:u w:val="single"/>
              </w:rPr>
            </w:pPr>
            <w:r>
              <w:rPr>
                <w:rFonts w:hint="default" w:ascii="Times New Roman" w:hAnsi="Times New Roman" w:eastAsia="方正书宋_GBK" w:cs="Times New Roman"/>
                <w:kern w:val="0"/>
                <w:sz w:val="21"/>
                <w:szCs w:val="21"/>
                <w:lang w:bidi="ar"/>
              </w:rPr>
              <w:t>◆图灵奖获取高管名称及职位：</w:t>
            </w:r>
            <w:r>
              <w:rPr>
                <w:rFonts w:hint="default" w:ascii="Times New Roman" w:hAnsi="Times New Roman" w:eastAsia="宋体" w:cs="Times New Roman"/>
                <w:kern w:val="0"/>
                <w:sz w:val="21"/>
                <w:szCs w:val="21"/>
              </w:rPr>
              <w:t xml:space="preserve"> </w:t>
            </w:r>
            <w:r>
              <w:rPr>
                <w:rFonts w:hint="default" w:ascii="Times New Roman" w:hAnsi="Times New Roman" w:eastAsia="宋体" w:cs="Times New Roman"/>
                <w:kern w:val="0"/>
                <w:sz w:val="21"/>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仿宋_GB2312" w:cs="Times New Roman"/>
                <w:kern w:val="0"/>
                <w:sz w:val="21"/>
                <w:szCs w:val="21"/>
                <w:lang w:val="en-US" w:eastAsia="zh-CN" w:bidi="ar-SA"/>
              </w:rPr>
            </w:pPr>
          </w:p>
          <w:p>
            <w:pPr>
              <w:keepNext w:val="0"/>
              <w:keepLines w:val="0"/>
              <w:pageBreakBefore w:val="0"/>
              <w:widowControl/>
              <w:numPr>
                <w:ilvl w:val="0"/>
                <w:numId w:val="4"/>
              </w:numPr>
              <w:kinsoku/>
              <w:wordWrap/>
              <w:overflowPunct/>
              <w:topLinePunct w:val="0"/>
              <w:autoSpaceDE/>
              <w:autoSpaceDN/>
              <w:bidi w:val="0"/>
              <w:adjustRightInd/>
              <w:snapToGrid/>
              <w:spacing w:line="300" w:lineRule="exact"/>
              <w:ind w:left="0" w:leftChars="0" w:firstLine="0" w:firstLineChars="0"/>
              <w:jc w:val="left"/>
              <w:textAlignment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□拥有自主建设的超大型数据中心，PUE值低于1.25，标准机架数1万架以上。</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◆超大型数据中心名称：</w:t>
            </w:r>
            <w:r>
              <w:rPr>
                <w:rFonts w:hint="default" w:ascii="Times New Roman" w:hAnsi="Times New Roman" w:eastAsia="宋体" w:cs="Times New Roman"/>
                <w:kern w:val="2"/>
                <w:sz w:val="21"/>
                <w:szCs w:val="21"/>
                <w:u w:val="single"/>
                <w:lang w:val="en-US" w:eastAsia="zh-CN" w:bidi="ar-SA"/>
              </w:rPr>
              <w:t xml:space="preserve">                               </w:t>
            </w:r>
            <w:r>
              <w:rPr>
                <w:rFonts w:hint="default" w:ascii="Times New Roman" w:hAnsi="Times New Roman" w:eastAsia="宋体" w:cs="Times New Roman"/>
                <w:kern w:val="2"/>
                <w:sz w:val="21"/>
                <w:szCs w:val="21"/>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宋体" w:cs="Times New Roman"/>
                <w:kern w:val="2"/>
                <w:sz w:val="21"/>
                <w:szCs w:val="21"/>
                <w:u w:val="single"/>
                <w:lang w:val="en-US" w:eastAsia="zh-CN" w:bidi="ar-SA"/>
              </w:rPr>
            </w:pPr>
            <w:r>
              <w:rPr>
                <w:rFonts w:hint="default" w:ascii="Times New Roman" w:hAnsi="Times New Roman" w:eastAsia="宋体" w:cs="Times New Roman"/>
                <w:kern w:val="2"/>
                <w:sz w:val="21"/>
                <w:szCs w:val="21"/>
                <w:lang w:val="en-US" w:eastAsia="zh-CN" w:bidi="ar-SA"/>
              </w:rPr>
              <w:t>机架数（</w:t>
            </w:r>
            <w:r>
              <w:rPr>
                <w:rFonts w:hint="default" w:ascii="Times New Roman" w:hAnsi="Times New Roman" w:eastAsia="宋体" w:cs="Times New Roman"/>
                <w:kern w:val="2"/>
                <w:sz w:val="21"/>
                <w:szCs w:val="21"/>
                <w:u w:val="none"/>
                <w:lang w:val="en-US" w:eastAsia="zh-CN" w:bidi="ar-SA"/>
              </w:rPr>
              <w:t>个</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kern w:val="2"/>
                <w:sz w:val="21"/>
                <w:szCs w:val="21"/>
                <w:u w:val="single"/>
                <w:lang w:val="en-US" w:eastAsia="zh-CN" w:bidi="ar-SA"/>
              </w:rPr>
              <w:t xml:space="preserve">               </w:t>
            </w:r>
            <w:r>
              <w:rPr>
                <w:rFonts w:hint="default" w:ascii="Times New Roman" w:hAnsi="Times New Roman" w:eastAsia="宋体" w:cs="Times New Roman"/>
                <w:kern w:val="2"/>
                <w:sz w:val="21"/>
                <w:szCs w:val="21"/>
                <w:lang w:val="en-US" w:eastAsia="zh-CN" w:bidi="ar-SA"/>
              </w:rPr>
              <w:t xml:space="preserve">     PUE值：</w:t>
            </w:r>
            <w:r>
              <w:rPr>
                <w:rFonts w:hint="default" w:ascii="Times New Roman" w:hAnsi="Times New Roman" w:eastAsia="宋体" w:cs="Times New Roman"/>
                <w:kern w:val="2"/>
                <w:sz w:val="21"/>
                <w:szCs w:val="21"/>
                <w:u w:val="single"/>
                <w:lang w:val="en-US" w:eastAsia="zh-CN" w:bidi="ar-SA"/>
              </w:rPr>
              <w:t xml:space="preserve">               </w:t>
            </w:r>
          </w:p>
          <w:p>
            <w:pPr>
              <w:keepNext w:val="0"/>
              <w:keepLines w:val="0"/>
              <w:pageBreakBefore w:val="0"/>
              <w:kinsoku/>
              <w:wordWrap/>
              <w:overflowPunct/>
              <w:topLinePunct w:val="0"/>
              <w:autoSpaceDE/>
              <w:autoSpaceDN/>
              <w:bidi w:val="0"/>
              <w:adjustRightInd/>
              <w:snapToGrid/>
              <w:spacing w:line="300" w:lineRule="exact"/>
              <w:rPr>
                <w:rFonts w:hint="default" w:ascii="Times New Roman" w:hAnsi="Times New Roman" w:eastAsia="宋体" w:cs="Times New Roman"/>
                <w:sz w:val="21"/>
                <w:szCs w:val="21"/>
              </w:rPr>
            </w:pPr>
          </w:p>
          <w:p>
            <w:pPr>
              <w:keepNext w:val="0"/>
              <w:keepLines w:val="0"/>
              <w:pageBreakBefore w:val="0"/>
              <w:widowControl/>
              <w:numPr>
                <w:ilvl w:val="0"/>
                <w:numId w:val="4"/>
              </w:numPr>
              <w:kinsoku/>
              <w:wordWrap/>
              <w:overflowPunct/>
              <w:topLinePunct w:val="0"/>
              <w:autoSpaceDE/>
              <w:autoSpaceDN/>
              <w:bidi w:val="0"/>
              <w:adjustRightInd/>
              <w:snapToGrid/>
              <w:spacing w:line="300" w:lineRule="exact"/>
              <w:ind w:left="0" w:leftChars="0" w:firstLine="0" w:firstLineChars="0"/>
              <w:jc w:val="left"/>
              <w:textAlignment w:val="center"/>
              <w:rPr>
                <w:rFonts w:hint="default" w:ascii="Times New Roman" w:hAnsi="Times New Roman" w:eastAsia="宋体" w:cs="Times New Roman"/>
                <w:sz w:val="21"/>
                <w:szCs w:val="21"/>
              </w:rPr>
            </w:pPr>
            <w:r>
              <w:rPr>
                <w:rFonts w:hint="default" w:ascii="Times New Roman" w:hAnsi="Times New Roman" w:eastAsia="方正书宋_GBK" w:cs="Times New Roman"/>
                <w:kern w:val="0"/>
                <w:sz w:val="21"/>
                <w:szCs w:val="21"/>
                <w:lang w:bidi="ar"/>
              </w:rPr>
              <w:t>□上一年度营业收入</w:t>
            </w:r>
            <w:r>
              <w:rPr>
                <w:rFonts w:hint="default" w:ascii="Times New Roman" w:hAnsi="Times New Roman" w:eastAsia="方正书宋_GBK" w:cs="Times New Roman"/>
                <w:kern w:val="0"/>
                <w:sz w:val="21"/>
                <w:szCs w:val="21"/>
                <w:lang w:val="en-US" w:bidi="ar"/>
              </w:rPr>
              <w:t>20</w:t>
            </w:r>
            <w:r>
              <w:rPr>
                <w:rFonts w:hint="default" w:ascii="Times New Roman" w:hAnsi="Times New Roman" w:eastAsia="方正书宋_GBK" w:cs="Times New Roman"/>
                <w:kern w:val="0"/>
                <w:sz w:val="21"/>
                <w:szCs w:val="21"/>
                <w:lang w:bidi="ar"/>
              </w:rPr>
              <w:t>亿元及以上</w:t>
            </w:r>
            <w:r>
              <w:rPr>
                <w:rFonts w:hint="default" w:ascii="Times New Roman" w:hAnsi="Times New Roman" w:eastAsia="方正书宋_GBK" w:cs="Times New Roman"/>
                <w:kern w:val="0"/>
                <w:sz w:val="21"/>
                <w:szCs w:val="21"/>
                <w:lang w:eastAsia="zh-CN" w:bidi="ar"/>
              </w:rPr>
              <w:t>：</w:t>
            </w:r>
            <w:r>
              <w:rPr>
                <w:rFonts w:hint="default" w:ascii="Times New Roman" w:hAnsi="Times New Roman" w:eastAsia="方正书宋_GBK" w:cs="Times New Roman"/>
                <w:kern w:val="0"/>
                <w:sz w:val="21"/>
                <w:szCs w:val="21"/>
                <w:lang w:bidi="ar"/>
              </w:rPr>
              <w:t>◆</w:t>
            </w:r>
            <w:r>
              <w:rPr>
                <w:rFonts w:hint="default" w:ascii="Times New Roman" w:hAnsi="Times New Roman" w:eastAsia="宋体" w:cs="Times New Roman"/>
                <w:kern w:val="0"/>
                <w:sz w:val="21"/>
                <w:szCs w:val="21"/>
              </w:rPr>
              <w:t>2021年营业收入</w:t>
            </w:r>
            <w:r>
              <w:rPr>
                <w:rFonts w:hint="default" w:ascii="Times New Roman" w:hAnsi="Times New Roman" w:eastAsia="宋体" w:cs="Times New Roman"/>
                <w:kern w:val="0"/>
                <w:sz w:val="21"/>
                <w:szCs w:val="21"/>
                <w:u w:val="single"/>
              </w:rPr>
              <w:t xml:space="preserve">      </w:t>
            </w:r>
            <w:r>
              <w:rPr>
                <w:rFonts w:hint="default" w:ascii="Times New Roman" w:hAnsi="Times New Roman" w:eastAsia="宋体" w:cs="Times New Roman"/>
                <w:kern w:val="0"/>
                <w:sz w:val="21"/>
                <w:szCs w:val="21"/>
                <w:u w:val="single"/>
                <w:lang w:val="en-US"/>
              </w:rPr>
              <w:t xml:space="preserve">         </w:t>
            </w:r>
            <w:r>
              <w:rPr>
                <w:rFonts w:hint="default" w:ascii="Times New Roman" w:hAnsi="Times New Roman" w:eastAsia="宋体" w:cs="Times New Roman"/>
                <w:kern w:val="0"/>
                <w:sz w:val="21"/>
                <w:szCs w:val="21"/>
                <w:u w:val="single"/>
              </w:rPr>
              <w:t xml:space="preserve">    </w:t>
            </w:r>
            <w:r>
              <w:rPr>
                <w:rFonts w:hint="default" w:ascii="Times New Roman" w:hAnsi="Times New Roman" w:eastAsia="宋体" w:cs="Times New Roman"/>
                <w:kern w:val="0"/>
                <w:sz w:val="21"/>
                <w:szCs w:val="21"/>
              </w:rPr>
              <w:t>（亿元）</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仿宋_GB2312" w:cs="Times New Roman"/>
                <w:kern w:val="0"/>
                <w:sz w:val="21"/>
                <w:szCs w:val="21"/>
                <w:lang w:val="en-US" w:eastAsia="zh-CN" w:bidi="ar-SA"/>
              </w:rPr>
            </w:pPr>
          </w:p>
          <w:p>
            <w:pPr>
              <w:keepNext w:val="0"/>
              <w:keepLines w:val="0"/>
              <w:pageBreakBefore w:val="0"/>
              <w:widowControl/>
              <w:numPr>
                <w:ilvl w:val="0"/>
                <w:numId w:val="4"/>
              </w:numPr>
              <w:kinsoku/>
              <w:wordWrap/>
              <w:overflowPunct/>
              <w:topLinePunct w:val="0"/>
              <w:autoSpaceDE/>
              <w:autoSpaceDN/>
              <w:bidi w:val="0"/>
              <w:adjustRightInd/>
              <w:snapToGrid/>
              <w:spacing w:line="300" w:lineRule="exact"/>
              <w:ind w:left="0" w:leftChars="0" w:firstLine="0" w:firstLineChars="0"/>
              <w:jc w:val="left"/>
              <w:textAlignment w:val="center"/>
              <w:rPr>
                <w:rFonts w:hint="default" w:ascii="Times New Roman" w:hAnsi="Times New Roman" w:eastAsia="宋体" w:cs="Times New Roman"/>
                <w:sz w:val="21"/>
                <w:szCs w:val="21"/>
              </w:rPr>
            </w:pPr>
            <w:r>
              <w:rPr>
                <w:rFonts w:hint="default" w:ascii="Times New Roman" w:hAnsi="Times New Roman" w:eastAsia="方正书宋_GBK" w:cs="Times New Roman"/>
                <w:kern w:val="0"/>
                <w:sz w:val="21"/>
                <w:szCs w:val="21"/>
                <w:lang w:bidi="ar"/>
              </w:rPr>
              <w:t>□市值（上市）达到</w:t>
            </w:r>
            <w:r>
              <w:rPr>
                <w:rFonts w:hint="default" w:ascii="Times New Roman" w:hAnsi="Times New Roman" w:eastAsia="方正书宋_GBK" w:cs="Times New Roman"/>
                <w:kern w:val="0"/>
                <w:sz w:val="21"/>
                <w:szCs w:val="21"/>
                <w:lang w:val="en-US" w:bidi="ar"/>
              </w:rPr>
              <w:t>50</w:t>
            </w:r>
            <w:r>
              <w:rPr>
                <w:rFonts w:hint="default" w:ascii="Times New Roman" w:hAnsi="Times New Roman" w:eastAsia="方正书宋_GBK" w:cs="Times New Roman"/>
                <w:kern w:val="0"/>
                <w:sz w:val="21"/>
                <w:szCs w:val="21"/>
                <w:lang w:bidi="ar"/>
              </w:rPr>
              <w:t>亿元及以上</w:t>
            </w:r>
            <w:r>
              <w:rPr>
                <w:rFonts w:hint="default" w:ascii="Times New Roman" w:hAnsi="Times New Roman" w:eastAsia="方正书宋_GBK" w:cs="Times New Roman"/>
                <w:kern w:val="0"/>
                <w:sz w:val="21"/>
                <w:szCs w:val="21"/>
                <w:lang w:eastAsia="zh-CN" w:bidi="ar"/>
              </w:rPr>
              <w:t>：</w:t>
            </w:r>
            <w:r>
              <w:rPr>
                <w:rFonts w:hint="default" w:ascii="Times New Roman" w:hAnsi="Times New Roman" w:eastAsia="方正书宋_GBK" w:cs="Times New Roman"/>
                <w:kern w:val="0"/>
                <w:sz w:val="21"/>
                <w:szCs w:val="21"/>
                <w:lang w:bidi="ar"/>
              </w:rPr>
              <w:t>◆</w:t>
            </w:r>
            <w:r>
              <w:rPr>
                <w:rFonts w:hint="default" w:ascii="Times New Roman" w:hAnsi="Times New Roman" w:eastAsia="宋体" w:cs="Times New Roman"/>
                <w:kern w:val="0"/>
                <w:sz w:val="21"/>
                <w:szCs w:val="21"/>
              </w:rPr>
              <w:t>市值</w:t>
            </w:r>
            <w:r>
              <w:rPr>
                <w:rFonts w:hint="default" w:ascii="Times New Roman" w:hAnsi="Times New Roman" w:eastAsia="宋体" w:cs="Times New Roman"/>
                <w:kern w:val="0"/>
                <w:sz w:val="21"/>
                <w:szCs w:val="21"/>
                <w:u w:val="single"/>
              </w:rPr>
              <w:t xml:space="preserve">      </w:t>
            </w:r>
            <w:r>
              <w:rPr>
                <w:rFonts w:hint="default" w:ascii="Times New Roman" w:hAnsi="Times New Roman" w:eastAsia="宋体" w:cs="Times New Roman"/>
                <w:kern w:val="0"/>
                <w:sz w:val="21"/>
                <w:szCs w:val="21"/>
                <w:u w:val="single"/>
                <w:lang w:val="en-US"/>
              </w:rPr>
              <w:t xml:space="preserve">         </w:t>
            </w:r>
            <w:r>
              <w:rPr>
                <w:rFonts w:hint="default" w:ascii="Times New Roman" w:hAnsi="Times New Roman" w:eastAsia="宋体" w:cs="Times New Roman"/>
                <w:kern w:val="0"/>
                <w:sz w:val="21"/>
                <w:szCs w:val="21"/>
                <w:u w:val="single"/>
              </w:rPr>
              <w:t xml:space="preserve">    </w:t>
            </w:r>
            <w:r>
              <w:rPr>
                <w:rFonts w:hint="default" w:ascii="Times New Roman" w:hAnsi="Times New Roman" w:eastAsia="宋体" w:cs="Times New Roman"/>
                <w:kern w:val="0"/>
                <w:sz w:val="21"/>
                <w:szCs w:val="21"/>
              </w:rPr>
              <w:t>（亿元）</w:t>
            </w:r>
          </w:p>
          <w:p>
            <w:pPr>
              <w:keepNext w:val="0"/>
              <w:keepLines w:val="0"/>
              <w:pageBreakBefore w:val="0"/>
              <w:widowControl w:val="0"/>
              <w:kinsoku/>
              <w:wordWrap/>
              <w:overflowPunct/>
              <w:topLinePunct w:val="0"/>
              <w:autoSpaceDE/>
              <w:autoSpaceDN/>
              <w:bidi w:val="0"/>
              <w:adjustRightInd/>
              <w:snapToGrid/>
              <w:spacing w:line="300" w:lineRule="exact"/>
              <w:jc w:val="both"/>
              <w:rPr>
                <w:rFonts w:hint="default" w:ascii="Times New Roman" w:hAnsi="Times New Roman" w:eastAsia="仿宋_GB2312" w:cs="Times New Roman"/>
                <w:kern w:val="0"/>
                <w:sz w:val="21"/>
                <w:szCs w:val="21"/>
                <w:lang w:val="en-US" w:eastAsia="zh-CN" w:bidi="ar-SA"/>
              </w:rPr>
            </w:pPr>
          </w:p>
          <w:p>
            <w:pPr>
              <w:keepNext w:val="0"/>
              <w:keepLines w:val="0"/>
              <w:pageBreakBefore w:val="0"/>
              <w:widowControl/>
              <w:numPr>
                <w:ilvl w:val="0"/>
                <w:numId w:val="4"/>
              </w:numPr>
              <w:kinsoku/>
              <w:wordWrap/>
              <w:overflowPunct/>
              <w:topLinePunct w:val="0"/>
              <w:autoSpaceDE/>
              <w:autoSpaceDN/>
              <w:bidi w:val="0"/>
              <w:adjustRightInd/>
              <w:snapToGrid/>
              <w:spacing w:line="300" w:lineRule="exact"/>
              <w:ind w:left="0" w:leftChars="0" w:firstLine="0" w:firstLineChars="0"/>
              <w:jc w:val="left"/>
              <w:textAlignment w:val="center"/>
              <w:rPr>
                <w:rFonts w:hint="default" w:ascii="Times New Roman" w:hAnsi="Times New Roman" w:eastAsia="宋体" w:cs="Times New Roman"/>
                <w:szCs w:val="22"/>
              </w:rPr>
            </w:pPr>
            <w:r>
              <w:rPr>
                <w:rFonts w:hint="default" w:ascii="Times New Roman" w:hAnsi="Times New Roman" w:eastAsia="方正书宋_GBK" w:cs="Times New Roman"/>
                <w:kern w:val="0"/>
                <w:sz w:val="21"/>
                <w:szCs w:val="21"/>
                <w:lang w:val="en-US" w:eastAsia="zh-CN" w:bidi="ar"/>
              </w:rPr>
              <w:t>□估值（未上市）达到100亿元及以上：◆估值</w:t>
            </w:r>
            <w:r>
              <w:rPr>
                <w:rFonts w:hint="default" w:ascii="Times New Roman" w:hAnsi="Times New Roman" w:eastAsia="宋体" w:cs="Times New Roman"/>
                <w:kern w:val="0"/>
                <w:sz w:val="21"/>
                <w:szCs w:val="21"/>
                <w:u w:val="single"/>
              </w:rPr>
              <w:t xml:space="preserve">      </w:t>
            </w:r>
            <w:r>
              <w:rPr>
                <w:rFonts w:hint="default" w:ascii="Times New Roman" w:hAnsi="Times New Roman" w:eastAsia="宋体" w:cs="Times New Roman"/>
                <w:kern w:val="0"/>
                <w:sz w:val="21"/>
                <w:szCs w:val="21"/>
                <w:u w:val="single"/>
                <w:lang w:val="en-US"/>
              </w:rPr>
              <w:t xml:space="preserve">      </w:t>
            </w:r>
            <w:r>
              <w:rPr>
                <w:rFonts w:hint="default" w:ascii="Times New Roman" w:hAnsi="Times New Roman" w:eastAsia="宋体" w:cs="Times New Roman"/>
                <w:kern w:val="0"/>
                <w:sz w:val="21"/>
                <w:szCs w:val="21"/>
                <w:u w:val="single"/>
              </w:rPr>
              <w:t xml:space="preserve">   </w:t>
            </w:r>
            <w:r>
              <w:rPr>
                <w:rFonts w:hint="default" w:ascii="Times New Roman" w:hAnsi="Times New Roman" w:eastAsia="方正书宋_GBK" w:cs="Times New Roman"/>
                <w:kern w:val="0"/>
                <w:sz w:val="21"/>
                <w:szCs w:val="21"/>
                <w:lang w:val="en-US" w:eastAsia="zh-CN" w:bidi="ar"/>
              </w:rPr>
              <w:t xml:space="preserve">  （亿元）</w:t>
            </w:r>
          </w:p>
        </w:tc>
      </w:tr>
      <w:tr>
        <w:tblPrEx>
          <w:tblCellMar>
            <w:top w:w="0" w:type="dxa"/>
            <w:left w:w="108" w:type="dxa"/>
            <w:bottom w:w="0" w:type="dxa"/>
            <w:right w:w="108" w:type="dxa"/>
          </w:tblCellMar>
        </w:tblPrEx>
        <w:trPr>
          <w:trHeight w:val="405"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黑体_GBK" w:cs="Times New Roman"/>
                <w:kern w:val="0"/>
                <w:szCs w:val="21"/>
                <w:lang w:bidi="ar"/>
              </w:rPr>
              <w:t>发展情况</w:t>
            </w:r>
          </w:p>
        </w:tc>
      </w:tr>
      <w:tr>
        <w:tblPrEx>
          <w:tblCellMar>
            <w:top w:w="0" w:type="dxa"/>
            <w:left w:w="108" w:type="dxa"/>
            <w:bottom w:w="0" w:type="dxa"/>
            <w:right w:w="108" w:type="dxa"/>
          </w:tblCellMar>
        </w:tblPrEx>
        <w:trPr>
          <w:trHeight w:val="1315"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2021年营业收入（亿元）</w:t>
            </w:r>
          </w:p>
        </w:tc>
        <w:tc>
          <w:tcPr>
            <w:tcW w:w="1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2021年主营业务收入（亿元）</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440"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2021年净利润（亿元）</w:t>
            </w:r>
          </w:p>
        </w:tc>
        <w:tc>
          <w:tcPr>
            <w:tcW w:w="1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2021年纳税额（亿元）</w:t>
            </w:r>
          </w:p>
        </w:tc>
        <w:tc>
          <w:tcPr>
            <w:tcW w:w="17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760" w:hRule="atLeas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2021研发投入规模（亿元）</w:t>
            </w:r>
          </w:p>
        </w:tc>
        <w:tc>
          <w:tcPr>
            <w:tcW w:w="1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2021年研发投入占营业收入比例</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2462"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市值或估值</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（亿元）（如有）</w:t>
            </w:r>
          </w:p>
        </w:tc>
        <w:tc>
          <w:tcPr>
            <w:tcW w:w="1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□市值（上市）：</w:t>
            </w:r>
            <w:r>
              <w:rPr>
                <w:rFonts w:hint="default" w:ascii="Times New Roman" w:hAnsi="Times New Roman" w:eastAsia="宋体" w:cs="Times New Roman"/>
                <w:kern w:val="0"/>
                <w:szCs w:val="22"/>
                <w:u w:val="single"/>
              </w:rPr>
              <w:t xml:space="preserve">          </w:t>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□估值（未上市）：</w:t>
            </w:r>
            <w:r>
              <w:rPr>
                <w:rFonts w:hint="default" w:ascii="Times New Roman" w:hAnsi="Times New Roman" w:eastAsia="宋体" w:cs="Times New Roman"/>
                <w:kern w:val="0"/>
                <w:szCs w:val="22"/>
                <w:u w:val="single"/>
              </w:rPr>
              <w:t xml:space="preserve">          </w:t>
            </w:r>
            <w:r>
              <w:rPr>
                <w:rFonts w:hint="default" w:ascii="Times New Roman" w:hAnsi="Times New Roman" w:eastAsia="方正书宋_GBK" w:cs="Times New Roman"/>
                <w:kern w:val="0"/>
                <w:szCs w:val="21"/>
                <w:lang w:bidi="ar"/>
              </w:rPr>
              <w:t xml:space="preserve">                </w:t>
            </w:r>
          </w:p>
        </w:tc>
        <w:tc>
          <w:tcPr>
            <w:tcW w:w="9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产业链上下游、左右岸带动企业数量（家）</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000" w:hRule="atLeast"/>
          <w:jc w:val="center"/>
        </w:trPr>
        <w:tc>
          <w:tcPr>
            <w:tcW w:w="88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val="en-US" w:eastAsia="zh-CN" w:bidi="ar"/>
              </w:rPr>
              <w:t>有效发明</w:t>
            </w:r>
            <w:r>
              <w:rPr>
                <w:rFonts w:hint="default" w:ascii="Times New Roman" w:hAnsi="Times New Roman" w:eastAsia="方正书宋_GBK" w:cs="Times New Roman"/>
                <w:kern w:val="0"/>
                <w:szCs w:val="21"/>
                <w:lang w:bidi="ar"/>
              </w:rPr>
              <w:t>专利数</w:t>
            </w:r>
          </w:p>
        </w:tc>
        <w:tc>
          <w:tcPr>
            <w:tcW w:w="144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c>
          <w:tcPr>
            <w:tcW w:w="9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软著数</w:t>
            </w:r>
          </w:p>
        </w:tc>
        <w:tc>
          <w:tcPr>
            <w:tcW w:w="17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740"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val="en-US" w:eastAsia="zh-CN" w:bidi="ar"/>
              </w:rPr>
              <w:t>省级级以上</w:t>
            </w:r>
            <w:r>
              <w:rPr>
                <w:rFonts w:hint="default" w:ascii="Times New Roman" w:hAnsi="Times New Roman" w:eastAsia="方正书宋_GBK" w:cs="Times New Roman"/>
                <w:kern w:val="0"/>
                <w:szCs w:val="21"/>
                <w:lang w:bidi="ar"/>
              </w:rPr>
              <w:t>创新研发平台建设情况（如有）</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（数量及平台名称）</w:t>
            </w:r>
          </w:p>
        </w:tc>
      </w:tr>
      <w:tr>
        <w:tblPrEx>
          <w:tblCellMar>
            <w:top w:w="0" w:type="dxa"/>
            <w:left w:w="108" w:type="dxa"/>
            <w:bottom w:w="0" w:type="dxa"/>
            <w:right w:w="108" w:type="dxa"/>
          </w:tblCellMar>
        </w:tblPrEx>
        <w:trPr>
          <w:trHeight w:val="1502"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获国家级相关奖励情况（如有）</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328"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获省级相关奖励情况（如有）</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1364" w:hRule="exact"/>
          <w:jc w:val="center"/>
        </w:trPr>
        <w:tc>
          <w:tcPr>
            <w:tcW w:w="8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获市级相关奖励情况（如有）</w:t>
            </w:r>
          </w:p>
        </w:tc>
        <w:tc>
          <w:tcPr>
            <w:tcW w:w="4118" w:type="pct"/>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437"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黑体_GBK" w:cs="Times New Roman"/>
                <w:kern w:val="0"/>
                <w:szCs w:val="21"/>
                <w:lang w:bidi="ar"/>
              </w:rPr>
              <w:t>申报单位承诺事项</w:t>
            </w:r>
          </w:p>
        </w:tc>
      </w:tr>
      <w:tr>
        <w:tblPrEx>
          <w:tblCellMar>
            <w:top w:w="0" w:type="dxa"/>
            <w:left w:w="108" w:type="dxa"/>
            <w:bottom w:w="0" w:type="dxa"/>
            <w:right w:w="108" w:type="dxa"/>
          </w:tblCellMar>
        </w:tblPrEx>
        <w:trPr>
          <w:trHeight w:val="4526"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szCs w:val="22"/>
              </w:rPr>
            </w:pP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szCs w:val="22"/>
              </w:rPr>
            </w:pPr>
          </w:p>
          <w:p>
            <w:pPr>
              <w:keepNext w:val="0"/>
              <w:keepLines w:val="0"/>
              <w:pageBreakBefore w:val="0"/>
              <w:widowControl/>
              <w:kinsoku/>
              <w:wordWrap/>
              <w:overflowPunct/>
              <w:topLinePunct w:val="0"/>
              <w:autoSpaceDE/>
              <w:autoSpaceDN/>
              <w:bidi w:val="0"/>
              <w:adjustRightInd/>
              <w:snapToGrid/>
              <w:spacing w:line="300" w:lineRule="exact"/>
              <w:ind w:firstLine="420" w:firstLineChars="200"/>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我单位自愿参加项目申报及后续监管，并郑重承诺如下：</w:t>
            </w:r>
          </w:p>
          <w:p>
            <w:pPr>
              <w:keepNext w:val="0"/>
              <w:keepLines w:val="0"/>
              <w:pageBreakBefore w:val="0"/>
              <w:widowControl/>
              <w:kinsoku/>
              <w:wordWrap/>
              <w:overflowPunct/>
              <w:topLinePunct w:val="0"/>
              <w:autoSpaceDE/>
              <w:autoSpaceDN/>
              <w:bidi w:val="0"/>
              <w:adjustRightInd/>
              <w:snapToGrid/>
              <w:spacing w:line="300" w:lineRule="exact"/>
              <w:ind w:firstLine="420" w:firstLineChars="200"/>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一、申报项目真实，申报资料真实、合法、有效，所有申请材料复印件已与其原件核对无误，均完全一致，不存在伪造、变造、抄袭等虚假情形。</w:t>
            </w:r>
          </w:p>
          <w:p>
            <w:pPr>
              <w:keepNext w:val="0"/>
              <w:keepLines w:val="0"/>
              <w:pageBreakBefore w:val="0"/>
              <w:widowControl/>
              <w:kinsoku/>
              <w:wordWrap/>
              <w:overflowPunct/>
              <w:topLinePunct w:val="0"/>
              <w:autoSpaceDE/>
              <w:autoSpaceDN/>
              <w:bidi w:val="0"/>
              <w:adjustRightInd/>
              <w:snapToGrid/>
              <w:spacing w:line="300" w:lineRule="exact"/>
              <w:ind w:firstLine="420" w:firstLineChars="200"/>
              <w:jc w:val="left"/>
              <w:textAlignment w:val="center"/>
              <w:rPr>
                <w:rFonts w:hint="default" w:ascii="Times New Roman" w:hAnsi="Times New Roman" w:eastAsia="方正书宋_GBK" w:cs="Times New Roman"/>
                <w:kern w:val="0"/>
                <w:szCs w:val="21"/>
                <w:lang w:eastAsia="zh-CN" w:bidi="ar"/>
              </w:rPr>
            </w:pPr>
            <w:r>
              <w:rPr>
                <w:rFonts w:hint="default" w:ascii="Times New Roman" w:hAnsi="Times New Roman" w:eastAsia="方正书宋_GBK" w:cs="Times New Roman"/>
                <w:kern w:val="0"/>
                <w:szCs w:val="21"/>
                <w:lang w:bidi="ar"/>
              </w:rPr>
              <w:t>二、本单位严格遵守安全、环保、统计等相关规定，三年内（成立不满三年的自成立之日算起）无安全生产、工商税收等相关违法违规行为，无行政处罚等不良信用记录</w:t>
            </w:r>
            <w:r>
              <w:rPr>
                <w:rFonts w:hint="default" w:ascii="Times New Roman" w:hAnsi="Times New Roman" w:eastAsia="方正书宋_GBK" w:cs="Times New Roman"/>
                <w:kern w:val="0"/>
                <w:szCs w:val="21"/>
                <w:lang w:eastAsia="zh-CN" w:bidi="ar"/>
              </w:rPr>
              <w:t>。</w:t>
            </w:r>
          </w:p>
          <w:p>
            <w:pPr>
              <w:keepNext w:val="0"/>
              <w:keepLines w:val="0"/>
              <w:pageBreakBefore w:val="0"/>
              <w:widowControl/>
              <w:kinsoku/>
              <w:wordWrap/>
              <w:overflowPunct/>
              <w:topLinePunct w:val="0"/>
              <w:autoSpaceDE/>
              <w:autoSpaceDN/>
              <w:bidi w:val="0"/>
              <w:adjustRightInd/>
              <w:snapToGrid/>
              <w:spacing w:line="300" w:lineRule="exact"/>
              <w:ind w:firstLine="420" w:firstLineChars="200"/>
              <w:jc w:val="lef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三、本单位在申报项目后自愿按要求接受审计和检查。</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p>
          <w:p>
            <w:pPr>
              <w:keepNext w:val="0"/>
              <w:keepLines w:val="0"/>
              <w:pageBreakBefore w:val="0"/>
              <w:widowControl/>
              <w:kinsoku/>
              <w:wordWrap/>
              <w:overflowPunct/>
              <w:topLinePunct w:val="0"/>
              <w:autoSpaceDE/>
              <w:autoSpaceDN/>
              <w:bidi w:val="0"/>
              <w:adjustRightInd/>
              <w:snapToGrid/>
              <w:spacing w:line="300" w:lineRule="exact"/>
              <w:jc w:val="left"/>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ind w:right="420" w:rightChars="200"/>
              <w:jc w:val="righ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法定代表人签名：</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（申报单位盖章）：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val="en-US" w:bidi="ar"/>
              </w:rPr>
              <w:t xml:space="preserve">    </w:t>
            </w:r>
            <w:r>
              <w:rPr>
                <w:rFonts w:hint="default" w:ascii="Times New Roman" w:hAnsi="Times New Roman" w:eastAsia="方正书宋_GBK" w:cs="Times New Roman"/>
                <w:kern w:val="0"/>
                <w:szCs w:val="21"/>
                <w:lang w:bidi="ar"/>
              </w:rPr>
              <w:t>年       月       日</w:t>
            </w:r>
          </w:p>
          <w:p>
            <w:pPr>
              <w:keepNext w:val="0"/>
              <w:keepLines w:val="0"/>
              <w:pageBreakBefore w:val="0"/>
              <w:widowControl/>
              <w:kinsoku/>
              <w:wordWrap/>
              <w:overflowPunct/>
              <w:topLinePunct w:val="0"/>
              <w:autoSpaceDE/>
              <w:autoSpaceDN/>
              <w:bidi w:val="0"/>
              <w:adjustRightInd/>
              <w:snapToGrid/>
              <w:spacing w:line="300" w:lineRule="exact"/>
              <w:ind w:firstLine="210" w:firstLineChars="100"/>
              <w:textAlignment w:val="top"/>
              <w:rPr>
                <w:rFonts w:hint="default" w:ascii="Times New Roman" w:hAnsi="Times New Roman" w:eastAsia="方正书宋_GBK" w:cs="Times New Roman"/>
                <w:kern w:val="0"/>
                <w:szCs w:val="21"/>
                <w:lang w:bidi="ar"/>
              </w:rPr>
            </w:pPr>
          </w:p>
        </w:tc>
      </w:tr>
      <w:tr>
        <w:tblPrEx>
          <w:tblCellMar>
            <w:top w:w="0" w:type="dxa"/>
            <w:left w:w="108" w:type="dxa"/>
            <w:bottom w:w="0" w:type="dxa"/>
            <w:right w:w="108" w:type="dxa"/>
          </w:tblCellMar>
        </w:tblPrEx>
        <w:trPr>
          <w:trHeight w:val="58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黑体_GBK" w:cs="Times New Roman"/>
                <w:kern w:val="0"/>
                <w:szCs w:val="21"/>
                <w:lang w:bidi="ar"/>
              </w:rPr>
              <w:t>区（市）县新经济主管部门审核意见</w:t>
            </w:r>
          </w:p>
        </w:tc>
      </w:tr>
      <w:tr>
        <w:tblPrEx>
          <w:tblCellMar>
            <w:top w:w="0" w:type="dxa"/>
            <w:left w:w="108" w:type="dxa"/>
            <w:bottom w:w="0" w:type="dxa"/>
            <w:right w:w="108" w:type="dxa"/>
          </w:tblCellMar>
        </w:tblPrEx>
        <w:trPr>
          <w:trHeight w:val="2188"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br w:type="textWrapping"/>
            </w: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 xml:space="preserve"> （新经济主管部门盖章）：      </w:t>
            </w: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ind w:right="420" w:rightChars="200"/>
              <w:jc w:val="right"/>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bidi="ar"/>
              </w:rPr>
              <w:br w:type="textWrapping"/>
            </w:r>
            <w:r>
              <w:rPr>
                <w:rFonts w:hint="default" w:ascii="Times New Roman" w:hAnsi="Times New Roman" w:eastAsia="方正书宋_GBK" w:cs="Times New Roman"/>
                <w:kern w:val="0"/>
                <w:szCs w:val="21"/>
                <w:lang w:bidi="ar"/>
              </w:rPr>
              <w:t xml:space="preserve">                                                                                                               </w:t>
            </w:r>
            <w:r>
              <w:rPr>
                <w:rFonts w:hint="default" w:ascii="Times New Roman" w:hAnsi="Times New Roman" w:eastAsia="方正书宋_GBK" w:cs="Times New Roman"/>
                <w:kern w:val="0"/>
                <w:szCs w:val="21"/>
                <w:lang w:val="en-US" w:bidi="ar"/>
              </w:rPr>
              <w:t xml:space="preserve">                   </w:t>
            </w:r>
            <w:r>
              <w:rPr>
                <w:rFonts w:hint="default" w:ascii="Times New Roman" w:hAnsi="Times New Roman" w:eastAsia="方正书宋_GBK" w:cs="Times New Roman"/>
                <w:kern w:val="0"/>
                <w:szCs w:val="21"/>
                <w:lang w:bidi="ar"/>
              </w:rPr>
              <w:t xml:space="preserve">年       月       日  </w:t>
            </w:r>
          </w:p>
        </w:tc>
      </w:tr>
      <w:tr>
        <w:tblPrEx>
          <w:tblCellMar>
            <w:top w:w="0" w:type="dxa"/>
            <w:left w:w="108" w:type="dxa"/>
            <w:bottom w:w="0" w:type="dxa"/>
            <w:right w:w="108" w:type="dxa"/>
          </w:tblCellMar>
        </w:tblPrEx>
        <w:trPr>
          <w:trHeight w:val="58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黑体_GBK" w:cs="Times New Roman"/>
                <w:kern w:val="0"/>
                <w:szCs w:val="21"/>
                <w:lang w:bidi="ar"/>
              </w:rPr>
              <w:t>重点产业链牵头市级部门意见</w:t>
            </w:r>
          </w:p>
        </w:tc>
      </w:tr>
      <w:tr>
        <w:tblPrEx>
          <w:tblCellMar>
            <w:top w:w="0" w:type="dxa"/>
            <w:left w:w="108" w:type="dxa"/>
            <w:bottom w:w="0" w:type="dxa"/>
            <w:right w:w="108" w:type="dxa"/>
          </w:tblCellMar>
        </w:tblPrEx>
        <w:trPr>
          <w:trHeight w:val="2181"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（重点产业链牵头市级部门盖章）：</w:t>
            </w: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Times New Roman" w:hAnsi="Times New Roman" w:eastAsia="方正书宋_GBK" w:cs="Times New Roman"/>
                <w:kern w:val="0"/>
                <w:szCs w:val="21"/>
                <w:lang w:bidi="ar"/>
              </w:rPr>
            </w:pPr>
          </w:p>
          <w:p>
            <w:pPr>
              <w:keepNext w:val="0"/>
              <w:keepLines w:val="0"/>
              <w:pageBreakBefore w:val="0"/>
              <w:widowControl/>
              <w:kinsoku/>
              <w:wordWrap/>
              <w:overflowPunct/>
              <w:topLinePunct w:val="0"/>
              <w:autoSpaceDE/>
              <w:autoSpaceDN/>
              <w:bidi w:val="0"/>
              <w:adjustRightInd/>
              <w:snapToGrid/>
              <w:spacing w:line="300" w:lineRule="exact"/>
              <w:ind w:left="6300" w:leftChars="1400" w:hanging="3360" w:hangingChars="1600"/>
              <w:textAlignment w:val="center"/>
              <w:rPr>
                <w:rFonts w:hint="default" w:ascii="Times New Roman" w:hAnsi="Times New Roman" w:eastAsia="方正书宋_GBK" w:cs="Times New Roman"/>
                <w:kern w:val="0"/>
                <w:szCs w:val="21"/>
                <w:lang w:bidi="ar"/>
              </w:rPr>
            </w:pPr>
            <w:r>
              <w:rPr>
                <w:rFonts w:hint="default" w:ascii="Times New Roman" w:hAnsi="Times New Roman" w:eastAsia="方正书宋_GBK" w:cs="Times New Roman"/>
                <w:kern w:val="0"/>
                <w:szCs w:val="21"/>
                <w:lang w:bidi="ar"/>
              </w:rPr>
              <w:t xml:space="preserve">                                                                       年       月       日      </w:t>
            </w:r>
          </w:p>
        </w:tc>
      </w:tr>
    </w:tbl>
    <w:p>
      <w:pPr>
        <w:tabs>
          <w:tab w:val="left" w:pos="1843"/>
        </w:tabs>
        <w:spacing w:line="590" w:lineRule="exact"/>
        <w:rPr>
          <w:rFonts w:hint="default" w:ascii="Times New Roman" w:hAnsi="Times New Roman" w:eastAsia="方正黑体_GBK" w:cs="Times New Roman"/>
          <w:spacing w:val="-4"/>
          <w:sz w:val="32"/>
          <w:szCs w:val="32"/>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928" w:right="1531" w:bottom="1928" w:left="1531" w:header="851" w:footer="1531" w:gutter="0"/>
      <w:pgNumType w:fmt="decimal"/>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书宋_GBK">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方正黑体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Style w:val="7"/>
                              <w:rFonts w:hint="default" w:ascii="Times New Roman" w:hAnsi="Times New Roman" w:cs="Times New Roman"/>
                              <w:sz w:val="28"/>
                              <w:szCs w:val="28"/>
                            </w:rPr>
                          </w:pPr>
                          <w:r>
                            <w:rPr>
                              <w:rStyle w:val="7"/>
                              <w:rFonts w:hint="default" w:ascii="Times New Roman" w:hAnsi="Times New Roman" w:cs="Times New Roman"/>
                              <w:sz w:val="28"/>
                              <w:szCs w:val="28"/>
                            </w:rPr>
                            <w:t xml:space="preserve">— </w:t>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fldChar w:fldCharType="begin"/>
                          </w:r>
                          <w:r>
                            <w:rPr>
                              <w:rStyle w:val="7"/>
                              <w:rFonts w:hint="default" w:ascii="Times New Roman" w:hAnsi="Times New Roman" w:cs="Times New Roman"/>
                              <w:sz w:val="28"/>
                              <w:szCs w:val="28"/>
                            </w:rPr>
                            <w:instrText xml:space="preserve">PAGE  </w:instrText>
                          </w:r>
                          <w:r>
                            <w:rPr>
                              <w:rStyle w:val="7"/>
                              <w:rFonts w:hint="default" w:ascii="Times New Roman" w:hAnsi="Times New Roman" w:cs="Times New Roman"/>
                              <w:sz w:val="28"/>
                              <w:szCs w:val="28"/>
                            </w:rPr>
                            <w:fldChar w:fldCharType="separate"/>
                          </w:r>
                          <w:r>
                            <w:rPr>
                              <w:rStyle w:val="7"/>
                              <w:rFonts w:hint="default" w:ascii="Times New Roman" w:hAnsi="Times New Roman" w:cs="Times New Roman"/>
                              <w:sz w:val="28"/>
                              <w:szCs w:val="28"/>
                            </w:rPr>
                            <w:t>1</w:t>
                          </w:r>
                          <w:r>
                            <w:rPr>
                              <w:rStyle w:val="7"/>
                              <w:rFonts w:hint="default" w:ascii="Times New Roman" w:hAnsi="Times New Roman" w:cs="Times New Roman"/>
                              <w:sz w:val="28"/>
                              <w:szCs w:val="28"/>
                            </w:rPr>
                            <w:fldChar w:fldCharType="end"/>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rPr>
                        <w:rStyle w:val="7"/>
                        <w:rFonts w:hint="default" w:ascii="Times New Roman" w:hAnsi="Times New Roman" w:cs="Times New Roman"/>
                        <w:sz w:val="28"/>
                        <w:szCs w:val="28"/>
                      </w:rPr>
                    </w:pPr>
                    <w:r>
                      <w:rPr>
                        <w:rStyle w:val="7"/>
                        <w:rFonts w:hint="default" w:ascii="Times New Roman" w:hAnsi="Times New Roman" w:cs="Times New Roman"/>
                        <w:sz w:val="28"/>
                        <w:szCs w:val="28"/>
                      </w:rPr>
                      <w:t xml:space="preserve">— </w:t>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fldChar w:fldCharType="begin"/>
                    </w:r>
                    <w:r>
                      <w:rPr>
                        <w:rStyle w:val="7"/>
                        <w:rFonts w:hint="default" w:ascii="Times New Roman" w:hAnsi="Times New Roman" w:cs="Times New Roman"/>
                        <w:sz w:val="28"/>
                        <w:szCs w:val="28"/>
                      </w:rPr>
                      <w:instrText xml:space="preserve">PAGE  </w:instrText>
                    </w:r>
                    <w:r>
                      <w:rPr>
                        <w:rStyle w:val="7"/>
                        <w:rFonts w:hint="default" w:ascii="Times New Roman" w:hAnsi="Times New Roman" w:cs="Times New Roman"/>
                        <w:sz w:val="28"/>
                        <w:szCs w:val="28"/>
                      </w:rPr>
                      <w:fldChar w:fldCharType="separate"/>
                    </w:r>
                    <w:r>
                      <w:rPr>
                        <w:rStyle w:val="7"/>
                        <w:rFonts w:hint="default" w:ascii="Times New Roman" w:hAnsi="Times New Roman" w:cs="Times New Roman"/>
                        <w:sz w:val="28"/>
                        <w:szCs w:val="28"/>
                      </w:rPr>
                      <w:t>1</w:t>
                    </w:r>
                    <w:r>
                      <w:rPr>
                        <w:rStyle w:val="7"/>
                        <w:rFonts w:hint="default" w:ascii="Times New Roman" w:hAnsi="Times New Roman" w:cs="Times New Roman"/>
                        <w:sz w:val="28"/>
                        <w:szCs w:val="28"/>
                      </w:rPr>
                      <w:fldChar w:fldCharType="end"/>
                    </w:r>
                    <w:r>
                      <w:rPr>
                        <w:rStyle w:val="7"/>
                        <w:rFonts w:hint="default" w:ascii="Times New Roman" w:hAnsi="Times New Roman" w:cs="Times New Roman"/>
                        <w:sz w:val="28"/>
                        <w:szCs w:val="28"/>
                        <w:lang w:val="en-US"/>
                      </w:rPr>
                      <w:t xml:space="preserve"> </w:t>
                    </w:r>
                    <w:r>
                      <w:rPr>
                        <w:rStyle w:val="7"/>
                        <w:rFonts w:hint="default" w:ascii="Times New Roman" w:hAnsi="Times New Roman" w:cs="Times New Roman"/>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F3DD4"/>
    <w:multiLevelType w:val="singleLevel"/>
    <w:tmpl w:val="891F3DD4"/>
    <w:lvl w:ilvl="0" w:tentative="0">
      <w:start w:val="4"/>
      <w:numFmt w:val="decimal"/>
      <w:suff w:val="space"/>
      <w:lvlText w:val="%1."/>
      <w:lvlJc w:val="left"/>
    </w:lvl>
  </w:abstractNum>
  <w:abstractNum w:abstractNumId="1">
    <w:nsid w:val="8BF11496"/>
    <w:multiLevelType w:val="singleLevel"/>
    <w:tmpl w:val="8BF11496"/>
    <w:lvl w:ilvl="0" w:tentative="0">
      <w:start w:val="5"/>
      <w:numFmt w:val="decimal"/>
      <w:suff w:val="space"/>
      <w:lvlText w:val="%1."/>
      <w:lvlJc w:val="left"/>
    </w:lvl>
  </w:abstractNum>
  <w:abstractNum w:abstractNumId="2">
    <w:nsid w:val="BFBC074A"/>
    <w:multiLevelType w:val="singleLevel"/>
    <w:tmpl w:val="BFBC074A"/>
    <w:lvl w:ilvl="0" w:tentative="0">
      <w:start w:val="6"/>
      <w:numFmt w:val="decimal"/>
      <w:suff w:val="space"/>
      <w:lvlText w:val="%1."/>
      <w:lvlJc w:val="left"/>
    </w:lvl>
  </w:abstractNum>
  <w:abstractNum w:abstractNumId="3">
    <w:nsid w:val="DEC8C957"/>
    <w:multiLevelType w:val="singleLevel"/>
    <w:tmpl w:val="DEC8C957"/>
    <w:lvl w:ilvl="0" w:tentative="0">
      <w:start w:val="4"/>
      <w:numFmt w:val="decimal"/>
      <w:suff w:val="space"/>
      <w:lvlText w:val="%1."/>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NDgyY2E5ODdmMjgzMDVkNzE4ODVkYTdlZGEyYjkifQ=="/>
  </w:docVars>
  <w:rsids>
    <w:rsidRoot w:val="015D0CD8"/>
    <w:rsid w:val="015D0CD8"/>
    <w:rsid w:val="0A3B7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spacing w:after="120"/>
    </w:p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paragraph" w:customStyle="1" w:styleId="8">
    <w:name w:val="_Style 26"/>
    <w:basedOn w:val="1"/>
    <w:uiPriority w:val="0"/>
    <w:rPr>
      <w:rFonts w:ascii="仿宋_GB2312"/>
      <w:b/>
      <w:sz w:val="30"/>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2979</Words>
  <Characters>3154</Characters>
  <Lines>0</Lines>
  <Paragraphs>0</Paragraphs>
  <TotalTime>1</TotalTime>
  <ScaleCrop>false</ScaleCrop>
  <LinksUpToDate>false</LinksUpToDate>
  <CharactersWithSpaces>4512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2022-07-18T02:51:00Z</dcterms:created>
  <dc:creator>dell</dc:creator>
  <cp:lastModifiedBy>dell</cp:lastModifiedBy>
  <dcterms:modified xsi:type="dcterms:W3CDTF">2022-07-18T02:54:54Z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07AFCC0B6D4A4444A0CFC8C942983875</vt:lpwstr>
  </property>
</Properties>
</file>