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590" w:lineRule="exact"/>
        <w:jc w:val="center"/>
        <w:rPr>
          <w:rFonts w:hint="eastAsia" w:ascii="Times New Roman" w:hAnsi="Times New Roman" w:eastAsia="方正小标宋_GBK" w:cs="Times New Roman"/>
          <w:kern w:val="2"/>
          <w:sz w:val="44"/>
          <w:szCs w:val="44"/>
          <w:lang w:val="en-US" w:eastAsia="zh-CN" w:bidi="ar-SA"/>
        </w:rPr>
      </w:pPr>
      <w:r>
        <w:rPr>
          <w:rFonts w:hint="eastAsia" w:ascii="Times New Roman" w:hAnsi="Times New Roman" w:eastAsia="方正小标宋_GBK" w:cs="Times New Roman"/>
          <w:kern w:val="2"/>
          <w:sz w:val="44"/>
          <w:szCs w:val="44"/>
          <w:lang w:val="en-US" w:eastAsia="zh-CN" w:bidi="ar-SA"/>
        </w:rPr>
        <w:t>广安市科技项目揭榜挂帅制工作实施办法</w:t>
      </w:r>
    </w:p>
    <w:p>
      <w:pPr>
        <w:adjustRightInd w:val="0"/>
        <w:snapToGrid w:val="0"/>
        <w:spacing w:line="590" w:lineRule="exact"/>
        <w:jc w:val="center"/>
        <w:rPr>
          <w:rFonts w:ascii="方正黑体_GBK" w:hAnsi="方正黑体_GBK" w:eastAsia="方正黑体_GBK" w:cs="方正黑体_GBK"/>
          <w:sz w:val="32"/>
          <w:szCs w:val="32"/>
        </w:rPr>
      </w:pPr>
      <w:bookmarkStart w:id="0" w:name="_GoBack"/>
      <w:r>
        <w:rPr>
          <w:rFonts w:hint="eastAsia" w:ascii="Times New Roman" w:hAnsi="Times New Roman" w:eastAsia="方正小标宋_GBK" w:cs="Times New Roman"/>
          <w:kern w:val="2"/>
          <w:sz w:val="44"/>
          <w:szCs w:val="44"/>
          <w:lang w:val="en-US" w:eastAsia="zh-CN" w:bidi="ar-SA"/>
        </w:rPr>
        <w:t>（试行）（</w:t>
      </w:r>
      <w:r>
        <w:rPr>
          <w:rFonts w:hint="eastAsia" w:eastAsia="方正小标宋_GBK" w:cs="Times New Roman"/>
          <w:kern w:val="2"/>
          <w:sz w:val="44"/>
          <w:szCs w:val="44"/>
          <w:lang w:val="en-US" w:eastAsia="zh-CN" w:bidi="ar-SA"/>
        </w:rPr>
        <w:t>征求意见稿</w:t>
      </w:r>
      <w:r>
        <w:rPr>
          <w:rFonts w:hint="eastAsia" w:ascii="Times New Roman" w:hAnsi="Times New Roman" w:eastAsia="方正小标宋_GBK" w:cs="Times New Roman"/>
          <w:kern w:val="2"/>
          <w:sz w:val="44"/>
          <w:szCs w:val="44"/>
          <w:lang w:val="en-US" w:eastAsia="zh-CN" w:bidi="ar-SA"/>
        </w:rPr>
        <w:t>）</w:t>
      </w:r>
    </w:p>
    <w:bookmarkEnd w:id="0"/>
    <w:p>
      <w:pPr>
        <w:pStyle w:val="5"/>
        <w:keepNext w:val="0"/>
        <w:keepLines w:val="0"/>
        <w:pageBreakBefore w:val="0"/>
        <w:widowControl/>
        <w:kinsoku/>
        <w:wordWrap/>
        <w:overflowPunct/>
        <w:topLinePunct w:val="0"/>
        <w:autoSpaceDE/>
        <w:autoSpaceDN/>
        <w:bidi w:val="0"/>
        <w:adjustRightInd/>
        <w:snapToGrid/>
        <w:spacing w:beforeAutospacing="0" w:afterAutospacing="0" w:line="590" w:lineRule="exact"/>
        <w:jc w:val="center"/>
        <w:textAlignment w:val="auto"/>
        <w:rPr>
          <w:rFonts w:hint="eastAsia" w:ascii="方正黑体_GBK" w:hAnsi="方正黑体_GBK" w:eastAsia="方正黑体_GBK" w:cs="方正黑体_GBK"/>
          <w:sz w:val="33"/>
        </w:rPr>
      </w:pPr>
    </w:p>
    <w:p>
      <w:pPr>
        <w:pStyle w:val="5"/>
        <w:keepNext w:val="0"/>
        <w:keepLines w:val="0"/>
        <w:pageBreakBefore w:val="0"/>
        <w:widowControl/>
        <w:kinsoku/>
        <w:wordWrap/>
        <w:overflowPunct/>
        <w:topLinePunct w:val="0"/>
        <w:autoSpaceDE/>
        <w:autoSpaceDN/>
        <w:bidi w:val="0"/>
        <w:adjustRightInd/>
        <w:snapToGrid/>
        <w:spacing w:beforeAutospacing="0" w:afterAutospacing="0" w:line="590" w:lineRule="exact"/>
        <w:jc w:val="center"/>
        <w:textAlignment w:val="auto"/>
        <w:rPr>
          <w:rFonts w:ascii="方正黑体_GBK" w:hAnsi="方正黑体_GBK" w:eastAsia="方正黑体_GBK" w:cs="方正黑体_GBK"/>
          <w:sz w:val="33"/>
        </w:rPr>
      </w:pPr>
      <w:r>
        <w:rPr>
          <w:rFonts w:hint="eastAsia" w:ascii="方正黑体_GBK" w:hAnsi="方正黑体_GBK" w:eastAsia="方正黑体_GBK" w:cs="方正黑体_GBK"/>
          <w:sz w:val="33"/>
        </w:rPr>
        <w:t>第一章 总 则</w:t>
      </w:r>
    </w:p>
    <w:p>
      <w:pPr>
        <w:pStyle w:val="5"/>
        <w:keepNext w:val="0"/>
        <w:keepLines w:val="0"/>
        <w:pageBreakBefore w:val="0"/>
        <w:widowControl/>
        <w:kinsoku/>
        <w:wordWrap/>
        <w:overflowPunct/>
        <w:topLinePunct w:val="0"/>
        <w:autoSpaceDE/>
        <w:autoSpaceDN/>
        <w:bidi w:val="0"/>
        <w:adjustRightInd/>
        <w:snapToGrid/>
        <w:spacing w:beforeAutospacing="0" w:afterAutospacing="0" w:line="590" w:lineRule="exact"/>
        <w:ind w:firstLine="640"/>
        <w:jc w:val="both"/>
        <w:textAlignment w:val="auto"/>
        <w:rPr>
          <w:rFonts w:ascii="Times New Roman" w:eastAsia="方正仿宋_GBK"/>
          <w:sz w:val="33"/>
        </w:rPr>
      </w:pPr>
      <w:r>
        <w:rPr>
          <w:rFonts w:ascii="Times New Roman" w:eastAsia="方正仿宋_GBK"/>
          <w:sz w:val="33"/>
        </w:rPr>
        <w:t>第一条 为进一步深化科技领域“放管服”改革，完善广安市科技创新项目管理体系，充分利用全社会优势资源解决制约</w:t>
      </w:r>
      <w:r>
        <w:rPr>
          <w:rFonts w:ascii="Times New Roman" w:eastAsia="方正仿宋_GBK"/>
          <w:bCs/>
          <w:sz w:val="33"/>
        </w:rPr>
        <w:t>我市重点产业发展</w:t>
      </w:r>
      <w:r>
        <w:rPr>
          <w:rFonts w:ascii="Times New Roman" w:eastAsia="方正仿宋_GBK"/>
          <w:sz w:val="33"/>
        </w:rPr>
        <w:t>的关键核心技术难题，加快推动科技成果转化，特制定本办法。</w:t>
      </w:r>
    </w:p>
    <w:p>
      <w:pPr>
        <w:pStyle w:val="5"/>
        <w:keepNext w:val="0"/>
        <w:keepLines w:val="0"/>
        <w:pageBreakBefore w:val="0"/>
        <w:widowControl/>
        <w:kinsoku/>
        <w:wordWrap/>
        <w:overflowPunct/>
        <w:topLinePunct w:val="0"/>
        <w:autoSpaceDE/>
        <w:autoSpaceDN/>
        <w:bidi w:val="0"/>
        <w:adjustRightInd/>
        <w:snapToGrid/>
        <w:spacing w:beforeAutospacing="0" w:afterAutospacing="0" w:line="590" w:lineRule="exact"/>
        <w:ind w:firstLine="640"/>
        <w:jc w:val="both"/>
        <w:textAlignment w:val="auto"/>
        <w:rPr>
          <w:rFonts w:ascii="Times New Roman" w:eastAsia="方正仿宋_GBK"/>
          <w:color w:val="auto"/>
          <w:sz w:val="33"/>
        </w:rPr>
      </w:pPr>
      <w:r>
        <w:rPr>
          <w:rFonts w:ascii="Times New Roman" w:eastAsia="方正仿宋_GBK"/>
          <w:sz w:val="33"/>
        </w:rPr>
        <w:t xml:space="preserve">第二条 </w:t>
      </w:r>
      <w:r>
        <w:rPr>
          <w:rFonts w:hint="eastAsia" w:ascii="Times New Roman" w:eastAsia="方正仿宋_GBK"/>
          <w:sz w:val="33"/>
        </w:rPr>
        <w:t>广安市科技项目</w:t>
      </w:r>
      <w:r>
        <w:rPr>
          <w:rFonts w:ascii="Times New Roman" w:eastAsia="方正仿宋_GBK"/>
          <w:sz w:val="33"/>
        </w:rPr>
        <w:t>揭榜挂帅制是指针对目标明确的科技难题、关键核心技术问题和重大科技成果转化，由</w:t>
      </w:r>
      <w:r>
        <w:rPr>
          <w:rFonts w:hint="eastAsia" w:eastAsia="方正仿宋_GBK"/>
          <w:sz w:val="33"/>
          <w:lang w:eastAsia="zh-CN"/>
        </w:rPr>
        <w:t>市</w:t>
      </w:r>
      <w:r>
        <w:rPr>
          <w:rFonts w:ascii="Times New Roman" w:eastAsia="方正仿宋_GBK"/>
          <w:sz w:val="33"/>
        </w:rPr>
        <w:t>政府</w:t>
      </w:r>
      <w:r>
        <w:rPr>
          <w:rFonts w:hint="eastAsia" w:eastAsia="方正仿宋_GBK"/>
          <w:sz w:val="33"/>
          <w:lang w:eastAsia="zh-CN"/>
        </w:rPr>
        <w:t>科技</w:t>
      </w:r>
      <w:r>
        <w:rPr>
          <w:rFonts w:ascii="Times New Roman" w:eastAsia="方正仿宋_GBK"/>
          <w:sz w:val="33"/>
        </w:rPr>
        <w:t>部门组织公开张榜，动员全社会力量揭榜解决问题的科技创新项目组织</w:t>
      </w:r>
      <w:r>
        <w:rPr>
          <w:rFonts w:ascii="Times New Roman" w:eastAsia="方正仿宋_GBK"/>
          <w:color w:val="auto"/>
          <w:sz w:val="33"/>
        </w:rPr>
        <w:t>实施方式</w:t>
      </w:r>
      <w:r>
        <w:rPr>
          <w:rFonts w:hint="eastAsia" w:ascii="Times New Roman" w:eastAsia="方正仿宋_GBK"/>
          <w:color w:val="auto"/>
          <w:sz w:val="33"/>
          <w:lang w:eastAsia="zh-CN"/>
        </w:rPr>
        <w:t>，</w:t>
      </w:r>
      <w:r>
        <w:rPr>
          <w:rFonts w:ascii="Times New Roman" w:eastAsia="方正仿宋_GBK"/>
          <w:color w:val="auto"/>
          <w:sz w:val="33"/>
        </w:rPr>
        <w:t>旨在调动企业、高校、科研机构等社会创新力量，</w:t>
      </w:r>
      <w:r>
        <w:rPr>
          <w:rFonts w:hint="eastAsia" w:eastAsia="方正仿宋_GBK"/>
          <w:color w:val="auto"/>
          <w:sz w:val="33"/>
          <w:lang w:eastAsia="zh-CN"/>
        </w:rPr>
        <w:t>加大科技研发创新投入，</w:t>
      </w:r>
      <w:r>
        <w:rPr>
          <w:rFonts w:ascii="Times New Roman" w:eastAsia="方正仿宋_GBK"/>
          <w:color w:val="auto"/>
          <w:sz w:val="33"/>
        </w:rPr>
        <w:t>实现科技支撑高质量发展。</w:t>
      </w:r>
    </w:p>
    <w:p>
      <w:pPr>
        <w:pStyle w:val="5"/>
        <w:keepNext w:val="0"/>
        <w:keepLines w:val="0"/>
        <w:pageBreakBefore w:val="0"/>
        <w:widowControl/>
        <w:kinsoku/>
        <w:wordWrap/>
        <w:overflowPunct/>
        <w:topLinePunct w:val="0"/>
        <w:autoSpaceDE/>
        <w:autoSpaceDN/>
        <w:bidi w:val="0"/>
        <w:adjustRightInd/>
        <w:snapToGrid/>
        <w:spacing w:beforeAutospacing="0" w:afterAutospacing="0" w:line="590" w:lineRule="exact"/>
        <w:ind w:firstLine="640"/>
        <w:jc w:val="both"/>
        <w:textAlignment w:val="auto"/>
        <w:rPr>
          <w:rFonts w:ascii="方正黑体_GBK" w:hAnsi="方正黑体_GBK" w:eastAsia="方正黑体_GBK" w:cs="方正黑体_GBK"/>
          <w:sz w:val="33"/>
        </w:rPr>
      </w:pPr>
      <w:r>
        <w:rPr>
          <w:rFonts w:hint="eastAsia" w:ascii="Times New Roman" w:eastAsia="方正仿宋_GBK"/>
          <w:color w:val="auto"/>
          <w:sz w:val="33"/>
        </w:rPr>
        <w:t>第三条 广安市</w:t>
      </w:r>
      <w:r>
        <w:rPr>
          <w:rFonts w:ascii="Times New Roman" w:eastAsia="方正仿宋_GBK"/>
          <w:color w:val="auto"/>
          <w:sz w:val="33"/>
        </w:rPr>
        <w:t>科技项目揭榜挂帅制包括技术攻关和成果转化两类项目</w:t>
      </w:r>
      <w:r>
        <w:rPr>
          <w:rFonts w:hint="eastAsia" w:ascii="Times New Roman" w:eastAsia="方正仿宋_GBK"/>
          <w:color w:val="auto"/>
          <w:sz w:val="33"/>
        </w:rPr>
        <w:t>，项目实施周期原则上不超过2年</w:t>
      </w:r>
      <w:r>
        <w:rPr>
          <w:rFonts w:hint="eastAsia" w:ascii="Times New Roman" w:eastAsia="方正仿宋_GBK"/>
          <w:color w:val="auto"/>
          <w:sz w:val="33"/>
          <w:lang w:eastAsia="zh-CN"/>
        </w:rPr>
        <w:t>，项目</w:t>
      </w:r>
      <w:r>
        <w:rPr>
          <w:rFonts w:ascii="Times New Roman" w:eastAsia="方正仿宋_GBK"/>
          <w:color w:val="auto"/>
          <w:sz w:val="33"/>
        </w:rPr>
        <w:t>资金以企业自筹和吸引社会资本投入为主，市财政给予适当补助</w:t>
      </w:r>
      <w:r>
        <w:rPr>
          <w:rFonts w:hint="eastAsia" w:ascii="Times New Roman" w:eastAsia="方正仿宋_GBK"/>
          <w:color w:val="auto"/>
          <w:sz w:val="33"/>
        </w:rPr>
        <w:t>为辅</w:t>
      </w:r>
      <w:r>
        <w:rPr>
          <w:rFonts w:ascii="Times New Roman" w:eastAsia="方正仿宋_GBK"/>
          <w:color w:val="auto"/>
          <w:sz w:val="33"/>
        </w:rPr>
        <w:t>。技术攻关类项目资金以发榜方提供为主，财政补助对象为发榜方</w:t>
      </w:r>
      <w:r>
        <w:rPr>
          <w:rFonts w:hint="eastAsia" w:ascii="Times New Roman" w:eastAsia="方正仿宋_GBK"/>
          <w:sz w:val="33"/>
          <w:lang w:eastAsia="zh-CN"/>
        </w:rPr>
        <w:t>。</w:t>
      </w:r>
      <w:r>
        <w:rPr>
          <w:rFonts w:ascii="Times New Roman" w:eastAsia="方正仿宋_GBK"/>
          <w:sz w:val="33"/>
        </w:rPr>
        <w:t>成果转化类项目资金以揭榜方提供为主，财政补助对象为揭榜方。</w:t>
      </w:r>
    </w:p>
    <w:p>
      <w:pPr>
        <w:pStyle w:val="5"/>
        <w:keepNext w:val="0"/>
        <w:keepLines w:val="0"/>
        <w:pageBreakBefore w:val="0"/>
        <w:widowControl/>
        <w:kinsoku/>
        <w:wordWrap/>
        <w:overflowPunct/>
        <w:topLinePunct w:val="0"/>
        <w:autoSpaceDE/>
        <w:autoSpaceDN/>
        <w:bidi w:val="0"/>
        <w:adjustRightInd/>
        <w:snapToGrid/>
        <w:spacing w:beforeAutospacing="0" w:afterAutospacing="0" w:line="590" w:lineRule="exact"/>
        <w:ind w:firstLine="660" w:firstLineChars="200"/>
        <w:jc w:val="center"/>
        <w:textAlignment w:val="auto"/>
        <w:rPr>
          <w:rFonts w:ascii="方正黑体_GBK" w:hAnsi="方正黑体_GBK" w:eastAsia="方正黑体_GBK" w:cs="方正黑体_GBK"/>
          <w:sz w:val="33"/>
        </w:rPr>
      </w:pPr>
      <w:r>
        <w:rPr>
          <w:rFonts w:ascii="方正黑体_GBK" w:hAnsi="方正黑体_GBK" w:eastAsia="方正黑体_GBK" w:cs="方正黑体_GBK"/>
          <w:sz w:val="33"/>
        </w:rPr>
        <w:t>第二章 条件要求</w:t>
      </w:r>
    </w:p>
    <w:p>
      <w:pPr>
        <w:pStyle w:val="5"/>
        <w:keepNext w:val="0"/>
        <w:keepLines w:val="0"/>
        <w:pageBreakBefore w:val="0"/>
        <w:widowControl/>
        <w:kinsoku/>
        <w:wordWrap/>
        <w:overflowPunct/>
        <w:topLinePunct w:val="0"/>
        <w:autoSpaceDE/>
        <w:autoSpaceDN/>
        <w:bidi w:val="0"/>
        <w:adjustRightInd/>
        <w:snapToGrid/>
        <w:spacing w:beforeAutospacing="0" w:afterAutospacing="0" w:line="590" w:lineRule="exact"/>
        <w:ind w:firstLine="641"/>
        <w:jc w:val="both"/>
        <w:textAlignment w:val="auto"/>
        <w:rPr>
          <w:rFonts w:ascii="Times New Roman" w:eastAsia="方正仿宋_GBK"/>
          <w:color w:val="auto"/>
          <w:sz w:val="33"/>
        </w:rPr>
      </w:pPr>
      <w:r>
        <w:rPr>
          <w:rFonts w:ascii="Times New Roman" w:eastAsia="方正仿宋_GBK"/>
          <w:sz w:val="33"/>
        </w:rPr>
        <w:t>第</w:t>
      </w:r>
      <w:r>
        <w:rPr>
          <w:rFonts w:hint="eastAsia" w:ascii="Times New Roman" w:eastAsia="方正仿宋_GBK"/>
          <w:sz w:val="33"/>
          <w:lang w:eastAsia="zh-CN"/>
        </w:rPr>
        <w:t>四</w:t>
      </w:r>
      <w:r>
        <w:rPr>
          <w:rFonts w:ascii="Times New Roman" w:eastAsia="方正仿宋_GBK"/>
          <w:sz w:val="33"/>
        </w:rPr>
        <w:t>条 技术攻关类项目主要由</w:t>
      </w:r>
      <w:r>
        <w:rPr>
          <w:rFonts w:ascii="Times New Roman" w:eastAsia="方正仿宋_GBK"/>
          <w:color w:val="000000"/>
          <w:sz w:val="33"/>
        </w:rPr>
        <w:t>企业或其他相关组织提出技术需求或技术难题</w:t>
      </w:r>
      <w:r>
        <w:rPr>
          <w:rFonts w:ascii="Times New Roman" w:eastAsia="方正仿宋_GBK"/>
          <w:sz w:val="33"/>
        </w:rPr>
        <w:t>，经</w:t>
      </w:r>
      <w:r>
        <w:rPr>
          <w:rFonts w:hint="eastAsia" w:ascii="Times New Roman" w:eastAsia="方正仿宋_GBK"/>
          <w:sz w:val="33"/>
        </w:rPr>
        <w:t>广安市科技局</w:t>
      </w:r>
      <w:r>
        <w:rPr>
          <w:rFonts w:hint="eastAsia" w:ascii="Times New Roman" w:eastAsia="方正仿宋_GBK"/>
          <w:sz w:val="33"/>
          <w:lang w:eastAsia="zh-CN"/>
        </w:rPr>
        <w:t>（以下简称“市科技局”）</w:t>
      </w:r>
      <w:r>
        <w:rPr>
          <w:rFonts w:ascii="Times New Roman" w:eastAsia="方正仿宋_GBK"/>
          <w:sz w:val="33"/>
        </w:rPr>
        <w:t>张榜后，由</w:t>
      </w:r>
      <w:r>
        <w:rPr>
          <w:rFonts w:hint="eastAsia" w:ascii="Times New Roman" w:eastAsia="方正仿宋_GBK"/>
          <w:sz w:val="33"/>
          <w:lang w:eastAsia="zh-CN"/>
        </w:rPr>
        <w:t>国内</w:t>
      </w:r>
      <w:r>
        <w:rPr>
          <w:rFonts w:ascii="Times New Roman" w:eastAsia="方正仿宋_GBK"/>
          <w:sz w:val="33"/>
        </w:rPr>
        <w:t>高校、</w:t>
      </w:r>
      <w:r>
        <w:rPr>
          <w:rFonts w:hint="eastAsia" w:ascii="Times New Roman" w:eastAsia="方正仿宋_GBK"/>
          <w:sz w:val="33"/>
        </w:rPr>
        <w:t>科研机构、科技型企业或其他独立法人组织</w:t>
      </w:r>
      <w:r>
        <w:rPr>
          <w:rFonts w:ascii="Times New Roman" w:eastAsia="方正仿宋_GBK"/>
          <w:sz w:val="33"/>
        </w:rPr>
        <w:t>进行揭榜攻关</w:t>
      </w:r>
      <w:r>
        <w:rPr>
          <w:rFonts w:ascii="Times New Roman" w:eastAsia="方正仿宋_GBK"/>
          <w:color w:val="auto"/>
          <w:sz w:val="33"/>
        </w:rPr>
        <w:t>。</w:t>
      </w:r>
    </w:p>
    <w:p>
      <w:pPr>
        <w:pStyle w:val="5"/>
        <w:keepNext w:val="0"/>
        <w:keepLines w:val="0"/>
        <w:pageBreakBefore w:val="0"/>
        <w:widowControl/>
        <w:kinsoku/>
        <w:wordWrap/>
        <w:overflowPunct/>
        <w:topLinePunct w:val="0"/>
        <w:autoSpaceDE/>
        <w:autoSpaceDN/>
        <w:bidi w:val="0"/>
        <w:adjustRightInd/>
        <w:snapToGrid/>
        <w:spacing w:beforeAutospacing="0" w:afterAutospacing="0" w:line="590" w:lineRule="exact"/>
        <w:ind w:firstLine="641"/>
        <w:jc w:val="both"/>
        <w:textAlignment w:val="auto"/>
        <w:rPr>
          <w:rFonts w:ascii="Times New Roman" w:eastAsia="方正仿宋_GBK"/>
          <w:color w:val="auto"/>
          <w:sz w:val="33"/>
        </w:rPr>
      </w:pPr>
      <w:r>
        <w:rPr>
          <w:rFonts w:ascii="Times New Roman" w:eastAsia="方正仿宋_GBK"/>
          <w:color w:val="auto"/>
          <w:sz w:val="33"/>
        </w:rPr>
        <w:t>第</w:t>
      </w:r>
      <w:r>
        <w:rPr>
          <w:rFonts w:hint="eastAsia" w:ascii="Times New Roman" w:eastAsia="方正仿宋_GBK"/>
          <w:color w:val="auto"/>
          <w:sz w:val="33"/>
          <w:lang w:eastAsia="zh-CN"/>
        </w:rPr>
        <w:t>五</w:t>
      </w:r>
      <w:r>
        <w:rPr>
          <w:rFonts w:ascii="Times New Roman" w:eastAsia="方正仿宋_GBK"/>
          <w:color w:val="auto"/>
          <w:sz w:val="33"/>
        </w:rPr>
        <w:t>条 技术攻关类项目发榜方应是具有独立法人资格的企业或其他相关组织，</w:t>
      </w:r>
      <w:r>
        <w:rPr>
          <w:rFonts w:hint="eastAsia" w:ascii="Times New Roman" w:eastAsia="方正仿宋_GBK"/>
          <w:color w:val="auto"/>
          <w:sz w:val="33"/>
          <w:lang w:eastAsia="zh-CN"/>
        </w:rPr>
        <w:t>须</w:t>
      </w:r>
      <w:r>
        <w:rPr>
          <w:rFonts w:hint="eastAsia" w:ascii="Times New Roman" w:eastAsia="方正仿宋_GBK"/>
          <w:color w:val="auto"/>
          <w:sz w:val="33"/>
        </w:rPr>
        <w:t>具备</w:t>
      </w:r>
      <w:r>
        <w:rPr>
          <w:rFonts w:ascii="Times New Roman" w:eastAsia="方正仿宋_GBK"/>
          <w:color w:val="auto"/>
          <w:sz w:val="33"/>
        </w:rPr>
        <w:t>以下条件：</w:t>
      </w:r>
    </w:p>
    <w:p>
      <w:pPr>
        <w:pStyle w:val="5"/>
        <w:keepNext w:val="0"/>
        <w:keepLines w:val="0"/>
        <w:pageBreakBefore w:val="0"/>
        <w:widowControl/>
        <w:kinsoku/>
        <w:wordWrap/>
        <w:overflowPunct/>
        <w:topLinePunct w:val="0"/>
        <w:autoSpaceDE/>
        <w:autoSpaceDN/>
        <w:bidi w:val="0"/>
        <w:adjustRightInd/>
        <w:snapToGrid/>
        <w:spacing w:beforeAutospacing="0" w:afterAutospacing="0" w:line="590" w:lineRule="exact"/>
        <w:ind w:firstLine="641"/>
        <w:jc w:val="both"/>
        <w:textAlignment w:val="auto"/>
        <w:rPr>
          <w:rFonts w:hint="eastAsia" w:ascii="Times New Roman" w:eastAsia="方正仿宋_GBK"/>
          <w:color w:val="auto"/>
          <w:sz w:val="33"/>
          <w:lang w:eastAsia="zh-CN"/>
        </w:rPr>
      </w:pPr>
      <w:r>
        <w:rPr>
          <w:rFonts w:ascii="Times New Roman" w:eastAsia="方正仿宋_GBK"/>
          <w:color w:val="auto"/>
          <w:sz w:val="33"/>
        </w:rPr>
        <w:t>（一）</w:t>
      </w:r>
      <w:r>
        <w:rPr>
          <w:rFonts w:hint="eastAsia" w:ascii="Times New Roman" w:eastAsia="方正仿宋_GBK"/>
          <w:color w:val="auto"/>
          <w:sz w:val="33"/>
          <w:lang w:eastAsia="zh-CN"/>
        </w:rPr>
        <w:t>具有良好科研道德和社会诚信，未被列入联合惩戒名单或“黑名单”，</w:t>
      </w:r>
      <w:r>
        <w:rPr>
          <w:rFonts w:ascii="Times New Roman" w:eastAsia="方正仿宋_GBK"/>
          <w:color w:val="auto"/>
          <w:sz w:val="33"/>
        </w:rPr>
        <w:t>近三年内无不良信用记录或重大违法行为</w:t>
      </w:r>
      <w:r>
        <w:rPr>
          <w:rFonts w:hint="eastAsia" w:ascii="Times New Roman" w:eastAsia="方正仿宋_GBK"/>
          <w:color w:val="auto"/>
          <w:sz w:val="33"/>
          <w:lang w:eastAsia="zh-CN"/>
        </w:rPr>
        <w:t>。</w:t>
      </w:r>
    </w:p>
    <w:p>
      <w:pPr>
        <w:pStyle w:val="5"/>
        <w:keepNext w:val="0"/>
        <w:keepLines w:val="0"/>
        <w:pageBreakBefore w:val="0"/>
        <w:kinsoku/>
        <w:wordWrap/>
        <w:overflowPunct/>
        <w:topLinePunct w:val="0"/>
        <w:autoSpaceDE/>
        <w:autoSpaceDN/>
        <w:bidi w:val="0"/>
        <w:adjustRightInd/>
        <w:snapToGrid/>
        <w:spacing w:beforeAutospacing="0" w:afterAutospacing="0" w:line="590" w:lineRule="exact"/>
        <w:ind w:firstLine="641"/>
        <w:jc w:val="both"/>
        <w:textAlignment w:val="auto"/>
        <w:rPr>
          <w:rFonts w:hint="eastAsia" w:ascii="Times New Roman" w:eastAsia="方正仿宋_GBK"/>
          <w:sz w:val="33"/>
          <w:lang w:eastAsia="zh-CN"/>
        </w:rPr>
      </w:pPr>
      <w:r>
        <w:rPr>
          <w:rFonts w:ascii="Times New Roman" w:eastAsia="方正仿宋_GBK"/>
          <w:color w:val="auto"/>
          <w:sz w:val="33"/>
        </w:rPr>
        <w:t>（二）承诺并有能力保障揭榜挂帅制科技项目</w:t>
      </w:r>
      <w:r>
        <w:rPr>
          <w:rFonts w:hint="eastAsia" w:ascii="Times New Roman" w:eastAsia="方正仿宋_GBK"/>
          <w:color w:val="auto"/>
          <w:sz w:val="33"/>
        </w:rPr>
        <w:t>研发</w:t>
      </w:r>
      <w:r>
        <w:rPr>
          <w:rFonts w:ascii="Times New Roman" w:eastAsia="方正仿宋_GBK"/>
          <w:color w:val="auto"/>
          <w:sz w:val="33"/>
        </w:rPr>
        <w:t>投入</w:t>
      </w:r>
      <w:r>
        <w:rPr>
          <w:rFonts w:hint="eastAsia" w:ascii="Times New Roman" w:eastAsia="方正仿宋_GBK"/>
          <w:color w:val="auto"/>
          <w:sz w:val="33"/>
        </w:rPr>
        <w:t>和实施</w:t>
      </w:r>
      <w:r>
        <w:rPr>
          <w:rFonts w:ascii="Times New Roman" w:eastAsia="方正仿宋_GBK"/>
          <w:color w:val="auto"/>
          <w:sz w:val="33"/>
        </w:rPr>
        <w:t>，在项目研发攻关成功后能率先在本</w:t>
      </w:r>
      <w:r>
        <w:rPr>
          <w:rFonts w:ascii="Times New Roman" w:eastAsia="方正仿宋_GBK"/>
          <w:sz w:val="33"/>
        </w:rPr>
        <w:t>企业</w:t>
      </w:r>
      <w:r>
        <w:rPr>
          <w:rFonts w:hint="eastAsia" w:ascii="Times New Roman" w:eastAsia="方正仿宋_GBK"/>
          <w:sz w:val="33"/>
        </w:rPr>
        <w:t>本单位</w:t>
      </w:r>
      <w:r>
        <w:rPr>
          <w:rFonts w:ascii="Times New Roman" w:eastAsia="方正仿宋_GBK"/>
          <w:sz w:val="33"/>
        </w:rPr>
        <w:t>推</w:t>
      </w:r>
      <w:r>
        <w:rPr>
          <w:rFonts w:hint="eastAsia" w:ascii="Times New Roman" w:eastAsia="方正仿宋_GBK"/>
          <w:sz w:val="33"/>
        </w:rPr>
        <w:t>广</w:t>
      </w:r>
      <w:r>
        <w:rPr>
          <w:rFonts w:ascii="Times New Roman" w:eastAsia="方正仿宋_GBK"/>
          <w:sz w:val="33"/>
        </w:rPr>
        <w:t>应用</w:t>
      </w:r>
      <w:r>
        <w:rPr>
          <w:rFonts w:hint="eastAsia" w:ascii="Times New Roman" w:eastAsia="方正仿宋_GBK"/>
          <w:sz w:val="33"/>
          <w:lang w:eastAsia="zh-CN"/>
        </w:rPr>
        <w:t>。</w:t>
      </w:r>
    </w:p>
    <w:p>
      <w:pPr>
        <w:pStyle w:val="5"/>
        <w:keepNext w:val="0"/>
        <w:keepLines w:val="0"/>
        <w:pageBreakBefore w:val="0"/>
        <w:kinsoku/>
        <w:wordWrap/>
        <w:overflowPunct/>
        <w:topLinePunct w:val="0"/>
        <w:autoSpaceDE/>
        <w:autoSpaceDN/>
        <w:bidi w:val="0"/>
        <w:adjustRightInd/>
        <w:snapToGrid/>
        <w:spacing w:before="0" w:beforeAutospacing="0" w:after="0" w:afterAutospacing="0" w:line="590" w:lineRule="exact"/>
        <w:ind w:firstLine="641"/>
        <w:jc w:val="both"/>
        <w:textAlignment w:val="auto"/>
        <w:rPr>
          <w:rFonts w:hint="eastAsia" w:ascii="Times New Roman" w:eastAsia="方正仿宋_GBK"/>
          <w:sz w:val="33"/>
          <w:lang w:eastAsia="zh-CN"/>
        </w:rPr>
      </w:pPr>
      <w:r>
        <w:rPr>
          <w:rFonts w:ascii="Times New Roman" w:eastAsia="方正仿宋_GBK"/>
          <w:sz w:val="33"/>
        </w:rPr>
        <w:t>（三）需求内容应聚焦市委、市政府确定的产业发展和科技创新重点领域，聚焦企业、产业发展的前沿技术、关键核心技术、关键零部件、重要材料及工艺等，通过项目实施能显著提升企业核心竞争力，带动相关产业技术水平提升</w:t>
      </w:r>
      <w:r>
        <w:rPr>
          <w:rFonts w:hint="eastAsia" w:ascii="Times New Roman" w:eastAsia="方正仿宋_GBK"/>
          <w:sz w:val="33"/>
          <w:lang w:eastAsia="zh-CN"/>
        </w:rPr>
        <w:t>。</w:t>
      </w:r>
    </w:p>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590" w:lineRule="exact"/>
        <w:ind w:firstLine="641"/>
        <w:jc w:val="both"/>
        <w:textAlignment w:val="auto"/>
        <w:rPr>
          <w:rFonts w:ascii="Times New Roman" w:eastAsia="方正仿宋_GBK"/>
          <w:sz w:val="33"/>
        </w:rPr>
      </w:pPr>
      <w:r>
        <w:rPr>
          <w:rFonts w:ascii="Times New Roman" w:eastAsia="方正仿宋_GBK"/>
          <w:sz w:val="33"/>
        </w:rPr>
        <w:t>（四）需求应明确项目指标参数、研发时限、知识产权归属、资金投入及其他条件。</w:t>
      </w:r>
    </w:p>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590" w:lineRule="exact"/>
        <w:ind w:firstLine="641"/>
        <w:jc w:val="both"/>
        <w:textAlignment w:val="auto"/>
        <w:rPr>
          <w:rFonts w:ascii="Times New Roman" w:eastAsia="方正仿宋_GBK"/>
          <w:sz w:val="33"/>
        </w:rPr>
      </w:pPr>
      <w:r>
        <w:rPr>
          <w:rFonts w:ascii="Times New Roman" w:eastAsia="方正仿宋_GBK"/>
          <w:sz w:val="33"/>
        </w:rPr>
        <w:t>第</w:t>
      </w:r>
      <w:r>
        <w:rPr>
          <w:rFonts w:hint="eastAsia" w:ascii="Times New Roman" w:eastAsia="方正仿宋_GBK"/>
          <w:sz w:val="33"/>
          <w:lang w:eastAsia="zh-CN"/>
        </w:rPr>
        <w:t>六</w:t>
      </w:r>
      <w:r>
        <w:rPr>
          <w:rFonts w:ascii="Times New Roman" w:eastAsia="方正仿宋_GBK"/>
          <w:sz w:val="33"/>
        </w:rPr>
        <w:t>条 技术攻关类项目揭榜方应是</w:t>
      </w:r>
      <w:r>
        <w:rPr>
          <w:rFonts w:hint="eastAsia" w:ascii="Times New Roman" w:eastAsia="方正仿宋_GBK"/>
          <w:sz w:val="33"/>
          <w:lang w:eastAsia="zh-CN"/>
        </w:rPr>
        <w:t>国内</w:t>
      </w:r>
      <w:r>
        <w:rPr>
          <w:rFonts w:ascii="Times New Roman" w:eastAsia="方正仿宋_GBK"/>
          <w:sz w:val="33"/>
        </w:rPr>
        <w:t>具有较强研发实力、科研条件和稳定人</w:t>
      </w:r>
      <w:r>
        <w:rPr>
          <w:rFonts w:hint="eastAsia" w:ascii="Times New Roman" w:eastAsia="方正仿宋_GBK"/>
          <w:sz w:val="33"/>
          <w:lang w:eastAsia="zh-CN"/>
        </w:rPr>
        <w:t>才</w:t>
      </w:r>
      <w:r>
        <w:rPr>
          <w:rFonts w:ascii="Times New Roman" w:eastAsia="方正仿宋_GBK"/>
          <w:sz w:val="33"/>
        </w:rPr>
        <w:t>队伍的高校、</w:t>
      </w:r>
      <w:r>
        <w:rPr>
          <w:rFonts w:hint="eastAsia" w:ascii="Times New Roman" w:eastAsia="方正仿宋_GBK"/>
          <w:sz w:val="33"/>
        </w:rPr>
        <w:t>科研机构、科技型企业或</w:t>
      </w:r>
      <w:r>
        <w:rPr>
          <w:rFonts w:hint="eastAsia" w:ascii="Times New Roman" w:eastAsia="方正仿宋_GBK"/>
          <w:sz w:val="33"/>
          <w:lang w:eastAsia="zh-CN"/>
        </w:rPr>
        <w:t>由其牵头的联合体（与发榜方不能为同一单位或其股权关联体）</w:t>
      </w:r>
      <w:r>
        <w:rPr>
          <w:rFonts w:hint="eastAsia" w:ascii="Times New Roman" w:eastAsia="方正仿宋_GBK"/>
          <w:sz w:val="33"/>
        </w:rPr>
        <w:t>，</w:t>
      </w:r>
      <w:r>
        <w:rPr>
          <w:rFonts w:hint="eastAsia" w:ascii="Times New Roman" w:eastAsia="方正仿宋_GBK"/>
          <w:sz w:val="33"/>
          <w:lang w:eastAsia="zh-CN"/>
        </w:rPr>
        <w:t>须</w:t>
      </w:r>
      <w:r>
        <w:rPr>
          <w:rFonts w:ascii="Times New Roman" w:eastAsia="方正仿宋_GBK"/>
          <w:sz w:val="33"/>
        </w:rPr>
        <w:t>具备以下条件：</w:t>
      </w:r>
    </w:p>
    <w:p>
      <w:pPr>
        <w:pStyle w:val="5"/>
        <w:keepNext w:val="0"/>
        <w:keepLines w:val="0"/>
        <w:pageBreakBefore w:val="0"/>
        <w:widowControl/>
        <w:kinsoku/>
        <w:wordWrap/>
        <w:overflowPunct/>
        <w:topLinePunct w:val="0"/>
        <w:autoSpaceDE/>
        <w:autoSpaceDN/>
        <w:bidi w:val="0"/>
        <w:adjustRightInd/>
        <w:snapToGrid/>
        <w:spacing w:beforeAutospacing="0" w:afterAutospacing="0" w:line="590" w:lineRule="exact"/>
        <w:ind w:firstLine="641"/>
        <w:jc w:val="both"/>
        <w:textAlignment w:val="auto"/>
        <w:rPr>
          <w:rFonts w:hint="eastAsia" w:ascii="Times New Roman" w:eastAsia="方正仿宋_GBK"/>
          <w:sz w:val="33"/>
          <w:lang w:eastAsia="zh-CN"/>
        </w:rPr>
      </w:pPr>
      <w:r>
        <w:rPr>
          <w:rFonts w:ascii="Times New Roman" w:eastAsia="方正仿宋_GBK"/>
          <w:sz w:val="33"/>
        </w:rPr>
        <w:t>（一）</w:t>
      </w:r>
      <w:r>
        <w:rPr>
          <w:rFonts w:hint="eastAsia" w:ascii="Times New Roman" w:eastAsia="方正仿宋_GBK"/>
          <w:sz w:val="33"/>
          <w:lang w:eastAsia="zh-CN"/>
        </w:rPr>
        <w:t>具有良好科研道德、社会诚信和</w:t>
      </w:r>
      <w:r>
        <w:rPr>
          <w:rFonts w:ascii="Times New Roman" w:eastAsia="方正仿宋_GBK"/>
          <w:sz w:val="33"/>
        </w:rPr>
        <w:t>科研业绩</w:t>
      </w:r>
      <w:r>
        <w:rPr>
          <w:rFonts w:hint="eastAsia" w:ascii="Times New Roman" w:eastAsia="方正仿宋_GBK"/>
          <w:sz w:val="33"/>
          <w:lang w:eastAsia="zh-CN"/>
        </w:rPr>
        <w:t>，未被列入联合惩戒名单或“黑名单”，</w:t>
      </w:r>
      <w:r>
        <w:rPr>
          <w:rFonts w:ascii="Times New Roman" w:eastAsia="方正仿宋_GBK"/>
          <w:sz w:val="33"/>
        </w:rPr>
        <w:t>近三年内无不良信用记录或重大违法行为</w:t>
      </w:r>
      <w:r>
        <w:rPr>
          <w:rFonts w:hint="eastAsia" w:ascii="Times New Roman" w:eastAsia="方正仿宋_GBK"/>
          <w:sz w:val="33"/>
          <w:lang w:eastAsia="zh-CN"/>
        </w:rPr>
        <w:t>。</w:t>
      </w:r>
    </w:p>
    <w:p>
      <w:pPr>
        <w:pStyle w:val="5"/>
        <w:keepNext w:val="0"/>
        <w:keepLines w:val="0"/>
        <w:pageBreakBefore w:val="0"/>
        <w:kinsoku/>
        <w:wordWrap/>
        <w:overflowPunct/>
        <w:topLinePunct w:val="0"/>
        <w:autoSpaceDE/>
        <w:autoSpaceDN/>
        <w:bidi w:val="0"/>
        <w:adjustRightInd/>
        <w:snapToGrid/>
        <w:spacing w:beforeAutospacing="0" w:afterAutospacing="0" w:line="590" w:lineRule="exact"/>
        <w:ind w:firstLine="641"/>
        <w:jc w:val="both"/>
        <w:textAlignment w:val="auto"/>
        <w:rPr>
          <w:rFonts w:ascii="Times New Roman" w:eastAsia="方正仿宋_GBK"/>
          <w:sz w:val="33"/>
        </w:rPr>
      </w:pPr>
      <w:r>
        <w:rPr>
          <w:rFonts w:ascii="Times New Roman" w:eastAsia="方正仿宋_GBK"/>
          <w:sz w:val="33"/>
        </w:rPr>
        <w:t>（</w:t>
      </w:r>
      <w:r>
        <w:rPr>
          <w:rFonts w:hint="eastAsia" w:ascii="Times New Roman" w:eastAsia="方正仿宋_GBK"/>
          <w:sz w:val="33"/>
        </w:rPr>
        <w:t>二</w:t>
      </w:r>
      <w:r>
        <w:rPr>
          <w:rFonts w:ascii="Times New Roman" w:eastAsia="方正仿宋_GBK"/>
          <w:sz w:val="33"/>
        </w:rPr>
        <w:t>）</w:t>
      </w:r>
      <w:r>
        <w:rPr>
          <w:rFonts w:hint="eastAsia" w:ascii="Times New Roman" w:eastAsia="方正仿宋_GBK"/>
          <w:sz w:val="33"/>
          <w:lang w:eastAsia="zh-CN"/>
        </w:rPr>
        <w:t>能针对发榜项目</w:t>
      </w:r>
      <w:r>
        <w:rPr>
          <w:rFonts w:ascii="Times New Roman" w:eastAsia="方正仿宋_GBK"/>
          <w:sz w:val="33"/>
        </w:rPr>
        <w:t>需求，提出攻克关键核心技术的可行性方案，掌握自主知识产权</w:t>
      </w:r>
      <w:r>
        <w:rPr>
          <w:rFonts w:hint="eastAsia" w:ascii="Times New Roman" w:eastAsia="方正仿宋_GBK"/>
          <w:sz w:val="33"/>
          <w:lang w:eastAsia="zh-CN"/>
        </w:rPr>
        <w:t>。</w:t>
      </w:r>
      <w:r>
        <w:rPr>
          <w:rFonts w:ascii="Times New Roman" w:eastAsia="方正仿宋_GBK"/>
          <w:sz w:val="33"/>
        </w:rPr>
        <w:br w:type="textWrapping"/>
      </w:r>
      <w:r>
        <w:rPr>
          <w:rFonts w:ascii="Times New Roman" w:eastAsia="方正仿宋_GBK"/>
          <w:sz w:val="33"/>
        </w:rPr>
        <w:t>　　（</w:t>
      </w:r>
      <w:r>
        <w:rPr>
          <w:rFonts w:hint="eastAsia" w:ascii="Times New Roman" w:eastAsia="方正仿宋_GBK"/>
          <w:sz w:val="33"/>
        </w:rPr>
        <w:t>三</w:t>
      </w:r>
      <w:r>
        <w:rPr>
          <w:rFonts w:ascii="Times New Roman" w:eastAsia="方正仿宋_GBK"/>
          <w:sz w:val="33"/>
        </w:rPr>
        <w:t>）具有成果转化的技术支撑队伍与相关经验，能协助</w:t>
      </w:r>
      <w:r>
        <w:rPr>
          <w:rFonts w:hint="eastAsia" w:ascii="Times New Roman" w:eastAsia="方正仿宋_GBK"/>
          <w:sz w:val="33"/>
          <w:lang w:eastAsia="zh-CN"/>
        </w:rPr>
        <w:t>发榜</w:t>
      </w:r>
      <w:r>
        <w:rPr>
          <w:rFonts w:ascii="Times New Roman" w:eastAsia="方正仿宋_GBK"/>
          <w:sz w:val="33"/>
        </w:rPr>
        <w:t>方完成技术应用落地实施。</w:t>
      </w:r>
      <w:r>
        <w:rPr>
          <w:rFonts w:ascii="Times New Roman" w:eastAsia="方正仿宋_GBK"/>
          <w:sz w:val="33"/>
        </w:rPr>
        <w:br w:type="textWrapping"/>
      </w:r>
      <w:r>
        <w:rPr>
          <w:rFonts w:ascii="Times New Roman" w:eastAsia="方正仿宋_GBK"/>
          <w:sz w:val="33"/>
        </w:rPr>
        <w:t>　　鼓励与广安市人民政府签署战略合作协议的高校、</w:t>
      </w:r>
      <w:r>
        <w:rPr>
          <w:rFonts w:hint="eastAsia" w:ascii="Times New Roman" w:eastAsia="方正仿宋_GBK"/>
          <w:sz w:val="33"/>
        </w:rPr>
        <w:t>科研机构或企业</w:t>
      </w:r>
      <w:r>
        <w:rPr>
          <w:rFonts w:ascii="Times New Roman" w:eastAsia="方正仿宋_GBK"/>
          <w:sz w:val="33"/>
        </w:rPr>
        <w:t>参与揭榜攻关。</w:t>
      </w:r>
      <w:r>
        <w:rPr>
          <w:rFonts w:ascii="Times New Roman" w:eastAsia="方正仿宋_GBK"/>
          <w:sz w:val="33"/>
        </w:rPr>
        <w:br w:type="textWrapping"/>
      </w:r>
      <w:r>
        <w:rPr>
          <w:rFonts w:ascii="Times New Roman" w:eastAsia="方正仿宋_GBK"/>
          <w:sz w:val="33"/>
        </w:rPr>
        <w:t xml:space="preserve">    第</w:t>
      </w:r>
      <w:r>
        <w:rPr>
          <w:rFonts w:hint="eastAsia" w:ascii="Times New Roman" w:eastAsia="方正仿宋_GBK"/>
          <w:sz w:val="33"/>
          <w:lang w:eastAsia="zh-CN"/>
        </w:rPr>
        <w:t>七</w:t>
      </w:r>
      <w:r>
        <w:rPr>
          <w:rFonts w:ascii="Times New Roman" w:eastAsia="方正仿宋_GBK"/>
          <w:sz w:val="33"/>
        </w:rPr>
        <w:t>条 成果转化类项目主要针对</w:t>
      </w:r>
      <w:r>
        <w:rPr>
          <w:rFonts w:hint="eastAsia" w:ascii="Times New Roman" w:eastAsia="方正仿宋_GBK"/>
          <w:sz w:val="33"/>
          <w:lang w:eastAsia="zh-CN"/>
        </w:rPr>
        <w:t>国内</w:t>
      </w:r>
      <w:r>
        <w:rPr>
          <w:rFonts w:ascii="Times New Roman" w:eastAsia="方正仿宋_GBK"/>
          <w:sz w:val="33"/>
        </w:rPr>
        <w:t>高校、</w:t>
      </w:r>
      <w:r>
        <w:rPr>
          <w:rFonts w:hint="eastAsia" w:ascii="Times New Roman" w:eastAsia="方正仿宋_GBK"/>
          <w:sz w:val="33"/>
        </w:rPr>
        <w:t>科研机构、科技型企业或其他独立法人组织</w:t>
      </w:r>
      <w:r>
        <w:rPr>
          <w:rFonts w:ascii="Times New Roman" w:eastAsia="方正仿宋_GBK"/>
          <w:sz w:val="33"/>
        </w:rPr>
        <w:t>拥有自主知识产权的重大科技成果，通过市科技局发榜后，由有技术需求和应用需求的企业或由其牵头的联合体</w:t>
      </w:r>
      <w:r>
        <w:rPr>
          <w:rFonts w:hint="eastAsia" w:ascii="Times New Roman" w:eastAsia="方正仿宋_GBK"/>
          <w:sz w:val="33"/>
          <w:lang w:eastAsia="zh-CN"/>
        </w:rPr>
        <w:t>（与发榜方不能为同一单位或其股权关联体）</w:t>
      </w:r>
      <w:r>
        <w:rPr>
          <w:rFonts w:ascii="Times New Roman" w:eastAsia="方正仿宋_GBK"/>
          <w:sz w:val="33"/>
        </w:rPr>
        <w:t>进行揭榜转化。</w:t>
      </w:r>
      <w:r>
        <w:rPr>
          <w:rFonts w:ascii="Times New Roman" w:eastAsia="方正仿宋_GBK"/>
          <w:sz w:val="33"/>
        </w:rPr>
        <w:br w:type="textWrapping"/>
      </w:r>
      <w:r>
        <w:rPr>
          <w:rFonts w:ascii="Times New Roman" w:eastAsia="方正仿宋_GBK"/>
          <w:sz w:val="33"/>
        </w:rPr>
        <w:t xml:space="preserve">    第</w:t>
      </w:r>
      <w:r>
        <w:rPr>
          <w:rFonts w:hint="eastAsia" w:ascii="Times New Roman" w:eastAsia="方正仿宋_GBK"/>
          <w:sz w:val="33"/>
          <w:lang w:eastAsia="zh-CN"/>
        </w:rPr>
        <w:t>八</w:t>
      </w:r>
      <w:r>
        <w:rPr>
          <w:rFonts w:ascii="Times New Roman" w:eastAsia="方正仿宋_GBK"/>
          <w:sz w:val="33"/>
        </w:rPr>
        <w:t>条 成果转化类发榜方应是</w:t>
      </w:r>
      <w:r>
        <w:rPr>
          <w:rFonts w:hint="eastAsia" w:ascii="Times New Roman" w:eastAsia="方正仿宋_GBK"/>
          <w:sz w:val="33"/>
          <w:lang w:eastAsia="zh-CN"/>
        </w:rPr>
        <w:t>国内</w:t>
      </w:r>
      <w:r>
        <w:rPr>
          <w:rFonts w:ascii="Times New Roman" w:eastAsia="方正仿宋_GBK"/>
          <w:sz w:val="33"/>
        </w:rPr>
        <w:t>拥有</w:t>
      </w:r>
      <w:r>
        <w:rPr>
          <w:rFonts w:hint="eastAsia" w:ascii="Times New Roman" w:eastAsia="方正仿宋_GBK"/>
          <w:sz w:val="33"/>
        </w:rPr>
        <w:t>前沿或</w:t>
      </w:r>
      <w:r>
        <w:rPr>
          <w:rFonts w:ascii="Times New Roman" w:eastAsia="方正仿宋_GBK"/>
          <w:sz w:val="33"/>
        </w:rPr>
        <w:t>成熟科技成果的高校、</w:t>
      </w:r>
      <w:r>
        <w:rPr>
          <w:rFonts w:hint="eastAsia" w:ascii="Times New Roman" w:eastAsia="方正仿宋_GBK"/>
          <w:sz w:val="33"/>
        </w:rPr>
        <w:t>科研机构、科技型企业或其他独立法人组织</w:t>
      </w:r>
      <w:r>
        <w:rPr>
          <w:rFonts w:ascii="Times New Roman" w:eastAsia="方正仿宋_GBK"/>
          <w:sz w:val="33"/>
        </w:rPr>
        <w:t>，</w:t>
      </w:r>
      <w:r>
        <w:rPr>
          <w:rFonts w:hint="eastAsia" w:ascii="Times New Roman" w:eastAsia="方正仿宋_GBK"/>
          <w:sz w:val="33"/>
          <w:lang w:eastAsia="zh-CN"/>
        </w:rPr>
        <w:t>须</w:t>
      </w:r>
      <w:r>
        <w:rPr>
          <w:rFonts w:hint="eastAsia" w:ascii="Times New Roman" w:eastAsia="方正仿宋_GBK"/>
          <w:sz w:val="33"/>
        </w:rPr>
        <w:t>具备以</w:t>
      </w:r>
      <w:r>
        <w:rPr>
          <w:rFonts w:ascii="Times New Roman" w:eastAsia="方正仿宋_GBK"/>
          <w:sz w:val="33"/>
        </w:rPr>
        <w:t>下条件：</w:t>
      </w:r>
    </w:p>
    <w:p>
      <w:pPr>
        <w:pStyle w:val="5"/>
        <w:keepNext w:val="0"/>
        <w:keepLines w:val="0"/>
        <w:pageBreakBefore w:val="0"/>
        <w:kinsoku/>
        <w:wordWrap/>
        <w:overflowPunct/>
        <w:topLinePunct w:val="0"/>
        <w:autoSpaceDE/>
        <w:autoSpaceDN/>
        <w:bidi w:val="0"/>
        <w:adjustRightInd/>
        <w:snapToGrid/>
        <w:spacing w:beforeAutospacing="0" w:afterAutospacing="0" w:line="590" w:lineRule="exact"/>
        <w:ind w:firstLine="640"/>
        <w:jc w:val="both"/>
        <w:textAlignment w:val="auto"/>
        <w:rPr>
          <w:rFonts w:hint="eastAsia" w:ascii="Times New Roman" w:eastAsia="方正仿宋_GBK"/>
          <w:sz w:val="33"/>
          <w:lang w:eastAsia="zh-CN"/>
        </w:rPr>
      </w:pPr>
      <w:r>
        <w:rPr>
          <w:rFonts w:ascii="Times New Roman" w:eastAsia="方正仿宋_GBK"/>
          <w:sz w:val="33"/>
        </w:rPr>
        <w:t>（一）</w:t>
      </w:r>
      <w:r>
        <w:rPr>
          <w:rFonts w:hint="eastAsia" w:ascii="Times New Roman" w:eastAsia="方正仿宋_GBK"/>
          <w:sz w:val="33"/>
        </w:rPr>
        <w:t>在关键核心技术攻关中已取得重大突破，</w:t>
      </w:r>
      <w:r>
        <w:rPr>
          <w:rFonts w:ascii="Times New Roman" w:eastAsia="方正仿宋_GBK"/>
          <w:sz w:val="33"/>
        </w:rPr>
        <w:t>拟转化的科技成果应处于</w:t>
      </w:r>
      <w:r>
        <w:rPr>
          <w:rFonts w:hint="eastAsia" w:ascii="Times New Roman" w:eastAsia="方正仿宋_GBK"/>
          <w:sz w:val="33"/>
        </w:rPr>
        <w:t>小</w:t>
      </w:r>
      <w:r>
        <w:rPr>
          <w:rFonts w:ascii="Times New Roman" w:eastAsia="方正仿宋_GBK"/>
          <w:sz w:val="33"/>
        </w:rPr>
        <w:t>试</w:t>
      </w:r>
      <w:r>
        <w:rPr>
          <w:rFonts w:hint="eastAsia" w:ascii="Times New Roman" w:eastAsia="方正仿宋_GBK"/>
          <w:sz w:val="33"/>
        </w:rPr>
        <w:t>及以上</w:t>
      </w:r>
      <w:r>
        <w:rPr>
          <w:rFonts w:ascii="Times New Roman" w:eastAsia="方正仿宋_GBK"/>
          <w:sz w:val="33"/>
        </w:rPr>
        <w:t>阶段，或已获得省部级以上</w:t>
      </w:r>
      <w:r>
        <w:rPr>
          <w:rFonts w:hint="eastAsia" w:ascii="Times New Roman" w:eastAsia="方正仿宋_GBK"/>
          <w:sz w:val="33"/>
        </w:rPr>
        <w:t>成果</w:t>
      </w:r>
      <w:r>
        <w:rPr>
          <w:rFonts w:ascii="Times New Roman" w:eastAsia="方正仿宋_GBK"/>
          <w:sz w:val="33"/>
        </w:rPr>
        <w:t>奖项，具备产业化和</w:t>
      </w:r>
      <w:r>
        <w:rPr>
          <w:rFonts w:hint="eastAsia" w:ascii="Times New Roman" w:eastAsia="方正仿宋_GBK"/>
          <w:sz w:val="33"/>
        </w:rPr>
        <w:t>转化</w:t>
      </w:r>
      <w:r>
        <w:rPr>
          <w:rFonts w:ascii="Times New Roman" w:eastAsia="方正仿宋_GBK"/>
          <w:sz w:val="33"/>
        </w:rPr>
        <w:t>应用条件，符合广安市企业和产业创新发展需求</w:t>
      </w:r>
      <w:r>
        <w:rPr>
          <w:rFonts w:hint="eastAsia" w:ascii="Times New Roman" w:eastAsia="方正仿宋_GBK"/>
          <w:sz w:val="33"/>
          <w:lang w:eastAsia="zh-CN"/>
        </w:rPr>
        <w:t>。</w:t>
      </w:r>
    </w:p>
    <w:p>
      <w:pPr>
        <w:pStyle w:val="5"/>
        <w:keepNext w:val="0"/>
        <w:keepLines w:val="0"/>
        <w:pageBreakBefore w:val="0"/>
        <w:widowControl/>
        <w:kinsoku/>
        <w:wordWrap/>
        <w:overflowPunct/>
        <w:topLinePunct w:val="0"/>
        <w:autoSpaceDE/>
        <w:autoSpaceDN/>
        <w:bidi w:val="0"/>
        <w:adjustRightInd/>
        <w:snapToGrid/>
        <w:spacing w:beforeAutospacing="0" w:afterAutospacing="0" w:line="590" w:lineRule="exact"/>
        <w:ind w:firstLine="640"/>
        <w:jc w:val="both"/>
        <w:textAlignment w:val="auto"/>
        <w:rPr>
          <w:rFonts w:hint="eastAsia" w:ascii="Times New Roman" w:eastAsia="方正仿宋_GBK"/>
          <w:sz w:val="33"/>
          <w:lang w:eastAsia="zh-CN"/>
        </w:rPr>
      </w:pPr>
      <w:r>
        <w:rPr>
          <w:rFonts w:ascii="Times New Roman" w:eastAsia="方正仿宋_GBK"/>
          <w:sz w:val="33"/>
        </w:rPr>
        <w:t>（二）拟转化的科技成果知识产权明晰，市场用户和应用范围明确，对广安市产业转型升级能够发挥关键带动作用</w:t>
      </w:r>
      <w:r>
        <w:rPr>
          <w:rFonts w:hint="eastAsia" w:ascii="Times New Roman" w:eastAsia="方正仿宋_GBK"/>
          <w:sz w:val="33"/>
          <w:lang w:eastAsia="zh-CN"/>
        </w:rPr>
        <w:t>。</w:t>
      </w:r>
      <w:r>
        <w:rPr>
          <w:rFonts w:ascii="Times New Roman" w:eastAsia="方正仿宋_GBK"/>
          <w:sz w:val="33"/>
        </w:rPr>
        <w:br w:type="textWrapping"/>
      </w:r>
      <w:r>
        <w:rPr>
          <w:rFonts w:ascii="Times New Roman" w:eastAsia="方正仿宋_GBK"/>
          <w:sz w:val="33"/>
        </w:rPr>
        <w:t>　  （三）拥有成果转化的支撑队伍，能主动参与和协助转化</w:t>
      </w:r>
      <w:r>
        <w:rPr>
          <w:rFonts w:hint="eastAsia" w:ascii="Times New Roman" w:eastAsia="方正仿宋_GBK"/>
          <w:sz w:val="33"/>
          <w:lang w:eastAsia="zh-CN"/>
        </w:rPr>
        <w:t>。</w:t>
      </w:r>
    </w:p>
    <w:p>
      <w:pPr>
        <w:pStyle w:val="5"/>
        <w:keepNext w:val="0"/>
        <w:keepLines w:val="0"/>
        <w:pageBreakBefore w:val="0"/>
        <w:widowControl/>
        <w:kinsoku/>
        <w:wordWrap/>
        <w:overflowPunct/>
        <w:topLinePunct w:val="0"/>
        <w:autoSpaceDE/>
        <w:autoSpaceDN/>
        <w:bidi w:val="0"/>
        <w:adjustRightInd/>
        <w:snapToGrid/>
        <w:spacing w:beforeAutospacing="0" w:afterAutospacing="0" w:line="590" w:lineRule="exact"/>
        <w:ind w:firstLine="641"/>
        <w:jc w:val="both"/>
        <w:textAlignment w:val="auto"/>
        <w:rPr>
          <w:rFonts w:hint="eastAsia" w:ascii="Times New Roman" w:eastAsia="方正仿宋_GBK"/>
          <w:sz w:val="33"/>
          <w:lang w:eastAsia="zh-CN"/>
        </w:rPr>
      </w:pPr>
      <w:r>
        <w:rPr>
          <w:rFonts w:hint="eastAsia" w:ascii="Times New Roman" w:eastAsia="方正仿宋_GBK"/>
          <w:sz w:val="33"/>
        </w:rPr>
        <w:t>（四）</w:t>
      </w:r>
      <w:r>
        <w:rPr>
          <w:rFonts w:hint="eastAsia" w:ascii="Times New Roman" w:eastAsia="方正仿宋_GBK"/>
          <w:sz w:val="33"/>
          <w:lang w:eastAsia="zh-CN"/>
        </w:rPr>
        <w:t>具有良好科研道德和社会诚信，未被列入联合惩戒名单或“黑名单”，</w:t>
      </w:r>
      <w:r>
        <w:rPr>
          <w:rFonts w:ascii="Times New Roman" w:eastAsia="方正仿宋_GBK"/>
          <w:sz w:val="33"/>
        </w:rPr>
        <w:t>近三年内无不良信用记录或重大违法行为</w:t>
      </w:r>
      <w:r>
        <w:rPr>
          <w:rFonts w:hint="eastAsia" w:ascii="Times New Roman" w:eastAsia="方正仿宋_GBK"/>
          <w:sz w:val="33"/>
          <w:lang w:eastAsia="zh-CN"/>
        </w:rPr>
        <w:t>。</w:t>
      </w:r>
    </w:p>
    <w:p>
      <w:pPr>
        <w:pStyle w:val="5"/>
        <w:keepNext w:val="0"/>
        <w:keepLines w:val="0"/>
        <w:pageBreakBefore w:val="0"/>
        <w:widowControl/>
        <w:kinsoku/>
        <w:wordWrap/>
        <w:overflowPunct/>
        <w:topLinePunct w:val="0"/>
        <w:autoSpaceDE/>
        <w:autoSpaceDN/>
        <w:bidi w:val="0"/>
        <w:adjustRightInd/>
        <w:snapToGrid/>
        <w:spacing w:beforeAutospacing="0" w:afterAutospacing="0" w:line="590" w:lineRule="exact"/>
        <w:ind w:firstLine="640"/>
        <w:jc w:val="both"/>
        <w:textAlignment w:val="auto"/>
        <w:rPr>
          <w:rFonts w:ascii="Times New Roman" w:eastAsia="方正仿宋_GBK"/>
          <w:color w:val="auto"/>
          <w:sz w:val="33"/>
        </w:rPr>
      </w:pPr>
      <w:r>
        <w:rPr>
          <w:rFonts w:ascii="Times New Roman" w:eastAsia="方正仿宋_GBK"/>
          <w:sz w:val="33"/>
        </w:rPr>
        <w:t>鼓励与广安市人民政府签署战略合作协议的高校、</w:t>
      </w:r>
      <w:r>
        <w:rPr>
          <w:rFonts w:hint="eastAsia" w:ascii="Times New Roman" w:eastAsia="方正仿宋_GBK"/>
          <w:sz w:val="33"/>
        </w:rPr>
        <w:t>科研机构或企业</w:t>
      </w:r>
      <w:r>
        <w:rPr>
          <w:rFonts w:ascii="Times New Roman" w:eastAsia="方正仿宋_GBK"/>
          <w:sz w:val="33"/>
        </w:rPr>
        <w:t>参与发榜。</w:t>
      </w:r>
      <w:r>
        <w:rPr>
          <w:rFonts w:ascii="Times New Roman" w:eastAsia="方正仿宋_GBK"/>
          <w:sz w:val="33"/>
        </w:rPr>
        <w:br w:type="textWrapping"/>
      </w:r>
      <w:r>
        <w:rPr>
          <w:rFonts w:ascii="Times New Roman" w:eastAsia="方正仿宋_GBK"/>
          <w:sz w:val="33"/>
        </w:rPr>
        <w:t xml:space="preserve">   </w:t>
      </w:r>
      <w:r>
        <w:rPr>
          <w:rFonts w:ascii="Times New Roman" w:eastAsia="方正仿宋_GBK"/>
          <w:color w:val="auto"/>
          <w:sz w:val="33"/>
        </w:rPr>
        <w:t xml:space="preserve"> 第</w:t>
      </w:r>
      <w:r>
        <w:rPr>
          <w:rFonts w:hint="eastAsia" w:ascii="Times New Roman" w:eastAsia="方正仿宋_GBK"/>
          <w:color w:val="auto"/>
          <w:sz w:val="33"/>
          <w:lang w:eastAsia="zh-CN"/>
        </w:rPr>
        <w:t>九</w:t>
      </w:r>
      <w:r>
        <w:rPr>
          <w:rFonts w:ascii="Times New Roman" w:eastAsia="方正仿宋_GBK"/>
          <w:color w:val="auto"/>
          <w:sz w:val="33"/>
        </w:rPr>
        <w:t>条 成果转化类</w:t>
      </w:r>
      <w:r>
        <w:rPr>
          <w:rFonts w:hint="eastAsia" w:ascii="Times New Roman" w:eastAsia="方正仿宋_GBK"/>
          <w:color w:val="auto"/>
          <w:sz w:val="33"/>
          <w:lang w:eastAsia="zh-CN"/>
        </w:rPr>
        <w:t>项目</w:t>
      </w:r>
      <w:r>
        <w:rPr>
          <w:rFonts w:ascii="Times New Roman" w:eastAsia="方正仿宋_GBK"/>
          <w:color w:val="auto"/>
          <w:sz w:val="33"/>
        </w:rPr>
        <w:t>揭榜方应</w:t>
      </w:r>
      <w:r>
        <w:rPr>
          <w:rFonts w:hint="eastAsia" w:ascii="Times New Roman" w:eastAsia="方正仿宋_GBK"/>
          <w:color w:val="auto"/>
          <w:sz w:val="33"/>
        </w:rPr>
        <w:t>是</w:t>
      </w:r>
      <w:r>
        <w:rPr>
          <w:rFonts w:ascii="Times New Roman" w:eastAsia="方正仿宋_GBK"/>
          <w:color w:val="auto"/>
          <w:sz w:val="33"/>
        </w:rPr>
        <w:t>有技术需求、应用场景的具有独立法人资格的企业或其牵头的联合体</w:t>
      </w:r>
      <w:r>
        <w:rPr>
          <w:rFonts w:hint="eastAsia" w:ascii="Times New Roman" w:eastAsia="方正仿宋_GBK"/>
          <w:color w:val="auto"/>
          <w:sz w:val="33"/>
          <w:lang w:eastAsia="zh-CN"/>
        </w:rPr>
        <w:t>（与发榜方不能为同一单位或其股权关联体）</w:t>
      </w:r>
      <w:r>
        <w:rPr>
          <w:rFonts w:hint="eastAsia" w:ascii="Times New Roman" w:eastAsia="方正仿宋_GBK"/>
          <w:color w:val="auto"/>
          <w:sz w:val="33"/>
        </w:rPr>
        <w:t>，</w:t>
      </w:r>
      <w:r>
        <w:rPr>
          <w:rFonts w:hint="eastAsia" w:ascii="Times New Roman" w:eastAsia="方正仿宋_GBK"/>
          <w:color w:val="auto"/>
          <w:sz w:val="33"/>
          <w:lang w:eastAsia="zh-CN"/>
        </w:rPr>
        <w:t>须</w:t>
      </w:r>
      <w:r>
        <w:rPr>
          <w:rFonts w:ascii="Times New Roman" w:eastAsia="方正仿宋_GBK"/>
          <w:color w:val="auto"/>
          <w:sz w:val="33"/>
        </w:rPr>
        <w:t>具备以下条件：</w:t>
      </w:r>
    </w:p>
    <w:p>
      <w:pPr>
        <w:pStyle w:val="5"/>
        <w:keepNext w:val="0"/>
        <w:keepLines w:val="0"/>
        <w:pageBreakBefore w:val="0"/>
        <w:widowControl/>
        <w:kinsoku/>
        <w:wordWrap/>
        <w:overflowPunct/>
        <w:topLinePunct w:val="0"/>
        <w:autoSpaceDE/>
        <w:autoSpaceDN/>
        <w:bidi w:val="0"/>
        <w:adjustRightInd/>
        <w:snapToGrid/>
        <w:spacing w:beforeAutospacing="0" w:afterAutospacing="0" w:line="590" w:lineRule="exact"/>
        <w:ind w:firstLine="640"/>
        <w:jc w:val="both"/>
        <w:textAlignment w:val="auto"/>
        <w:rPr>
          <w:rFonts w:hint="eastAsia" w:ascii="Times New Roman" w:eastAsia="方正仿宋_GBK"/>
          <w:sz w:val="33"/>
          <w:lang w:eastAsia="zh-CN"/>
        </w:rPr>
      </w:pPr>
      <w:r>
        <w:rPr>
          <w:rFonts w:ascii="Times New Roman" w:eastAsia="方正仿宋_GBK"/>
          <w:sz w:val="33"/>
        </w:rPr>
        <w:t>（一）拥有较强的成果转化应用队伍，能够提出科学合理的成果转化方案</w:t>
      </w:r>
      <w:r>
        <w:rPr>
          <w:rFonts w:hint="eastAsia" w:ascii="Times New Roman" w:eastAsia="方正仿宋_GBK"/>
          <w:sz w:val="33"/>
          <w:lang w:eastAsia="zh-CN"/>
        </w:rPr>
        <w:t>。</w:t>
      </w:r>
      <w:r>
        <w:rPr>
          <w:rFonts w:ascii="Times New Roman" w:eastAsia="方正仿宋_GBK"/>
          <w:sz w:val="33"/>
        </w:rPr>
        <w:br w:type="textWrapping"/>
      </w:r>
      <w:r>
        <w:rPr>
          <w:rFonts w:ascii="Times New Roman" w:eastAsia="方正仿宋_GBK"/>
          <w:sz w:val="33"/>
        </w:rPr>
        <w:t>　　（二）能够提供成果转化所需的资金、场地、市场等配套条件</w:t>
      </w:r>
      <w:r>
        <w:rPr>
          <w:rFonts w:hint="eastAsia" w:ascii="Times New Roman" w:eastAsia="方正仿宋_GBK"/>
          <w:sz w:val="33"/>
          <w:lang w:eastAsia="zh-CN"/>
        </w:rPr>
        <w:t>。</w:t>
      </w:r>
      <w:r>
        <w:rPr>
          <w:rFonts w:ascii="Times New Roman" w:eastAsia="方正仿宋_GBK"/>
          <w:sz w:val="33"/>
        </w:rPr>
        <w:br w:type="textWrapping"/>
      </w:r>
      <w:r>
        <w:rPr>
          <w:rFonts w:ascii="Times New Roman" w:eastAsia="方正仿宋_GBK"/>
          <w:sz w:val="33"/>
        </w:rPr>
        <w:t>　　（三）积极开展示范应用，努力扩大</w:t>
      </w:r>
      <w:r>
        <w:rPr>
          <w:rFonts w:hint="eastAsia" w:ascii="Times New Roman" w:eastAsia="方正仿宋_GBK"/>
          <w:sz w:val="33"/>
        </w:rPr>
        <w:t>经济和</w:t>
      </w:r>
      <w:r>
        <w:rPr>
          <w:rFonts w:ascii="Times New Roman" w:eastAsia="方正仿宋_GBK"/>
          <w:sz w:val="33"/>
        </w:rPr>
        <w:t>社会效益</w:t>
      </w:r>
      <w:r>
        <w:rPr>
          <w:rFonts w:hint="eastAsia" w:ascii="Times New Roman" w:eastAsia="方正仿宋_GBK"/>
          <w:sz w:val="33"/>
          <w:lang w:eastAsia="zh-CN"/>
        </w:rPr>
        <w:t>。</w:t>
      </w:r>
    </w:p>
    <w:p>
      <w:pPr>
        <w:pStyle w:val="5"/>
        <w:keepNext w:val="0"/>
        <w:keepLines w:val="0"/>
        <w:pageBreakBefore w:val="0"/>
        <w:widowControl/>
        <w:kinsoku/>
        <w:wordWrap/>
        <w:overflowPunct/>
        <w:topLinePunct w:val="0"/>
        <w:autoSpaceDE/>
        <w:autoSpaceDN/>
        <w:bidi w:val="0"/>
        <w:adjustRightInd/>
        <w:snapToGrid/>
        <w:spacing w:beforeAutospacing="0" w:afterAutospacing="0" w:line="590" w:lineRule="exact"/>
        <w:ind w:firstLine="641"/>
        <w:jc w:val="both"/>
        <w:textAlignment w:val="auto"/>
        <w:rPr>
          <w:rFonts w:hint="eastAsia" w:ascii="Times New Roman" w:eastAsia="方正仿宋_GBK"/>
          <w:sz w:val="33"/>
          <w:lang w:eastAsia="zh-CN"/>
        </w:rPr>
      </w:pPr>
      <w:r>
        <w:rPr>
          <w:rFonts w:ascii="Times New Roman" w:eastAsia="方正仿宋_GBK"/>
          <w:sz w:val="33"/>
        </w:rPr>
        <w:t>（四）</w:t>
      </w:r>
      <w:r>
        <w:rPr>
          <w:rFonts w:hint="eastAsia" w:ascii="Times New Roman" w:eastAsia="方正仿宋_GBK"/>
          <w:sz w:val="33"/>
          <w:lang w:eastAsia="zh-CN"/>
        </w:rPr>
        <w:t>具有良好科研道德和社会诚信，未被列入联合惩戒名单或“黑名单”，</w:t>
      </w:r>
      <w:r>
        <w:rPr>
          <w:rFonts w:ascii="Times New Roman" w:eastAsia="方正仿宋_GBK"/>
          <w:sz w:val="33"/>
        </w:rPr>
        <w:t>近三年内无不良信用记录或重大违法行为</w:t>
      </w:r>
      <w:r>
        <w:rPr>
          <w:rFonts w:hint="eastAsia" w:ascii="Times New Roman" w:eastAsia="方正仿宋_GBK"/>
          <w:sz w:val="33"/>
          <w:lang w:eastAsia="zh-CN"/>
        </w:rPr>
        <w:t>。</w:t>
      </w:r>
    </w:p>
    <w:p>
      <w:pPr>
        <w:pStyle w:val="5"/>
        <w:keepNext w:val="0"/>
        <w:keepLines w:val="0"/>
        <w:pageBreakBefore w:val="0"/>
        <w:widowControl/>
        <w:kinsoku/>
        <w:wordWrap/>
        <w:overflowPunct/>
        <w:topLinePunct w:val="0"/>
        <w:autoSpaceDE/>
        <w:autoSpaceDN/>
        <w:bidi w:val="0"/>
        <w:adjustRightInd/>
        <w:snapToGrid/>
        <w:spacing w:beforeAutospacing="0" w:afterAutospacing="0" w:line="590" w:lineRule="exact"/>
        <w:ind w:firstLine="660" w:firstLineChars="200"/>
        <w:jc w:val="left"/>
        <w:textAlignment w:val="auto"/>
        <w:rPr>
          <w:rFonts w:ascii="方正黑体_GBK" w:hAnsi="方正黑体_GBK" w:eastAsia="方正黑体_GBK" w:cs="方正黑体_GBK"/>
          <w:sz w:val="33"/>
        </w:rPr>
      </w:pPr>
      <w:r>
        <w:rPr>
          <w:rFonts w:ascii="Times New Roman" w:eastAsia="方正仿宋_GBK"/>
          <w:sz w:val="33"/>
        </w:rPr>
        <w:t>第十条</w:t>
      </w:r>
      <w:r>
        <w:rPr>
          <w:rFonts w:hint="eastAsia" w:ascii="Times New Roman" w:eastAsia="方正仿宋_GBK"/>
          <w:sz w:val="33"/>
          <w:lang w:val="en-US" w:eastAsia="zh-CN"/>
        </w:rPr>
        <w:t xml:space="preserve"> </w:t>
      </w:r>
      <w:r>
        <w:rPr>
          <w:rFonts w:hint="eastAsia" w:ascii="Times New Roman" w:eastAsia="方正仿宋_GBK"/>
          <w:sz w:val="33"/>
          <w:lang w:eastAsia="zh-CN"/>
        </w:rPr>
        <w:t>对事关国家、四川省及我市经济社会发展战略需求和长远需要，以及制约公益性行业发展的重大技术攻关或</w:t>
      </w:r>
      <w:r>
        <w:rPr>
          <w:rFonts w:hint="eastAsia" w:ascii="Times New Roman" w:eastAsia="方正仿宋_GBK"/>
          <w:spacing w:val="-11"/>
          <w:sz w:val="33"/>
          <w:lang w:eastAsia="zh-CN"/>
        </w:rPr>
        <w:t>科技成果转化项目，可由市科技局作为发榜方直接发布榜单，</w:t>
      </w:r>
      <w:r>
        <w:rPr>
          <w:rFonts w:hint="eastAsia" w:ascii="Times New Roman" w:eastAsia="方正仿宋_GBK"/>
          <w:sz w:val="33"/>
          <w:lang w:eastAsia="zh-CN"/>
        </w:rPr>
        <w:t>产学研单位揭榜实施。</w:t>
      </w:r>
    </w:p>
    <w:p>
      <w:pPr>
        <w:pStyle w:val="5"/>
        <w:keepNext w:val="0"/>
        <w:keepLines w:val="0"/>
        <w:pageBreakBefore w:val="0"/>
        <w:kinsoku/>
        <w:wordWrap/>
        <w:overflowPunct/>
        <w:topLinePunct w:val="0"/>
        <w:autoSpaceDE/>
        <w:autoSpaceDN/>
        <w:bidi w:val="0"/>
        <w:adjustRightInd/>
        <w:snapToGrid/>
        <w:spacing w:beforeAutospacing="0" w:afterAutospacing="0" w:line="590" w:lineRule="exact"/>
        <w:ind w:firstLine="660" w:firstLineChars="200"/>
        <w:jc w:val="center"/>
        <w:textAlignment w:val="auto"/>
        <w:rPr>
          <w:rFonts w:ascii="Times New Roman" w:eastAsia="方正仿宋_GBK"/>
          <w:sz w:val="33"/>
        </w:rPr>
      </w:pPr>
      <w:r>
        <w:rPr>
          <w:rFonts w:ascii="方正黑体_GBK" w:hAnsi="方正黑体_GBK" w:eastAsia="方正黑体_GBK" w:cs="方正黑体_GBK"/>
          <w:sz w:val="33"/>
        </w:rPr>
        <w:t>第三章  项目流程</w:t>
      </w:r>
      <w:r>
        <w:rPr>
          <w:rFonts w:hint="eastAsia" w:ascii="方正黑体_GBK" w:hAnsi="方正黑体_GBK" w:eastAsia="方正黑体_GBK" w:cs="方正黑体_GBK"/>
          <w:sz w:val="33"/>
          <w:lang w:val="en-US" w:eastAsia="zh-CN"/>
        </w:rPr>
        <w:t xml:space="preserve"> </w:t>
      </w:r>
      <w:r>
        <w:rPr>
          <w:rFonts w:ascii="Times New Roman" w:eastAsia="方正仿宋_GBK"/>
          <w:sz w:val="33"/>
        </w:rPr>
        <w:t xml:space="preserve"> </w:t>
      </w:r>
    </w:p>
    <w:p>
      <w:pPr>
        <w:pStyle w:val="5"/>
        <w:keepNext w:val="0"/>
        <w:keepLines w:val="0"/>
        <w:pageBreakBefore w:val="0"/>
        <w:kinsoku/>
        <w:wordWrap/>
        <w:overflowPunct/>
        <w:topLinePunct w:val="0"/>
        <w:autoSpaceDE/>
        <w:autoSpaceDN/>
        <w:bidi w:val="0"/>
        <w:adjustRightInd/>
        <w:snapToGrid/>
        <w:spacing w:beforeAutospacing="0" w:afterAutospacing="0" w:line="590" w:lineRule="exact"/>
        <w:ind w:firstLine="660" w:firstLineChars="200"/>
        <w:jc w:val="both"/>
        <w:textAlignment w:val="auto"/>
        <w:rPr>
          <w:rFonts w:hint="eastAsia" w:ascii="Times New Roman" w:eastAsia="方正仿宋_GBK"/>
          <w:sz w:val="33"/>
          <w:lang w:eastAsia="zh-CN"/>
        </w:rPr>
      </w:pPr>
      <w:r>
        <w:rPr>
          <w:rFonts w:ascii="Times New Roman" w:eastAsia="方正仿宋_GBK"/>
          <w:sz w:val="33"/>
        </w:rPr>
        <w:t>第十</w:t>
      </w:r>
      <w:r>
        <w:rPr>
          <w:rFonts w:hint="eastAsia" w:ascii="Times New Roman" w:eastAsia="方正仿宋_GBK"/>
          <w:sz w:val="33"/>
        </w:rPr>
        <w:t>一</w:t>
      </w:r>
      <w:r>
        <w:rPr>
          <w:rFonts w:ascii="Times New Roman" w:eastAsia="方正仿宋_GBK"/>
          <w:sz w:val="33"/>
        </w:rPr>
        <w:t>条 揭榜挂帅制科技项目管理主要包括</w:t>
      </w:r>
      <w:r>
        <w:rPr>
          <w:rFonts w:hint="eastAsia" w:ascii="Times New Roman" w:eastAsia="方正仿宋_GBK"/>
          <w:sz w:val="33"/>
          <w:lang w:eastAsia="zh-CN"/>
        </w:rPr>
        <w:t>榜单</w:t>
      </w:r>
      <w:r>
        <w:rPr>
          <w:rFonts w:ascii="Times New Roman" w:eastAsia="方正仿宋_GBK"/>
          <w:sz w:val="33"/>
        </w:rPr>
        <w:t>征集</w:t>
      </w:r>
      <w:r>
        <w:rPr>
          <w:rFonts w:hint="eastAsia" w:ascii="Times New Roman" w:eastAsia="方正仿宋_GBK"/>
          <w:sz w:val="33"/>
        </w:rPr>
        <w:t>、</w:t>
      </w:r>
      <w:r>
        <w:rPr>
          <w:rFonts w:ascii="Times New Roman" w:eastAsia="方正仿宋_GBK"/>
          <w:sz w:val="33"/>
        </w:rPr>
        <w:t>遴选</w:t>
      </w:r>
      <w:r>
        <w:rPr>
          <w:rFonts w:hint="eastAsia" w:ascii="Times New Roman" w:eastAsia="方正仿宋_GBK"/>
          <w:sz w:val="33"/>
          <w:lang w:eastAsia="zh-CN"/>
        </w:rPr>
        <w:t>发榜</w:t>
      </w:r>
      <w:r>
        <w:rPr>
          <w:rFonts w:hint="eastAsia" w:ascii="Times New Roman" w:eastAsia="方正仿宋_GBK"/>
          <w:sz w:val="33"/>
        </w:rPr>
        <w:t>、</w:t>
      </w:r>
      <w:r>
        <w:rPr>
          <w:rFonts w:ascii="Times New Roman" w:eastAsia="方正仿宋_GBK"/>
          <w:sz w:val="33"/>
        </w:rPr>
        <w:t>揭榜</w:t>
      </w:r>
      <w:r>
        <w:rPr>
          <w:rFonts w:hint="eastAsia" w:ascii="Times New Roman" w:eastAsia="方正仿宋_GBK"/>
          <w:sz w:val="33"/>
          <w:lang w:eastAsia="zh-CN"/>
        </w:rPr>
        <w:t>评审</w:t>
      </w:r>
      <w:r>
        <w:rPr>
          <w:rFonts w:hint="eastAsia" w:ascii="Times New Roman" w:eastAsia="方正仿宋_GBK"/>
          <w:sz w:val="33"/>
        </w:rPr>
        <w:t>、</w:t>
      </w:r>
      <w:r>
        <w:rPr>
          <w:rFonts w:ascii="Times New Roman" w:eastAsia="方正仿宋_GBK"/>
          <w:sz w:val="33"/>
        </w:rPr>
        <w:t>对接</w:t>
      </w:r>
      <w:r>
        <w:rPr>
          <w:rFonts w:hint="eastAsia" w:ascii="Times New Roman" w:eastAsia="方正仿宋_GBK"/>
          <w:sz w:val="33"/>
        </w:rPr>
        <w:t>公示、</w:t>
      </w:r>
      <w:r>
        <w:rPr>
          <w:rFonts w:hint="eastAsia" w:ascii="Times New Roman" w:eastAsia="方正仿宋_GBK"/>
          <w:sz w:val="33"/>
          <w:lang w:eastAsia="zh-CN"/>
        </w:rPr>
        <w:t>立项</w:t>
      </w:r>
      <w:r>
        <w:rPr>
          <w:rFonts w:hint="eastAsia" w:ascii="Times New Roman" w:eastAsia="方正仿宋_GBK"/>
          <w:sz w:val="33"/>
        </w:rPr>
        <w:t>实施、</w:t>
      </w:r>
      <w:r>
        <w:rPr>
          <w:rFonts w:hint="eastAsia" w:ascii="Times New Roman" w:eastAsia="方正仿宋_GBK"/>
          <w:color w:val="auto"/>
          <w:sz w:val="33"/>
          <w:lang w:eastAsia="zh-CN"/>
        </w:rPr>
        <w:t>验收和绩效评价</w:t>
      </w:r>
      <w:r>
        <w:rPr>
          <w:rFonts w:ascii="Times New Roman" w:eastAsia="方正仿宋_GBK"/>
          <w:sz w:val="33"/>
        </w:rPr>
        <w:t>等环节。</w:t>
      </w:r>
      <w:r>
        <w:rPr>
          <w:rFonts w:ascii="Times New Roman" w:eastAsia="方正仿宋_GBK"/>
          <w:sz w:val="33"/>
        </w:rPr>
        <w:br w:type="textWrapping"/>
      </w:r>
      <w:r>
        <w:rPr>
          <w:rFonts w:ascii="Times New Roman" w:eastAsia="方正仿宋_GBK"/>
          <w:sz w:val="33"/>
        </w:rPr>
        <w:t>　　（一）</w:t>
      </w:r>
      <w:r>
        <w:rPr>
          <w:rFonts w:hint="eastAsia" w:ascii="Times New Roman" w:eastAsia="方正仿宋_GBK"/>
          <w:sz w:val="33"/>
          <w:lang w:eastAsia="zh-CN"/>
        </w:rPr>
        <w:t>榜单</w:t>
      </w:r>
      <w:r>
        <w:rPr>
          <w:rFonts w:ascii="Times New Roman" w:eastAsia="方正仿宋_GBK"/>
          <w:sz w:val="33"/>
        </w:rPr>
        <w:t>征集。</w:t>
      </w:r>
      <w:r>
        <w:rPr>
          <w:rFonts w:hint="eastAsia" w:ascii="Times New Roman" w:eastAsia="方正仿宋_GBK"/>
          <w:sz w:val="33"/>
        </w:rPr>
        <w:t>市科技局发布</w:t>
      </w:r>
      <w:r>
        <w:rPr>
          <w:rFonts w:hint="eastAsia" w:ascii="Times New Roman" w:eastAsia="方正仿宋_GBK"/>
          <w:sz w:val="33"/>
          <w:lang w:eastAsia="zh-CN"/>
        </w:rPr>
        <w:t>榜单</w:t>
      </w:r>
      <w:r>
        <w:rPr>
          <w:rFonts w:hint="eastAsia" w:ascii="Times New Roman" w:eastAsia="方正仿宋_GBK"/>
          <w:sz w:val="33"/>
        </w:rPr>
        <w:t>征集通知，发榜</w:t>
      </w:r>
      <w:r>
        <w:rPr>
          <w:rFonts w:ascii="Times New Roman" w:eastAsia="方正仿宋_GBK"/>
          <w:sz w:val="33"/>
        </w:rPr>
        <w:t>方通过广安市科技项目管理平台，填报揭榜挂帅制项目需求，主要包括：需求背景、需求内容、拟解决关键技术及其指标、成果转化内容与形式、</w:t>
      </w:r>
      <w:r>
        <w:rPr>
          <w:rFonts w:hint="eastAsia" w:ascii="Times New Roman" w:eastAsia="方正仿宋_GBK"/>
          <w:sz w:val="33"/>
          <w:lang w:eastAsia="zh-CN"/>
        </w:rPr>
        <w:t>项目</w:t>
      </w:r>
      <w:r>
        <w:rPr>
          <w:rFonts w:ascii="Times New Roman" w:eastAsia="方正仿宋_GBK"/>
          <w:sz w:val="33"/>
        </w:rPr>
        <w:t>时限、项目总投入及对揭榜方要求、知识产权归属、利益分配等内容。</w:t>
      </w:r>
      <w:r>
        <w:rPr>
          <w:rFonts w:ascii="Times New Roman" w:eastAsia="方正仿宋_GBK"/>
          <w:sz w:val="33"/>
        </w:rPr>
        <w:br w:type="textWrapping"/>
      </w:r>
      <w:r>
        <w:rPr>
          <w:rFonts w:ascii="Times New Roman" w:eastAsia="方正仿宋_GBK"/>
          <w:sz w:val="33"/>
        </w:rPr>
        <w:t>　　（二）遴选</w:t>
      </w:r>
      <w:r>
        <w:rPr>
          <w:rFonts w:hint="eastAsia" w:ascii="Times New Roman" w:eastAsia="方正仿宋_GBK"/>
          <w:sz w:val="33"/>
          <w:lang w:eastAsia="zh-CN"/>
        </w:rPr>
        <w:t>发榜</w:t>
      </w:r>
      <w:r>
        <w:rPr>
          <w:rFonts w:ascii="Times New Roman" w:eastAsia="方正仿宋_GBK"/>
          <w:sz w:val="33"/>
        </w:rPr>
        <w:t>。市科技局组织专家对征集的项目需求进行论证，遴选出影响力大、带动作用强、应用面广的关键核心技术</w:t>
      </w:r>
      <w:r>
        <w:rPr>
          <w:rFonts w:hint="eastAsia" w:ascii="Times New Roman" w:eastAsia="方正仿宋_GBK"/>
          <w:sz w:val="33"/>
        </w:rPr>
        <w:t>攻关</w:t>
      </w:r>
      <w:r>
        <w:rPr>
          <w:rFonts w:ascii="Times New Roman" w:eastAsia="方正仿宋_GBK"/>
          <w:sz w:val="33"/>
        </w:rPr>
        <w:t>需求，具有广泛应用前景的科技成果转化需求。根据专家论证意见，</w:t>
      </w:r>
      <w:r>
        <w:rPr>
          <w:rFonts w:hint="eastAsia" w:ascii="Times New Roman" w:eastAsia="方正仿宋_GBK"/>
          <w:sz w:val="33"/>
        </w:rPr>
        <w:t>研究</w:t>
      </w:r>
      <w:r>
        <w:rPr>
          <w:rFonts w:ascii="Times New Roman" w:eastAsia="方正仿宋_GBK"/>
          <w:sz w:val="33"/>
        </w:rPr>
        <w:t>确定</w:t>
      </w:r>
      <w:r>
        <w:rPr>
          <w:rFonts w:hint="eastAsia" w:ascii="Times New Roman" w:eastAsia="方正仿宋_GBK"/>
          <w:sz w:val="33"/>
        </w:rPr>
        <w:t>发榜需求</w:t>
      </w:r>
      <w:r>
        <w:rPr>
          <w:rFonts w:ascii="Times New Roman" w:eastAsia="方正仿宋_GBK"/>
          <w:sz w:val="33"/>
        </w:rPr>
        <w:t>后</w:t>
      </w:r>
      <w:r>
        <w:rPr>
          <w:rFonts w:hint="eastAsia" w:ascii="Times New Roman" w:eastAsia="方正仿宋_GBK"/>
          <w:sz w:val="33"/>
        </w:rPr>
        <w:t>，</w:t>
      </w:r>
      <w:r>
        <w:rPr>
          <w:rFonts w:ascii="Times New Roman" w:eastAsia="方正仿宋_GBK"/>
          <w:sz w:val="33"/>
        </w:rPr>
        <w:t>向社会公开发布</w:t>
      </w:r>
      <w:r>
        <w:rPr>
          <w:rFonts w:hint="eastAsia" w:ascii="Times New Roman" w:eastAsia="方正仿宋_GBK"/>
          <w:sz w:val="33"/>
        </w:rPr>
        <w:t>入围</w:t>
      </w:r>
      <w:r>
        <w:rPr>
          <w:rFonts w:ascii="Times New Roman" w:eastAsia="方正仿宋_GBK"/>
          <w:sz w:val="33"/>
        </w:rPr>
        <w:t>榜单，招贤揭榜。</w:t>
      </w:r>
      <w:r>
        <w:rPr>
          <w:rFonts w:ascii="Times New Roman" w:eastAsia="方正仿宋_GBK"/>
          <w:sz w:val="33"/>
        </w:rPr>
        <w:br w:type="textWrapping"/>
      </w:r>
      <w:r>
        <w:rPr>
          <w:rFonts w:ascii="Times New Roman" w:eastAsia="方正仿宋_GBK"/>
          <w:sz w:val="33"/>
        </w:rPr>
        <w:t>　　（</w:t>
      </w:r>
      <w:r>
        <w:rPr>
          <w:rFonts w:hint="eastAsia" w:ascii="Times New Roman" w:eastAsia="方正仿宋_GBK"/>
          <w:sz w:val="33"/>
          <w:lang w:eastAsia="zh-CN"/>
        </w:rPr>
        <w:t>三</w:t>
      </w:r>
      <w:r>
        <w:rPr>
          <w:rFonts w:ascii="Times New Roman" w:eastAsia="方正仿宋_GBK"/>
          <w:sz w:val="33"/>
        </w:rPr>
        <w:t>）揭榜</w:t>
      </w:r>
      <w:r>
        <w:rPr>
          <w:rFonts w:hint="eastAsia" w:ascii="Times New Roman" w:eastAsia="方正仿宋_GBK"/>
          <w:sz w:val="33"/>
          <w:lang w:eastAsia="zh-CN"/>
        </w:rPr>
        <w:t>评审</w:t>
      </w:r>
      <w:r>
        <w:rPr>
          <w:rFonts w:ascii="Times New Roman" w:eastAsia="方正仿宋_GBK"/>
          <w:sz w:val="33"/>
        </w:rPr>
        <w:t>。各有关单位单独或联合其他单位申报揭榜，填写揭榜申报书。</w:t>
      </w:r>
      <w:r>
        <w:rPr>
          <w:rFonts w:hint="eastAsia" w:ascii="Times New Roman" w:eastAsia="方正仿宋_GBK"/>
          <w:sz w:val="33"/>
          <w:lang w:eastAsia="zh-CN"/>
        </w:rPr>
        <w:t>市科技局组织技术专家、财务专家和发榜方，共同对揭榜方的资质条件、揭榜方案可行性、经费预算的合理性等进行评审，提出揭榜方建议名单，核定揭榜制项目经费总额。</w:t>
      </w:r>
    </w:p>
    <w:p>
      <w:pPr>
        <w:pStyle w:val="5"/>
        <w:keepNext w:val="0"/>
        <w:keepLines w:val="0"/>
        <w:pageBreakBefore w:val="0"/>
        <w:kinsoku/>
        <w:wordWrap/>
        <w:overflowPunct/>
        <w:topLinePunct w:val="0"/>
        <w:autoSpaceDE/>
        <w:autoSpaceDN/>
        <w:bidi w:val="0"/>
        <w:adjustRightInd/>
        <w:snapToGrid/>
        <w:spacing w:beforeAutospacing="0" w:afterAutospacing="0" w:line="590" w:lineRule="exact"/>
        <w:ind w:firstLine="660" w:firstLineChars="200"/>
        <w:jc w:val="both"/>
        <w:textAlignment w:val="auto"/>
        <w:rPr>
          <w:rFonts w:hint="eastAsia" w:ascii="Times New Roman" w:eastAsia="方正仿宋_GBK"/>
          <w:sz w:val="33"/>
          <w:lang w:eastAsia="zh-CN"/>
        </w:rPr>
      </w:pPr>
      <w:r>
        <w:rPr>
          <w:rFonts w:ascii="Times New Roman" w:eastAsia="方正仿宋_GBK"/>
          <w:sz w:val="33"/>
        </w:rPr>
        <w:t>（</w:t>
      </w:r>
      <w:r>
        <w:rPr>
          <w:rFonts w:hint="eastAsia" w:ascii="Times New Roman" w:eastAsia="方正仿宋_GBK"/>
          <w:sz w:val="33"/>
          <w:lang w:eastAsia="zh-CN"/>
        </w:rPr>
        <w:t>四</w:t>
      </w:r>
      <w:r>
        <w:rPr>
          <w:rFonts w:ascii="Times New Roman" w:eastAsia="方正仿宋_GBK"/>
          <w:sz w:val="33"/>
        </w:rPr>
        <w:t>）对接</w:t>
      </w:r>
      <w:r>
        <w:rPr>
          <w:rFonts w:hint="eastAsia" w:ascii="Times New Roman" w:eastAsia="方正仿宋_GBK"/>
          <w:sz w:val="33"/>
          <w:lang w:eastAsia="zh-CN"/>
        </w:rPr>
        <w:t>公示</w:t>
      </w:r>
      <w:r>
        <w:rPr>
          <w:rFonts w:ascii="Times New Roman" w:eastAsia="方正仿宋_GBK"/>
          <w:sz w:val="33"/>
        </w:rPr>
        <w:t>。</w:t>
      </w:r>
      <w:r>
        <w:rPr>
          <w:rFonts w:hint="eastAsia" w:ascii="Times New Roman" w:eastAsia="方正仿宋_GBK"/>
          <w:sz w:val="33"/>
        </w:rPr>
        <w:t>市科技局组织</w:t>
      </w:r>
      <w:r>
        <w:rPr>
          <w:rFonts w:ascii="Times New Roman" w:eastAsia="方正仿宋_GBK"/>
          <w:sz w:val="33"/>
        </w:rPr>
        <w:t>发榜方</w:t>
      </w:r>
      <w:r>
        <w:rPr>
          <w:rFonts w:hint="eastAsia" w:ascii="Times New Roman" w:eastAsia="方正仿宋_GBK"/>
          <w:sz w:val="33"/>
        </w:rPr>
        <w:t>、</w:t>
      </w:r>
      <w:r>
        <w:rPr>
          <w:rFonts w:ascii="Times New Roman" w:eastAsia="方正仿宋_GBK"/>
          <w:sz w:val="33"/>
        </w:rPr>
        <w:t>揭榜方</w:t>
      </w:r>
      <w:r>
        <w:rPr>
          <w:rFonts w:hint="eastAsia" w:ascii="Times New Roman" w:eastAsia="方正仿宋_GBK"/>
          <w:sz w:val="33"/>
        </w:rPr>
        <w:t>对接，</w:t>
      </w:r>
      <w:r>
        <w:rPr>
          <w:rFonts w:ascii="Times New Roman" w:eastAsia="方正仿宋_GBK"/>
          <w:sz w:val="33"/>
        </w:rPr>
        <w:t>细化落实合作具体内容，</w:t>
      </w:r>
      <w:r>
        <w:rPr>
          <w:rFonts w:hint="eastAsia" w:ascii="Times New Roman" w:eastAsia="方正仿宋_GBK"/>
          <w:sz w:val="33"/>
        </w:rPr>
        <w:t>约定知识产权归属和分配，拟定揭榜协议文本。</w:t>
      </w:r>
      <w:r>
        <w:rPr>
          <w:rFonts w:ascii="Times New Roman" w:eastAsia="方正仿宋_GBK"/>
          <w:sz w:val="33"/>
        </w:rPr>
        <w:t>发榜方、揭榜方共同制定项目可行性方案，</w:t>
      </w:r>
      <w:r>
        <w:rPr>
          <w:rFonts w:hint="eastAsia" w:ascii="Times New Roman" w:eastAsia="方正仿宋_GBK"/>
          <w:sz w:val="33"/>
        </w:rPr>
        <w:t>将</w:t>
      </w:r>
      <w:r>
        <w:rPr>
          <w:rFonts w:hint="eastAsia" w:ascii="Times New Roman" w:eastAsia="方正仿宋_GBK"/>
          <w:sz w:val="33"/>
          <w:lang w:eastAsia="zh-CN"/>
        </w:rPr>
        <w:t>拟定的</w:t>
      </w:r>
      <w:r>
        <w:rPr>
          <w:rFonts w:hint="eastAsia" w:ascii="Times New Roman" w:eastAsia="方正仿宋_GBK"/>
          <w:sz w:val="33"/>
        </w:rPr>
        <w:t>揭榜</w:t>
      </w:r>
      <w:r>
        <w:rPr>
          <w:rFonts w:ascii="Times New Roman" w:eastAsia="方正仿宋_GBK"/>
          <w:sz w:val="33"/>
        </w:rPr>
        <w:t>协议</w:t>
      </w:r>
      <w:r>
        <w:rPr>
          <w:rFonts w:hint="eastAsia" w:ascii="Times New Roman" w:eastAsia="方正仿宋_GBK"/>
          <w:sz w:val="33"/>
        </w:rPr>
        <w:t>和项目可行性方案报市科技局</w:t>
      </w:r>
      <w:r>
        <w:rPr>
          <w:rFonts w:hint="eastAsia" w:ascii="Times New Roman" w:eastAsia="方正仿宋_GBK"/>
          <w:sz w:val="33"/>
          <w:lang w:eastAsia="zh-CN"/>
        </w:rPr>
        <w:t>备案通过后，</w:t>
      </w:r>
      <w:r>
        <w:rPr>
          <w:rFonts w:hint="eastAsia" w:ascii="Times New Roman" w:eastAsia="方正仿宋_GBK"/>
          <w:sz w:val="33"/>
        </w:rPr>
        <w:t>市科技局向全社会进行</w:t>
      </w:r>
      <w:r>
        <w:rPr>
          <w:rFonts w:hint="eastAsia" w:ascii="Times New Roman" w:eastAsia="方正仿宋_GBK"/>
          <w:sz w:val="33"/>
          <w:lang w:eastAsia="zh-CN"/>
        </w:rPr>
        <w:t>揭榜</w:t>
      </w:r>
      <w:r>
        <w:rPr>
          <w:rFonts w:hint="eastAsia" w:ascii="Times New Roman" w:eastAsia="方正仿宋_GBK"/>
          <w:sz w:val="33"/>
        </w:rPr>
        <w:t>公示</w:t>
      </w:r>
      <w:r>
        <w:rPr>
          <w:rFonts w:hint="eastAsia" w:ascii="Times New Roman" w:eastAsia="方正仿宋_GBK"/>
          <w:sz w:val="33"/>
          <w:lang w:eastAsia="zh-CN"/>
        </w:rPr>
        <w:t>。</w:t>
      </w:r>
    </w:p>
    <w:p>
      <w:pPr>
        <w:pStyle w:val="5"/>
        <w:keepNext w:val="0"/>
        <w:keepLines w:val="0"/>
        <w:pageBreakBefore w:val="0"/>
        <w:kinsoku/>
        <w:wordWrap/>
        <w:overflowPunct/>
        <w:topLinePunct w:val="0"/>
        <w:autoSpaceDE/>
        <w:autoSpaceDN/>
        <w:bidi w:val="0"/>
        <w:adjustRightInd/>
        <w:snapToGrid/>
        <w:spacing w:beforeAutospacing="0" w:afterAutospacing="0" w:line="590" w:lineRule="exact"/>
        <w:ind w:firstLine="660" w:firstLineChars="200"/>
        <w:jc w:val="both"/>
        <w:textAlignment w:val="auto"/>
        <w:rPr>
          <w:rFonts w:ascii="Times New Roman" w:eastAsia="方正仿宋_GBK"/>
          <w:sz w:val="33"/>
        </w:rPr>
      </w:pPr>
      <w:r>
        <w:rPr>
          <w:rFonts w:hint="eastAsia" w:ascii="Times New Roman" w:eastAsia="方正仿宋_GBK"/>
          <w:sz w:val="33"/>
          <w:lang w:eastAsia="zh-CN"/>
        </w:rPr>
        <w:t>（五）立项实施。公示</w:t>
      </w:r>
      <w:r>
        <w:rPr>
          <w:rFonts w:ascii="Times New Roman" w:eastAsia="方正仿宋_GBK"/>
          <w:sz w:val="33"/>
        </w:rPr>
        <w:t>无异议</w:t>
      </w:r>
      <w:r>
        <w:rPr>
          <w:rFonts w:hint="eastAsia" w:ascii="Times New Roman" w:eastAsia="方正仿宋_GBK"/>
          <w:sz w:val="33"/>
        </w:rPr>
        <w:t>后，</w:t>
      </w:r>
      <w:r>
        <w:rPr>
          <w:rFonts w:hint="eastAsia" w:ascii="Times New Roman" w:eastAsia="方正仿宋_GBK"/>
          <w:sz w:val="33"/>
          <w:lang w:eastAsia="zh-CN"/>
        </w:rPr>
        <w:t>市科技局</w:t>
      </w:r>
      <w:r>
        <w:rPr>
          <w:rFonts w:hint="eastAsia" w:ascii="Times New Roman" w:eastAsia="方正仿宋_GBK"/>
          <w:sz w:val="33"/>
        </w:rPr>
        <w:t>联合市财政局下达立项计划</w:t>
      </w:r>
      <w:r>
        <w:rPr>
          <w:rFonts w:ascii="Times New Roman" w:eastAsia="方正仿宋_GBK"/>
          <w:sz w:val="33"/>
        </w:rPr>
        <w:t>。</w:t>
      </w:r>
      <w:r>
        <w:rPr>
          <w:rFonts w:hint="eastAsia" w:ascii="Times New Roman" w:eastAsia="方正仿宋_GBK"/>
          <w:sz w:val="33"/>
        </w:rPr>
        <w:t>发榜方和揭榜方签订揭榜协议，实施揭榜项目。</w:t>
      </w:r>
    </w:p>
    <w:p>
      <w:pPr>
        <w:pStyle w:val="5"/>
        <w:keepNext w:val="0"/>
        <w:keepLines w:val="0"/>
        <w:pageBreakBefore w:val="0"/>
        <w:kinsoku/>
        <w:wordWrap/>
        <w:overflowPunct/>
        <w:topLinePunct w:val="0"/>
        <w:autoSpaceDE/>
        <w:autoSpaceDN/>
        <w:bidi w:val="0"/>
        <w:adjustRightInd/>
        <w:snapToGrid/>
        <w:spacing w:beforeAutospacing="0" w:afterAutospacing="0" w:line="590" w:lineRule="exact"/>
        <w:ind w:firstLine="706" w:firstLineChars="214"/>
        <w:jc w:val="both"/>
        <w:textAlignment w:val="auto"/>
        <w:rPr>
          <w:rFonts w:ascii="Times New Roman" w:eastAsia="方正仿宋_GBK"/>
          <w:color w:val="auto"/>
          <w:sz w:val="33"/>
        </w:rPr>
      </w:pPr>
      <w:r>
        <w:rPr>
          <w:rFonts w:ascii="Times New Roman" w:eastAsia="方正仿宋_GBK"/>
          <w:sz w:val="33"/>
        </w:rPr>
        <w:t>（</w:t>
      </w:r>
      <w:r>
        <w:rPr>
          <w:rFonts w:hint="eastAsia" w:ascii="Times New Roman" w:eastAsia="方正仿宋_GBK"/>
          <w:sz w:val="33"/>
          <w:lang w:eastAsia="zh-CN"/>
        </w:rPr>
        <w:t>六</w:t>
      </w:r>
      <w:r>
        <w:rPr>
          <w:rFonts w:ascii="Times New Roman" w:eastAsia="方正仿宋_GBK"/>
          <w:sz w:val="33"/>
        </w:rPr>
        <w:t>）</w:t>
      </w:r>
      <w:r>
        <w:rPr>
          <w:rFonts w:hint="eastAsia" w:ascii="Times New Roman" w:eastAsia="方正仿宋_GBK"/>
          <w:color w:val="auto"/>
          <w:sz w:val="33"/>
        </w:rPr>
        <w:t>验收和绩效评价</w:t>
      </w:r>
      <w:r>
        <w:rPr>
          <w:rFonts w:ascii="Times New Roman" w:eastAsia="方正仿宋_GBK"/>
          <w:color w:val="auto"/>
          <w:sz w:val="33"/>
        </w:rPr>
        <w:t>。项目实施结束后，市科技局</w:t>
      </w:r>
      <w:r>
        <w:rPr>
          <w:rFonts w:hint="eastAsia" w:ascii="Times New Roman" w:eastAsia="方正仿宋_GBK"/>
          <w:color w:val="auto"/>
          <w:sz w:val="33"/>
        </w:rPr>
        <w:t>、市财政局、市税务局等部门</w:t>
      </w:r>
      <w:r>
        <w:rPr>
          <w:rFonts w:ascii="Times New Roman" w:eastAsia="方正仿宋_GBK"/>
          <w:color w:val="auto"/>
          <w:sz w:val="33"/>
        </w:rPr>
        <w:t>组织专家</w:t>
      </w:r>
      <w:r>
        <w:rPr>
          <w:rFonts w:hint="eastAsia" w:ascii="Times New Roman" w:eastAsia="方正仿宋_GBK"/>
          <w:color w:val="auto"/>
          <w:sz w:val="33"/>
        </w:rPr>
        <w:t>进行</w:t>
      </w:r>
      <w:r>
        <w:rPr>
          <w:rFonts w:ascii="Times New Roman" w:eastAsia="方正仿宋_GBK"/>
          <w:color w:val="auto"/>
          <w:sz w:val="33"/>
        </w:rPr>
        <w:t>验收</w:t>
      </w:r>
      <w:r>
        <w:rPr>
          <w:rFonts w:hint="eastAsia" w:ascii="Times New Roman" w:eastAsia="方正仿宋_GBK"/>
          <w:color w:val="auto"/>
          <w:sz w:val="33"/>
        </w:rPr>
        <w:t>和绩效评价。</w:t>
      </w:r>
    </w:p>
    <w:p>
      <w:pPr>
        <w:pStyle w:val="5"/>
        <w:keepNext w:val="0"/>
        <w:keepLines w:val="0"/>
        <w:pageBreakBefore w:val="0"/>
        <w:widowControl/>
        <w:kinsoku/>
        <w:wordWrap/>
        <w:overflowPunct/>
        <w:topLinePunct w:val="0"/>
        <w:autoSpaceDE/>
        <w:autoSpaceDN/>
        <w:bidi w:val="0"/>
        <w:adjustRightInd/>
        <w:snapToGrid/>
        <w:spacing w:beforeAutospacing="0" w:afterAutospacing="0" w:line="590" w:lineRule="exact"/>
        <w:ind w:firstLine="660"/>
        <w:jc w:val="both"/>
        <w:textAlignment w:val="auto"/>
        <w:rPr>
          <w:rFonts w:ascii="Times New Roman" w:eastAsia="方正仿宋_GBK"/>
          <w:sz w:val="33"/>
          <w:highlight w:val="yellow"/>
        </w:rPr>
      </w:pPr>
      <w:r>
        <w:rPr>
          <w:rFonts w:ascii="Times New Roman" w:eastAsia="方正仿宋_GBK"/>
          <w:color w:val="auto"/>
          <w:sz w:val="33"/>
        </w:rPr>
        <w:t>第十</w:t>
      </w:r>
      <w:r>
        <w:rPr>
          <w:rFonts w:hint="eastAsia" w:ascii="Times New Roman" w:eastAsia="方正仿宋_GBK"/>
          <w:color w:val="auto"/>
          <w:sz w:val="33"/>
        </w:rPr>
        <w:t>二</w:t>
      </w:r>
      <w:r>
        <w:rPr>
          <w:rFonts w:ascii="Times New Roman" w:eastAsia="方正仿宋_GBK"/>
          <w:color w:val="auto"/>
          <w:sz w:val="33"/>
        </w:rPr>
        <w:t>条</w:t>
      </w:r>
      <w:r>
        <w:rPr>
          <w:rFonts w:ascii="Times New Roman" w:eastAsia="方正仿宋_GBK"/>
          <w:color w:val="auto"/>
          <w:sz w:val="33"/>
          <w:highlight w:val="none"/>
        </w:rPr>
        <w:t xml:space="preserve"> 揭榜挂帅制</w:t>
      </w:r>
      <w:r>
        <w:rPr>
          <w:rFonts w:hint="eastAsia" w:ascii="Times New Roman" w:eastAsia="方正仿宋_GBK"/>
          <w:color w:val="auto"/>
          <w:sz w:val="33"/>
          <w:highlight w:val="none"/>
          <w:lang w:eastAsia="zh-CN"/>
        </w:rPr>
        <w:t>科技</w:t>
      </w:r>
      <w:r>
        <w:rPr>
          <w:rFonts w:ascii="Times New Roman" w:eastAsia="方正仿宋_GBK"/>
          <w:color w:val="auto"/>
          <w:sz w:val="33"/>
          <w:highlight w:val="none"/>
        </w:rPr>
        <w:t>项目的发榜方和揭榜方应认真履行揭榜协议各项约定，</w:t>
      </w:r>
      <w:r>
        <w:rPr>
          <w:rFonts w:hint="eastAsia" w:ascii="Times New Roman" w:eastAsia="方正仿宋_GBK"/>
          <w:color w:val="auto"/>
          <w:sz w:val="33"/>
          <w:highlight w:val="none"/>
          <w:lang w:eastAsia="zh-CN"/>
        </w:rPr>
        <w:t>落实项目资金，</w:t>
      </w:r>
      <w:r>
        <w:rPr>
          <w:rFonts w:ascii="Times New Roman" w:eastAsia="方正仿宋_GBK"/>
          <w:color w:val="auto"/>
          <w:sz w:val="33"/>
          <w:highlight w:val="none"/>
        </w:rPr>
        <w:t>为项目实施提供条件保障和支撑，及时报告</w:t>
      </w:r>
      <w:r>
        <w:rPr>
          <w:rFonts w:hint="eastAsia" w:eastAsia="方正仿宋_GBK"/>
          <w:color w:val="auto"/>
          <w:sz w:val="33"/>
          <w:highlight w:val="none"/>
          <w:lang w:eastAsia="zh-CN"/>
        </w:rPr>
        <w:t>影响</w:t>
      </w:r>
      <w:r>
        <w:rPr>
          <w:rFonts w:ascii="Times New Roman" w:eastAsia="方正仿宋_GBK"/>
          <w:color w:val="auto"/>
          <w:sz w:val="33"/>
          <w:highlight w:val="none"/>
        </w:rPr>
        <w:t>项目实施的重大进展</w:t>
      </w:r>
      <w:r>
        <w:rPr>
          <w:rFonts w:hint="eastAsia" w:ascii="Times New Roman" w:eastAsia="方正仿宋_GBK"/>
          <w:color w:val="auto"/>
          <w:sz w:val="33"/>
          <w:highlight w:val="none"/>
        </w:rPr>
        <w:t>、</w:t>
      </w:r>
      <w:r>
        <w:rPr>
          <w:rFonts w:ascii="Times New Roman" w:eastAsia="方正仿宋_GBK"/>
          <w:color w:val="auto"/>
          <w:sz w:val="33"/>
          <w:highlight w:val="none"/>
        </w:rPr>
        <w:t>重大事项和重</w:t>
      </w:r>
      <w:r>
        <w:rPr>
          <w:rFonts w:ascii="Times New Roman" w:eastAsia="方正仿宋_GBK"/>
          <w:sz w:val="33"/>
          <w:highlight w:val="none"/>
        </w:rPr>
        <w:t>大问题。技术攻关类项目的发榜方、成果转化类项目的揭榜方要加强项目实施进度的督促。</w:t>
      </w:r>
    </w:p>
    <w:p>
      <w:pPr>
        <w:pStyle w:val="5"/>
        <w:keepNext w:val="0"/>
        <w:keepLines w:val="0"/>
        <w:pageBreakBefore w:val="0"/>
        <w:kinsoku/>
        <w:wordWrap/>
        <w:overflowPunct/>
        <w:topLinePunct w:val="0"/>
        <w:autoSpaceDE/>
        <w:autoSpaceDN/>
        <w:bidi w:val="0"/>
        <w:adjustRightInd/>
        <w:snapToGrid/>
        <w:spacing w:beforeAutospacing="0" w:afterAutospacing="0" w:line="590" w:lineRule="exact"/>
        <w:ind w:firstLine="706" w:firstLineChars="214"/>
        <w:jc w:val="both"/>
        <w:textAlignment w:val="auto"/>
        <w:rPr>
          <w:rFonts w:ascii="Times New Roman" w:eastAsia="方正仿宋_GBK"/>
          <w:sz w:val="33"/>
        </w:rPr>
      </w:pPr>
      <w:r>
        <w:rPr>
          <w:rFonts w:ascii="Times New Roman" w:eastAsia="方正仿宋_GBK"/>
          <w:sz w:val="33"/>
        </w:rPr>
        <w:t>第十</w:t>
      </w:r>
      <w:r>
        <w:rPr>
          <w:rFonts w:hint="eastAsia" w:ascii="Times New Roman" w:eastAsia="方正仿宋_GBK"/>
          <w:sz w:val="33"/>
        </w:rPr>
        <w:t>三</w:t>
      </w:r>
      <w:r>
        <w:rPr>
          <w:rFonts w:ascii="Times New Roman" w:eastAsia="方正仿宋_GBK"/>
          <w:sz w:val="33"/>
        </w:rPr>
        <w:t>条 揭榜挂帅制科技项目财政资金</w:t>
      </w:r>
      <w:r>
        <w:rPr>
          <w:rFonts w:hint="eastAsia" w:ascii="Times New Roman" w:eastAsia="方正仿宋_GBK"/>
          <w:sz w:val="33"/>
        </w:rPr>
        <w:t>采取</w:t>
      </w:r>
      <w:r>
        <w:rPr>
          <w:rFonts w:ascii="Times New Roman" w:eastAsia="方正仿宋_GBK"/>
          <w:sz w:val="33"/>
        </w:rPr>
        <w:t>后补助</w:t>
      </w:r>
      <w:r>
        <w:rPr>
          <w:rFonts w:hint="eastAsia" w:ascii="Times New Roman" w:eastAsia="方正仿宋_GBK"/>
          <w:sz w:val="33"/>
        </w:rPr>
        <w:t>方式</w:t>
      </w:r>
      <w:r>
        <w:rPr>
          <w:rFonts w:ascii="Times New Roman" w:eastAsia="方正仿宋_GBK"/>
          <w:sz w:val="33"/>
        </w:rPr>
        <w:t>。</w:t>
      </w:r>
    </w:p>
    <w:p>
      <w:pPr>
        <w:pStyle w:val="5"/>
        <w:keepNext w:val="0"/>
        <w:keepLines w:val="0"/>
        <w:pageBreakBefore w:val="0"/>
        <w:widowControl/>
        <w:kinsoku/>
        <w:wordWrap/>
        <w:overflowPunct/>
        <w:topLinePunct w:val="0"/>
        <w:autoSpaceDE/>
        <w:autoSpaceDN/>
        <w:bidi w:val="0"/>
        <w:adjustRightInd/>
        <w:snapToGrid/>
        <w:spacing w:beforeAutospacing="0" w:afterAutospacing="0" w:line="590" w:lineRule="exact"/>
        <w:ind w:firstLine="640"/>
        <w:jc w:val="both"/>
        <w:textAlignment w:val="auto"/>
        <w:rPr>
          <w:rFonts w:hint="eastAsia" w:ascii="Times New Roman" w:eastAsia="方正仿宋_GBK"/>
          <w:sz w:val="33"/>
          <w:lang w:eastAsia="zh-CN"/>
        </w:rPr>
      </w:pPr>
      <w:r>
        <w:rPr>
          <w:rFonts w:hint="eastAsia" w:ascii="Times New Roman" w:eastAsia="方正仿宋_GBK"/>
          <w:sz w:val="33"/>
        </w:rPr>
        <w:t>（一）</w:t>
      </w:r>
      <w:r>
        <w:rPr>
          <w:rFonts w:ascii="Times New Roman" w:eastAsia="方正仿宋_GBK"/>
          <w:sz w:val="33"/>
        </w:rPr>
        <w:t>项目投入实际发</w:t>
      </w:r>
      <w:r>
        <w:rPr>
          <w:rFonts w:ascii="Times New Roman" w:eastAsia="方正仿宋_GBK"/>
          <w:color w:val="auto"/>
          <w:sz w:val="33"/>
        </w:rPr>
        <w:t>生额</w:t>
      </w:r>
      <w:r>
        <w:rPr>
          <w:rFonts w:hint="eastAsia" w:ascii="Times New Roman" w:eastAsia="方正仿宋_GBK"/>
          <w:color w:val="auto"/>
          <w:sz w:val="33"/>
        </w:rPr>
        <w:t>认定，</w:t>
      </w:r>
      <w:r>
        <w:rPr>
          <w:rFonts w:ascii="Times New Roman" w:eastAsia="方正仿宋_GBK"/>
          <w:sz w:val="33"/>
        </w:rPr>
        <w:t>企业应为税务部门对该项目研发投入加计扣除的专项核定</w:t>
      </w:r>
      <w:r>
        <w:rPr>
          <w:rFonts w:hint="eastAsia" w:ascii="Times New Roman" w:eastAsia="方正仿宋_GBK"/>
          <w:sz w:val="33"/>
        </w:rPr>
        <w:t>数额</w:t>
      </w:r>
      <w:r>
        <w:rPr>
          <w:rFonts w:ascii="Times New Roman" w:eastAsia="方正仿宋_GBK"/>
          <w:sz w:val="33"/>
        </w:rPr>
        <w:t>，未申请研发费用加计扣除的单位应提交</w:t>
      </w:r>
      <w:r>
        <w:rPr>
          <w:rFonts w:hint="eastAsia" w:ascii="Times New Roman" w:eastAsia="方正仿宋_GBK"/>
          <w:sz w:val="33"/>
        </w:rPr>
        <w:t>有资质机构对</w:t>
      </w:r>
      <w:r>
        <w:rPr>
          <w:rFonts w:ascii="Times New Roman" w:eastAsia="方正仿宋_GBK"/>
          <w:sz w:val="33"/>
        </w:rPr>
        <w:t>该项目研发投入</w:t>
      </w:r>
      <w:r>
        <w:rPr>
          <w:rFonts w:hint="eastAsia" w:ascii="Times New Roman" w:eastAsia="方正仿宋_GBK"/>
          <w:sz w:val="33"/>
        </w:rPr>
        <w:t>的</w:t>
      </w:r>
      <w:r>
        <w:rPr>
          <w:rFonts w:ascii="Times New Roman" w:eastAsia="方正仿宋_GBK"/>
          <w:sz w:val="33"/>
        </w:rPr>
        <w:t>审计报告</w:t>
      </w:r>
      <w:r>
        <w:rPr>
          <w:rFonts w:hint="eastAsia" w:ascii="Times New Roman" w:eastAsia="方正仿宋_GBK"/>
          <w:sz w:val="33"/>
        </w:rPr>
        <w:t>或提交市财政局予以研发投入认定</w:t>
      </w:r>
      <w:r>
        <w:rPr>
          <w:rFonts w:hint="eastAsia" w:ascii="Times New Roman" w:eastAsia="方正仿宋_GBK"/>
          <w:sz w:val="33"/>
          <w:lang w:eastAsia="zh-CN"/>
        </w:rPr>
        <w:t>。</w:t>
      </w:r>
    </w:p>
    <w:p>
      <w:pPr>
        <w:pStyle w:val="5"/>
        <w:keepNext w:val="0"/>
        <w:keepLines w:val="0"/>
        <w:pageBreakBefore w:val="0"/>
        <w:kinsoku/>
        <w:wordWrap/>
        <w:overflowPunct/>
        <w:topLinePunct w:val="0"/>
        <w:autoSpaceDE/>
        <w:autoSpaceDN/>
        <w:bidi w:val="0"/>
        <w:adjustRightInd/>
        <w:snapToGrid/>
        <w:spacing w:beforeAutospacing="0" w:afterAutospacing="0" w:line="590" w:lineRule="exact"/>
        <w:ind w:firstLine="706" w:firstLineChars="214"/>
        <w:jc w:val="both"/>
        <w:textAlignment w:val="auto"/>
        <w:rPr>
          <w:rFonts w:ascii="Times New Roman" w:eastAsia="方正仿宋_GBK"/>
          <w:sz w:val="33"/>
        </w:rPr>
      </w:pPr>
      <w:r>
        <w:rPr>
          <w:rFonts w:hint="eastAsia" w:ascii="Times New Roman" w:eastAsia="方正仿宋_GBK"/>
          <w:sz w:val="33"/>
        </w:rPr>
        <w:t>（二）技术攻关成</w:t>
      </w:r>
      <w:r>
        <w:rPr>
          <w:rFonts w:hint="eastAsia" w:ascii="Times New Roman" w:eastAsia="方正仿宋_GBK"/>
          <w:color w:val="auto"/>
          <w:sz w:val="33"/>
        </w:rPr>
        <w:t>果认定，须获得</w:t>
      </w:r>
      <w:r>
        <w:rPr>
          <w:rFonts w:hint="eastAsia" w:ascii="Times New Roman" w:eastAsia="方正仿宋_GBK"/>
          <w:sz w:val="33"/>
        </w:rPr>
        <w:t>有资质机构的科技成果评价认定证书。</w:t>
      </w:r>
    </w:p>
    <w:p>
      <w:pPr>
        <w:pStyle w:val="5"/>
        <w:keepNext w:val="0"/>
        <w:keepLines w:val="0"/>
        <w:pageBreakBefore w:val="0"/>
        <w:kinsoku/>
        <w:wordWrap/>
        <w:overflowPunct/>
        <w:topLinePunct w:val="0"/>
        <w:autoSpaceDE/>
        <w:autoSpaceDN/>
        <w:bidi w:val="0"/>
        <w:adjustRightInd/>
        <w:snapToGrid/>
        <w:spacing w:beforeAutospacing="0" w:afterAutospacing="0" w:line="590" w:lineRule="exact"/>
        <w:ind w:firstLine="706" w:firstLineChars="214"/>
        <w:jc w:val="both"/>
        <w:textAlignment w:val="auto"/>
        <w:rPr>
          <w:rFonts w:ascii="方正黑体_GBK" w:hAnsi="方正黑体_GBK" w:eastAsia="方正黑体_GBK" w:cs="方正黑体_GBK"/>
          <w:sz w:val="33"/>
        </w:rPr>
      </w:pPr>
      <w:r>
        <w:rPr>
          <w:rFonts w:hint="eastAsia" w:ascii="Times New Roman" w:eastAsia="方正仿宋_GBK"/>
          <w:sz w:val="33"/>
        </w:rPr>
        <w:t>符合以上认定条件并通过验收的项目，</w:t>
      </w:r>
      <w:r>
        <w:rPr>
          <w:rFonts w:ascii="Times New Roman" w:eastAsia="方正仿宋_GBK"/>
          <w:sz w:val="33"/>
        </w:rPr>
        <w:t>市级财政</w:t>
      </w:r>
      <w:r>
        <w:rPr>
          <w:rFonts w:hint="eastAsia" w:ascii="Times New Roman" w:eastAsia="方正仿宋_GBK"/>
          <w:sz w:val="33"/>
        </w:rPr>
        <w:t>按</w:t>
      </w:r>
      <w:r>
        <w:rPr>
          <w:rFonts w:ascii="Times New Roman" w:eastAsia="方正仿宋_GBK"/>
          <w:sz w:val="33"/>
        </w:rPr>
        <w:t>不超过项目协议</w:t>
      </w:r>
      <w:r>
        <w:rPr>
          <w:rFonts w:hint="eastAsia" w:eastAsia="方正仿宋_GBK"/>
          <w:sz w:val="33"/>
          <w:lang w:eastAsia="zh-CN"/>
        </w:rPr>
        <w:t>研发</w:t>
      </w:r>
      <w:r>
        <w:rPr>
          <w:rFonts w:ascii="Times New Roman" w:eastAsia="方正仿宋_GBK"/>
          <w:sz w:val="33"/>
        </w:rPr>
        <w:t>资金总额的实际发生额</w:t>
      </w:r>
      <w:r>
        <w:rPr>
          <w:rFonts w:hint="eastAsia" w:ascii="Times New Roman" w:eastAsia="方正仿宋_GBK"/>
          <w:sz w:val="33"/>
        </w:rPr>
        <w:t>，给予20%</w:t>
      </w:r>
      <w:r>
        <w:rPr>
          <w:rFonts w:hint="eastAsia" w:eastAsia="方正仿宋_GBK"/>
          <w:sz w:val="33"/>
          <w:lang w:eastAsia="zh-CN"/>
        </w:rPr>
        <w:t>以内</w:t>
      </w:r>
      <w:r>
        <w:rPr>
          <w:rFonts w:hint="eastAsia" w:ascii="Times New Roman" w:eastAsia="方正仿宋_GBK"/>
          <w:sz w:val="33"/>
        </w:rPr>
        <w:t>的经费补助</w:t>
      </w:r>
      <w:r>
        <w:rPr>
          <w:rFonts w:hint="eastAsia" w:ascii="Times New Roman" w:eastAsia="方正仿宋_GBK"/>
          <w:sz w:val="33"/>
          <w:lang w:eastAsia="zh-CN"/>
        </w:rPr>
        <w:t>，</w:t>
      </w:r>
      <w:r>
        <w:rPr>
          <w:rFonts w:hint="eastAsia" w:ascii="Times New Roman" w:eastAsia="方正仿宋_GBK"/>
          <w:sz w:val="33"/>
        </w:rPr>
        <w:t>单个项目财政补助资金最高不超过100万元</w:t>
      </w:r>
      <w:r>
        <w:rPr>
          <w:rFonts w:ascii="Times New Roman" w:eastAsia="方正仿宋_GBK"/>
          <w:sz w:val="33"/>
        </w:rPr>
        <w:t>。</w:t>
      </w:r>
      <w:r>
        <w:rPr>
          <w:rFonts w:hint="eastAsia" w:ascii="Times New Roman" w:eastAsia="方正仿宋_GBK"/>
          <w:sz w:val="33"/>
          <w:lang w:eastAsia="zh-CN"/>
        </w:rPr>
        <w:t>补助比例可</w:t>
      </w:r>
      <w:r>
        <w:rPr>
          <w:rFonts w:hint="eastAsia" w:ascii="Times New Roman" w:eastAsia="方正仿宋_GBK"/>
          <w:sz w:val="33"/>
        </w:rPr>
        <w:t>根据当年财政预算支出情况</w:t>
      </w:r>
      <w:r>
        <w:rPr>
          <w:rFonts w:hint="eastAsia" w:ascii="Times New Roman" w:eastAsia="方正仿宋_GBK"/>
          <w:sz w:val="33"/>
          <w:lang w:eastAsia="zh-CN"/>
        </w:rPr>
        <w:t>进行</w:t>
      </w:r>
      <w:r>
        <w:rPr>
          <w:rFonts w:hint="eastAsia" w:ascii="Times New Roman" w:eastAsia="方正仿宋_GBK"/>
          <w:sz w:val="33"/>
        </w:rPr>
        <w:t>调整。技术攻关类成果获得授权发明专利或省级及以上科技进步奖的，提高财政资金补助比例。未通过验收的</w:t>
      </w:r>
      <w:r>
        <w:rPr>
          <w:rFonts w:hint="eastAsia" w:ascii="Times New Roman" w:eastAsia="方正仿宋_GBK"/>
          <w:sz w:val="33"/>
          <w:lang w:val="en-US" w:eastAsia="zh-CN"/>
        </w:rPr>
        <w:t>项目</w:t>
      </w:r>
      <w:r>
        <w:rPr>
          <w:rFonts w:hint="eastAsia" w:ascii="Times New Roman" w:eastAsia="方正仿宋_GBK"/>
          <w:sz w:val="33"/>
        </w:rPr>
        <w:t>，不予补助。</w:t>
      </w:r>
      <w:r>
        <w:rPr>
          <w:rFonts w:hint="eastAsia" w:ascii="Times New Roman" w:eastAsia="方正仿宋_GBK"/>
          <w:sz w:val="33"/>
          <w:lang w:eastAsia="zh-CN"/>
        </w:rPr>
        <w:t>鼓励</w:t>
      </w:r>
      <w:r>
        <w:rPr>
          <w:rFonts w:hint="eastAsia" w:ascii="Times New Roman" w:eastAsia="方正仿宋_GBK"/>
          <w:sz w:val="33"/>
          <w:lang w:val="en-US" w:eastAsia="zh-CN"/>
        </w:rPr>
        <w:t>各县（市、区）、园区出台相应激励措施，对通过验收的项目给予财政补助。</w:t>
      </w:r>
    </w:p>
    <w:p>
      <w:pPr>
        <w:pStyle w:val="5"/>
        <w:keepNext w:val="0"/>
        <w:keepLines w:val="0"/>
        <w:pageBreakBefore w:val="0"/>
        <w:widowControl/>
        <w:kinsoku/>
        <w:wordWrap/>
        <w:overflowPunct/>
        <w:topLinePunct w:val="0"/>
        <w:autoSpaceDE/>
        <w:autoSpaceDN/>
        <w:bidi w:val="0"/>
        <w:adjustRightInd/>
        <w:snapToGrid/>
        <w:spacing w:beforeAutospacing="0" w:afterAutospacing="0" w:line="590" w:lineRule="exact"/>
        <w:ind w:left="640"/>
        <w:jc w:val="center"/>
        <w:textAlignment w:val="auto"/>
        <w:rPr>
          <w:rFonts w:ascii="Times New Roman" w:eastAsia="方正仿宋_GBK"/>
          <w:sz w:val="33"/>
        </w:rPr>
      </w:pPr>
      <w:r>
        <w:rPr>
          <w:rFonts w:ascii="方正黑体_GBK" w:hAnsi="方正黑体_GBK" w:eastAsia="方正黑体_GBK" w:cs="方正黑体_GBK"/>
          <w:sz w:val="33"/>
        </w:rPr>
        <w:t>第四章 监督管理</w:t>
      </w:r>
    </w:p>
    <w:p>
      <w:pPr>
        <w:pStyle w:val="5"/>
        <w:keepNext w:val="0"/>
        <w:keepLines w:val="0"/>
        <w:pageBreakBefore w:val="0"/>
        <w:kinsoku/>
        <w:wordWrap/>
        <w:overflowPunct/>
        <w:topLinePunct w:val="0"/>
        <w:autoSpaceDE/>
        <w:autoSpaceDN/>
        <w:bidi w:val="0"/>
        <w:adjustRightInd/>
        <w:snapToGrid/>
        <w:spacing w:beforeAutospacing="0" w:afterAutospacing="0" w:line="590" w:lineRule="exact"/>
        <w:ind w:firstLine="660"/>
        <w:jc w:val="both"/>
        <w:textAlignment w:val="auto"/>
        <w:rPr>
          <w:rFonts w:ascii="Times New Roman" w:eastAsia="方正仿宋_GBK"/>
          <w:sz w:val="33"/>
        </w:rPr>
      </w:pPr>
      <w:r>
        <w:rPr>
          <w:rFonts w:ascii="Times New Roman" w:eastAsia="方正仿宋_GBK"/>
          <w:sz w:val="33"/>
        </w:rPr>
        <w:t>第</w:t>
      </w:r>
      <w:r>
        <w:rPr>
          <w:rFonts w:hint="eastAsia" w:ascii="Times New Roman" w:eastAsia="方正仿宋_GBK"/>
          <w:sz w:val="33"/>
          <w:lang w:eastAsia="zh-CN"/>
        </w:rPr>
        <w:t>十四</w:t>
      </w:r>
      <w:r>
        <w:rPr>
          <w:rFonts w:ascii="Times New Roman" w:eastAsia="方正仿宋_GBK"/>
          <w:sz w:val="33"/>
        </w:rPr>
        <w:t>条 揭榜挂帅制科技项目按照市级科技创新项目和资金管理办法管理</w:t>
      </w:r>
      <w:r>
        <w:rPr>
          <w:rFonts w:hint="eastAsia" w:ascii="Times New Roman" w:eastAsia="方正仿宋_GBK"/>
          <w:sz w:val="33"/>
        </w:rPr>
        <w:t>，由市科技局、市财政局、市税务局分工负责</w:t>
      </w:r>
      <w:r>
        <w:rPr>
          <w:rFonts w:ascii="Times New Roman" w:eastAsia="方正仿宋_GBK"/>
          <w:sz w:val="33"/>
        </w:rPr>
        <w:t>。</w:t>
      </w:r>
    </w:p>
    <w:p>
      <w:pPr>
        <w:pStyle w:val="5"/>
        <w:keepNext w:val="0"/>
        <w:keepLines w:val="0"/>
        <w:pageBreakBefore w:val="0"/>
        <w:kinsoku/>
        <w:wordWrap/>
        <w:overflowPunct/>
        <w:topLinePunct w:val="0"/>
        <w:autoSpaceDE/>
        <w:autoSpaceDN/>
        <w:bidi w:val="0"/>
        <w:adjustRightInd/>
        <w:snapToGrid/>
        <w:spacing w:beforeAutospacing="0" w:afterAutospacing="0" w:line="590" w:lineRule="exact"/>
        <w:ind w:firstLine="660"/>
        <w:jc w:val="both"/>
        <w:textAlignment w:val="auto"/>
        <w:rPr>
          <w:rFonts w:ascii="Times New Roman" w:eastAsia="方正仿宋_GBK"/>
          <w:sz w:val="33"/>
        </w:rPr>
      </w:pPr>
      <w:r>
        <w:rPr>
          <w:rFonts w:ascii="Times New Roman" w:eastAsia="方正仿宋_GBK"/>
          <w:sz w:val="33"/>
        </w:rPr>
        <w:t>市科技局负责揭榜挂帅制科技项目</w:t>
      </w:r>
      <w:r>
        <w:rPr>
          <w:rFonts w:hint="eastAsia" w:ascii="Times New Roman" w:eastAsia="方正仿宋_GBK"/>
          <w:sz w:val="33"/>
          <w:lang w:eastAsia="zh-CN"/>
        </w:rPr>
        <w:t>榜单</w:t>
      </w:r>
      <w:r>
        <w:rPr>
          <w:rFonts w:ascii="Times New Roman" w:eastAsia="方正仿宋_GBK"/>
          <w:sz w:val="33"/>
        </w:rPr>
        <w:t>征集、遴选</w:t>
      </w:r>
      <w:r>
        <w:rPr>
          <w:rFonts w:hint="eastAsia" w:ascii="Times New Roman" w:eastAsia="方正仿宋_GBK"/>
          <w:sz w:val="33"/>
          <w:lang w:eastAsia="zh-CN"/>
        </w:rPr>
        <w:t>发榜</w:t>
      </w:r>
      <w:r>
        <w:rPr>
          <w:rFonts w:ascii="Times New Roman" w:eastAsia="方正仿宋_GBK"/>
          <w:sz w:val="33"/>
        </w:rPr>
        <w:t>、</w:t>
      </w:r>
      <w:r>
        <w:rPr>
          <w:rFonts w:hint="eastAsia" w:ascii="Times New Roman" w:eastAsia="方正仿宋_GBK"/>
          <w:sz w:val="33"/>
          <w:lang w:eastAsia="zh-CN"/>
        </w:rPr>
        <w:t>揭榜评审</w:t>
      </w:r>
      <w:r>
        <w:rPr>
          <w:rFonts w:hint="eastAsia" w:ascii="Times New Roman" w:eastAsia="方正仿宋_GBK"/>
          <w:sz w:val="33"/>
        </w:rPr>
        <w:t>、对接公示</w:t>
      </w:r>
      <w:r>
        <w:rPr>
          <w:rFonts w:hint="eastAsia" w:ascii="Times New Roman" w:eastAsia="方正仿宋_GBK"/>
          <w:sz w:val="33"/>
          <w:lang w:eastAsia="zh-CN"/>
        </w:rPr>
        <w:t>、项目立项</w:t>
      </w:r>
      <w:r>
        <w:rPr>
          <w:rFonts w:hint="eastAsia" w:ascii="Times New Roman" w:eastAsia="方正仿宋_GBK"/>
          <w:color w:val="auto"/>
          <w:sz w:val="33"/>
          <w:lang w:eastAsia="zh-CN"/>
        </w:rPr>
        <w:t>和</w:t>
      </w:r>
      <w:r>
        <w:rPr>
          <w:rFonts w:ascii="Times New Roman" w:eastAsia="方正仿宋_GBK"/>
          <w:color w:val="auto"/>
          <w:sz w:val="33"/>
        </w:rPr>
        <w:t>验收</w:t>
      </w:r>
      <w:r>
        <w:rPr>
          <w:rFonts w:ascii="Times New Roman" w:eastAsia="方正仿宋_GBK"/>
          <w:sz w:val="33"/>
        </w:rPr>
        <w:t>等工作。</w:t>
      </w:r>
    </w:p>
    <w:p>
      <w:pPr>
        <w:pStyle w:val="5"/>
        <w:keepNext w:val="0"/>
        <w:keepLines w:val="0"/>
        <w:pageBreakBefore w:val="0"/>
        <w:kinsoku/>
        <w:wordWrap/>
        <w:overflowPunct/>
        <w:topLinePunct w:val="0"/>
        <w:autoSpaceDE/>
        <w:autoSpaceDN/>
        <w:bidi w:val="0"/>
        <w:adjustRightInd/>
        <w:snapToGrid/>
        <w:spacing w:beforeAutospacing="0" w:afterAutospacing="0" w:line="590" w:lineRule="exact"/>
        <w:ind w:firstLine="660"/>
        <w:jc w:val="both"/>
        <w:textAlignment w:val="auto"/>
        <w:rPr>
          <w:rFonts w:ascii="Times New Roman" w:eastAsia="方正仿宋_GBK"/>
          <w:sz w:val="33"/>
        </w:rPr>
      </w:pPr>
      <w:r>
        <w:rPr>
          <w:rFonts w:hint="eastAsia" w:ascii="Times New Roman" w:eastAsia="方正仿宋_GBK"/>
          <w:sz w:val="33"/>
        </w:rPr>
        <w:t>市税务局负责</w:t>
      </w:r>
      <w:r>
        <w:rPr>
          <w:rFonts w:ascii="Times New Roman" w:eastAsia="方正仿宋_GBK"/>
          <w:sz w:val="33"/>
        </w:rPr>
        <w:t>企业项目研发投入加计扣除的专项核定</w:t>
      </w:r>
      <w:r>
        <w:rPr>
          <w:rFonts w:hint="eastAsia" w:ascii="Times New Roman" w:eastAsia="方正仿宋_GBK"/>
          <w:sz w:val="33"/>
        </w:rPr>
        <w:t>。</w:t>
      </w:r>
    </w:p>
    <w:p>
      <w:pPr>
        <w:pStyle w:val="5"/>
        <w:keepNext w:val="0"/>
        <w:keepLines w:val="0"/>
        <w:pageBreakBefore w:val="0"/>
        <w:kinsoku/>
        <w:wordWrap/>
        <w:overflowPunct/>
        <w:topLinePunct w:val="0"/>
        <w:autoSpaceDE/>
        <w:autoSpaceDN/>
        <w:bidi w:val="0"/>
        <w:adjustRightInd/>
        <w:snapToGrid/>
        <w:spacing w:beforeAutospacing="0" w:afterAutospacing="0" w:line="590" w:lineRule="exact"/>
        <w:ind w:firstLine="660"/>
        <w:jc w:val="both"/>
        <w:textAlignment w:val="auto"/>
        <w:rPr>
          <w:rFonts w:hint="eastAsia" w:ascii="Times New Roman" w:eastAsia="方正仿宋_GBK"/>
          <w:sz w:val="33"/>
        </w:rPr>
      </w:pPr>
      <w:r>
        <w:rPr>
          <w:rFonts w:ascii="Times New Roman" w:eastAsia="方正仿宋_GBK"/>
          <w:sz w:val="33"/>
        </w:rPr>
        <w:t>市财政局负责</w:t>
      </w:r>
      <w:r>
        <w:rPr>
          <w:rFonts w:hint="eastAsia" w:ascii="Times New Roman" w:eastAsia="方正仿宋_GBK"/>
          <w:sz w:val="33"/>
        </w:rPr>
        <w:t>专项资金预算管理、资金下达</w:t>
      </w:r>
      <w:r>
        <w:rPr>
          <w:rFonts w:hint="eastAsia" w:ascii="Times New Roman" w:eastAsia="方正仿宋_GBK"/>
          <w:sz w:val="33"/>
          <w:lang w:eastAsia="zh-CN"/>
        </w:rPr>
        <w:t>、绩效评价</w:t>
      </w:r>
      <w:r>
        <w:rPr>
          <w:rFonts w:hint="eastAsia" w:ascii="Times New Roman" w:eastAsia="方正仿宋_GBK"/>
          <w:sz w:val="33"/>
        </w:rPr>
        <w:t>和</w:t>
      </w:r>
      <w:r>
        <w:rPr>
          <w:rFonts w:ascii="Times New Roman" w:eastAsia="方正仿宋_GBK"/>
          <w:sz w:val="33"/>
        </w:rPr>
        <w:t>未申请研发费用加计扣除的</w:t>
      </w:r>
      <w:r>
        <w:rPr>
          <w:rFonts w:hint="eastAsia" w:ascii="Times New Roman" w:eastAsia="方正仿宋_GBK"/>
          <w:sz w:val="33"/>
        </w:rPr>
        <w:t>财政拨款</w:t>
      </w:r>
      <w:r>
        <w:rPr>
          <w:rFonts w:ascii="Times New Roman" w:eastAsia="方正仿宋_GBK"/>
          <w:sz w:val="33"/>
        </w:rPr>
        <w:t>单位</w:t>
      </w:r>
      <w:r>
        <w:rPr>
          <w:rFonts w:hint="eastAsia" w:ascii="Times New Roman" w:eastAsia="方正仿宋_GBK"/>
          <w:sz w:val="33"/>
        </w:rPr>
        <w:t>研发投入认定工作。</w:t>
      </w:r>
    </w:p>
    <w:p>
      <w:pPr>
        <w:pStyle w:val="5"/>
        <w:keepNext w:val="0"/>
        <w:keepLines w:val="0"/>
        <w:pageBreakBefore w:val="0"/>
        <w:kinsoku/>
        <w:wordWrap/>
        <w:overflowPunct/>
        <w:topLinePunct w:val="0"/>
        <w:autoSpaceDE/>
        <w:autoSpaceDN/>
        <w:bidi w:val="0"/>
        <w:adjustRightInd/>
        <w:snapToGrid/>
        <w:spacing w:beforeAutospacing="0" w:afterAutospacing="0" w:line="590" w:lineRule="exact"/>
        <w:ind w:firstLine="660"/>
        <w:jc w:val="both"/>
        <w:textAlignment w:val="auto"/>
        <w:rPr>
          <w:rFonts w:hint="default" w:ascii="Times New Roman" w:eastAsia="方正仿宋_GBK"/>
          <w:sz w:val="33"/>
          <w:lang w:val="en-US"/>
        </w:rPr>
      </w:pPr>
      <w:r>
        <w:rPr>
          <w:rFonts w:hint="eastAsia" w:ascii="Times New Roman" w:eastAsia="方正仿宋_GBK"/>
          <w:sz w:val="33"/>
          <w:lang w:eastAsia="zh-CN"/>
        </w:rPr>
        <w:t>第十五条</w:t>
      </w:r>
      <w:r>
        <w:rPr>
          <w:rFonts w:hint="eastAsia" w:ascii="Times New Roman" w:eastAsia="方正仿宋_GBK"/>
          <w:sz w:val="33"/>
          <w:lang w:val="en-US" w:eastAsia="zh-CN"/>
        </w:rPr>
        <w:t xml:space="preserve"> 揭榜挂帅制科技项目不得更换发榜方、揭榜方。因故造成项目无法执行的，经市科技局与发榜方共同审核同意后，可以延期实施或结题。结题项目，不再给予财政经费补助。</w:t>
      </w:r>
    </w:p>
    <w:p>
      <w:pPr>
        <w:pStyle w:val="5"/>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590" w:lineRule="exact"/>
        <w:ind w:firstLine="660"/>
        <w:jc w:val="both"/>
        <w:textAlignment w:val="auto"/>
        <w:rPr>
          <w:rFonts w:ascii="Times New Roman" w:eastAsia="方正仿宋_GBK"/>
          <w:sz w:val="33"/>
        </w:rPr>
      </w:pPr>
      <w:r>
        <w:rPr>
          <w:rFonts w:hint="eastAsia" w:ascii="Times New Roman" w:eastAsia="方正仿宋_GBK"/>
          <w:sz w:val="33"/>
          <w:lang w:eastAsia="zh-CN"/>
        </w:rPr>
        <w:t>第十六条</w:t>
      </w:r>
      <w:r>
        <w:rPr>
          <w:rFonts w:hint="eastAsia" w:ascii="Times New Roman" w:eastAsia="方正仿宋_GBK"/>
          <w:sz w:val="33"/>
          <w:lang w:val="en-US" w:eastAsia="zh-CN"/>
        </w:rPr>
        <w:t xml:space="preserve"> </w:t>
      </w:r>
      <w:r>
        <w:rPr>
          <w:rFonts w:hint="eastAsia" w:ascii="Times New Roman" w:eastAsia="方正仿宋_GBK"/>
          <w:sz w:val="33"/>
        </w:rPr>
        <w:t>建立补助经费“谁使用谁负责”责任追究制。</w:t>
      </w:r>
      <w:r>
        <w:rPr>
          <w:rFonts w:ascii="Times New Roman" w:eastAsia="方正仿宋_GBK"/>
          <w:sz w:val="33"/>
        </w:rPr>
        <w:t>揭榜方、发榜方应严格遵循科研诚信、科学伦理等有关规定，</w:t>
      </w:r>
      <w:r>
        <w:rPr>
          <w:rFonts w:hint="eastAsia" w:ascii="Times New Roman" w:eastAsia="方正仿宋_GBK"/>
          <w:sz w:val="33"/>
        </w:rPr>
        <w:t>认真实施项目。获得补助的单位应当按规定使用资金，接受监督检查。</w:t>
      </w:r>
      <w:r>
        <w:rPr>
          <w:rFonts w:ascii="Times New Roman" w:eastAsia="方正仿宋_GBK"/>
          <w:sz w:val="33"/>
        </w:rPr>
        <w:t>对弄虚作假或</w:t>
      </w:r>
      <w:r>
        <w:rPr>
          <w:rFonts w:hint="eastAsia" w:ascii="Times New Roman" w:eastAsia="方正仿宋_GBK"/>
          <w:sz w:val="33"/>
          <w:lang w:eastAsia="zh-CN"/>
        </w:rPr>
        <w:t>故意</w:t>
      </w:r>
      <w:r>
        <w:rPr>
          <w:rFonts w:ascii="Times New Roman" w:eastAsia="方正仿宋_GBK"/>
          <w:sz w:val="33"/>
        </w:rPr>
        <w:t>串通</w:t>
      </w:r>
      <w:r>
        <w:rPr>
          <w:rFonts w:hint="eastAsia" w:ascii="Times New Roman" w:eastAsia="方正仿宋_GBK"/>
          <w:sz w:val="33"/>
          <w:lang w:eastAsia="zh-CN"/>
        </w:rPr>
        <w:t>控榜等</w:t>
      </w:r>
      <w:r>
        <w:rPr>
          <w:rFonts w:ascii="Times New Roman" w:eastAsia="方正仿宋_GBK"/>
          <w:sz w:val="33"/>
        </w:rPr>
        <w:t>骗取财政资金的，</w:t>
      </w:r>
      <w:r>
        <w:rPr>
          <w:rFonts w:hint="eastAsia" w:ascii="Times New Roman" w:eastAsia="方正仿宋_GBK"/>
          <w:sz w:val="33"/>
          <w:lang w:eastAsia="zh-CN"/>
        </w:rPr>
        <w:t>按有关规定给予严肃处理。</w:t>
      </w:r>
    </w:p>
    <w:p>
      <w:pPr>
        <w:pStyle w:val="5"/>
        <w:keepNext w:val="0"/>
        <w:keepLines w:val="0"/>
        <w:pageBreakBefore w:val="0"/>
        <w:widowControl/>
        <w:kinsoku/>
        <w:wordWrap/>
        <w:overflowPunct/>
        <w:topLinePunct w:val="0"/>
        <w:autoSpaceDE/>
        <w:autoSpaceDN/>
        <w:bidi w:val="0"/>
        <w:adjustRightInd/>
        <w:snapToGrid/>
        <w:spacing w:beforeAutospacing="0" w:afterAutospacing="0" w:line="590" w:lineRule="exact"/>
        <w:ind w:firstLine="660" w:firstLineChars="200"/>
        <w:jc w:val="center"/>
        <w:textAlignment w:val="auto"/>
        <w:rPr>
          <w:rFonts w:ascii="Times New Roman" w:eastAsia="方正仿宋_GBK"/>
          <w:sz w:val="33"/>
        </w:rPr>
      </w:pPr>
      <w:r>
        <w:rPr>
          <w:rFonts w:hint="eastAsia" w:ascii="方正黑体_GBK" w:hAnsi="方正黑体_GBK" w:eastAsia="方正黑体_GBK" w:cs="方正黑体_GBK"/>
          <w:sz w:val="33"/>
        </w:rPr>
        <w:t>第五章 附则</w:t>
      </w:r>
    </w:p>
    <w:p>
      <w:pPr>
        <w:keepNext w:val="0"/>
        <w:keepLines w:val="0"/>
        <w:pageBreakBefore w:val="0"/>
        <w:kinsoku/>
        <w:wordWrap/>
        <w:overflowPunct/>
        <w:topLinePunct w:val="0"/>
        <w:autoSpaceDE/>
        <w:autoSpaceDN/>
        <w:bidi w:val="0"/>
        <w:adjustRightInd/>
        <w:snapToGrid/>
        <w:spacing w:line="590" w:lineRule="exact"/>
        <w:textAlignment w:val="auto"/>
        <w:rPr>
          <w:rFonts w:hint="eastAsia" w:ascii="Times New Roman" w:hAnsi="Times New Roman" w:eastAsia="方正仿宋_GBK" w:cs="Times New Roman"/>
          <w:kern w:val="0"/>
          <w:sz w:val="33"/>
          <w:lang w:val="en-US" w:eastAsia="zh-CN" w:bidi="ar-SA"/>
        </w:rPr>
      </w:pPr>
      <w:r>
        <w:rPr>
          <w:rFonts w:hint="eastAsia" w:ascii="Times New Roman" w:hAnsi="Times New Roman" w:eastAsia="方正仿宋_GBK" w:cs="Times New Roman"/>
          <w:kern w:val="0"/>
          <w:sz w:val="33"/>
          <w:lang w:val="en-US" w:eastAsia="zh-CN" w:bidi="ar-SA"/>
        </w:rPr>
        <w:t xml:space="preserve">    第十七条 本办法由市科技局会同市财政局、市税务局负责解释。 </w:t>
      </w:r>
    </w:p>
    <w:p>
      <w:pPr>
        <w:pStyle w:val="5"/>
        <w:keepNext w:val="0"/>
        <w:keepLines w:val="0"/>
        <w:pageBreakBefore w:val="0"/>
        <w:widowControl/>
        <w:kinsoku/>
        <w:wordWrap/>
        <w:overflowPunct/>
        <w:topLinePunct w:val="0"/>
        <w:autoSpaceDE/>
        <w:autoSpaceDN/>
        <w:bidi w:val="0"/>
        <w:adjustRightInd/>
        <w:snapToGrid/>
        <w:spacing w:beforeAutospacing="0" w:afterAutospacing="0" w:line="590" w:lineRule="exact"/>
        <w:ind w:firstLine="640"/>
        <w:jc w:val="both"/>
        <w:textAlignment w:val="auto"/>
        <w:rPr>
          <w:rFonts w:hint="eastAsia" w:ascii="Times New Roman" w:hAnsi="Times New Roman" w:eastAsia="方正仿宋_GBK" w:cs="Times New Roman"/>
          <w:kern w:val="0"/>
          <w:sz w:val="33"/>
          <w:lang w:val="en-US" w:eastAsia="zh-CN" w:bidi="ar-SA"/>
        </w:rPr>
      </w:pPr>
      <w:r>
        <w:rPr>
          <w:rFonts w:hint="eastAsia" w:ascii="Times New Roman" w:hAnsi="Times New Roman" w:eastAsia="方正仿宋_GBK" w:cs="Times New Roman"/>
          <w:kern w:val="0"/>
          <w:sz w:val="33"/>
          <w:lang w:val="en-US" w:eastAsia="zh-CN" w:bidi="ar-SA"/>
        </w:rPr>
        <w:t>第十八条 本办法自2021年</w:t>
      </w:r>
      <w:r>
        <w:rPr>
          <w:rFonts w:hint="default" w:ascii="Times New Roman" w:hAnsi="Times New Roman" w:eastAsia="方正仿宋_GBK" w:cs="Times New Roman"/>
          <w:kern w:val="0"/>
          <w:sz w:val="33"/>
          <w:lang w:val="en-US" w:eastAsia="zh-CN" w:bidi="ar-SA"/>
        </w:rPr>
        <w:t>X月X</w:t>
      </w:r>
      <w:r>
        <w:rPr>
          <w:rFonts w:hint="eastAsia" w:ascii="Times New Roman" w:hAnsi="Times New Roman" w:eastAsia="方正仿宋_GBK" w:cs="Times New Roman"/>
          <w:kern w:val="0"/>
          <w:sz w:val="33"/>
          <w:lang w:val="en-US" w:eastAsia="zh-CN" w:bidi="ar-SA"/>
        </w:rPr>
        <w:t>日施行，有效期2年。</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方正宋体S-超大字符集(SIP)"/>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方正宋体S-超大字符集(SIP)"/>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小标宋_GBK">
    <w:panose1 w:val="03000509000000000000"/>
    <w:charset w:val="86"/>
    <w:family w:val="script"/>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方正宋体S-超大字符集">
    <w:panose1 w:val="02000000000000000000"/>
    <w:charset w:val="86"/>
    <w:family w:val="auto"/>
    <w:pitch w:val="default"/>
    <w:sig w:usb0="00000001" w:usb1="08000000" w:usb2="00000000" w:usb3="00000000" w:csb0="00040000" w:csb1="00000000"/>
  </w:font>
  <w:font w:name="方正宋体S-超大字符集(SIP)">
    <w:panose1 w:val="03000509000000000000"/>
    <w:charset w:val="86"/>
    <w:family w:val="auto"/>
    <w:pitch w:val="default"/>
    <w:sig w:usb0="00000003" w:usb1="0A0E0800" w:usb2="0000000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7EA48B"/>
    <w:rsid w:val="1C7EA4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qFormat/>
    <w:uiPriority w:val="0"/>
    <w:pPr>
      <w:spacing w:after="120" w:afterLines="0"/>
      <w:ind w:left="420" w:leftChars="200" w:firstLine="420" w:firstLineChars="200"/>
    </w:pPr>
  </w:style>
  <w:style w:type="paragraph" w:styleId="3">
    <w:name w:val="Body Text Indent"/>
    <w:basedOn w:val="1"/>
    <w:next w:val="4"/>
    <w:qFormat/>
    <w:uiPriority w:val="0"/>
    <w:pPr>
      <w:widowControl w:val="0"/>
      <w:ind w:firstLine="300" w:firstLineChars="300"/>
      <w:jc w:val="both"/>
    </w:pPr>
    <w:rPr>
      <w:rFonts w:ascii="Times New Roman" w:hAnsi="Times New Roman" w:eastAsia="宋体" w:cs="Times New Roman"/>
      <w:kern w:val="2"/>
      <w:sz w:val="32"/>
      <w:szCs w:val="24"/>
      <w:lang w:val="en-US" w:eastAsia="zh-CN" w:bidi="ar-SA"/>
    </w:rPr>
  </w:style>
  <w:style w:type="paragraph" w:styleId="4">
    <w:name w:val="Date"/>
    <w:basedOn w:val="1"/>
    <w:next w:val="1"/>
    <w:qFormat/>
    <w:uiPriority w:val="0"/>
    <w:pPr>
      <w:ind w:left="100" w:leftChars="2500"/>
    </w:pPr>
    <w:rPr>
      <w:kern w:val="2"/>
      <w:sz w:val="21"/>
    </w:rPr>
  </w:style>
  <w:style w:type="paragraph" w:styleId="5">
    <w:name w:val="Normal (Web)"/>
    <w:basedOn w:val="1"/>
    <w:qFormat/>
    <w:uiPriority w:val="0"/>
    <w:pPr>
      <w:spacing w:before="100" w:beforeLines="0" w:beforeAutospacing="1" w:after="100" w:afterLines="0" w:afterAutospacing="1"/>
      <w:ind w:left="0" w:right="0"/>
      <w:jc w:val="left"/>
    </w:pPr>
    <w:rPr>
      <w:kern w:val="0"/>
      <w:sz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Office_11.8.2.10422_F1E327BC-269C-435d-A152-05C5408002CA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2021-11-09T09:30:00Z</dcterms:created>
  <dc:creator>kylin</dc:creator>
  <cp:lastModifiedBy>kylin</cp:lastModifiedBy>
  <dcterms:modified xsi:type="dcterms:W3CDTF">2021-11-09T09:31:02Z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2052-11.8.2.10422</vt:lpwstr>
  </property>
</Properties>
</file>